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C25287">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重庆市黔江区林业局（本级）</w:t>
      </w:r>
      <w:r>
        <w:rPr>
          <w:rFonts w:ascii="方正小标宋_GBK" w:hAnsi="方正小标宋_GBK" w:eastAsia="方正小标宋_GBK" w:cs="方正小标宋_GBK"/>
          <w:sz w:val="36"/>
          <w:szCs w:val="36"/>
          <w:shd w:val="clear" w:color="auto" w:fill="FFFFFF"/>
        </w:rPr>
        <w:t>2023年度决算</w:t>
      </w:r>
      <w:r>
        <w:rPr>
          <w:rFonts w:hint="eastAsia" w:ascii="方正小标宋_GBK" w:hAnsi="方正小标宋_GBK" w:eastAsia="方正小标宋_GBK" w:cs="方正小标宋_GBK"/>
          <w:sz w:val="36"/>
          <w:szCs w:val="36"/>
          <w:shd w:val="clear" w:color="auto" w:fill="FFFFFF"/>
          <w:lang w:eastAsia="zh-CN"/>
        </w:rPr>
        <w:t>公开</w:t>
      </w:r>
      <w:r>
        <w:rPr>
          <w:rFonts w:ascii="方正小标宋_GBK" w:hAnsi="方正小标宋_GBK" w:eastAsia="方正小标宋_GBK" w:cs="方正小标宋_GBK"/>
          <w:sz w:val="36"/>
          <w:szCs w:val="36"/>
          <w:shd w:val="clear" w:color="auto" w:fill="FFFFFF"/>
        </w:rPr>
        <w:t>说明</w:t>
      </w:r>
    </w:p>
    <w:p w14:paraId="6C95A24C">
      <w:pPr>
        <w:pStyle w:val="6"/>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textAlignment w:val="auto"/>
        <w:rPr>
          <w:rFonts w:hint="eastAsia" w:ascii="方正仿宋_GBK" w:hAnsi="方正仿宋_GBK" w:eastAsia="方正仿宋_GBK" w:cs="方正仿宋_GBK"/>
          <w:sz w:val="32"/>
          <w:szCs w:val="32"/>
        </w:rPr>
      </w:pPr>
      <w:r>
        <w:rPr>
          <w:rStyle w:val="10"/>
          <w:rFonts w:hint="eastAsia" w:ascii="方正仿宋_GBK" w:hAnsi="方正仿宋_GBK" w:eastAsia="方正仿宋_GBK" w:cs="方正仿宋_GBK"/>
          <w:sz w:val="32"/>
          <w:szCs w:val="32"/>
          <w:shd w:val="clear" w:color="auto" w:fill="FFFFFF"/>
        </w:rPr>
        <w:t>一、</w:t>
      </w:r>
      <w:r>
        <w:rPr>
          <w:rStyle w:val="10"/>
          <w:rFonts w:hint="eastAsia" w:ascii="方正仿宋_GBK" w:hAnsi="方正仿宋_GBK" w:eastAsia="方正仿宋_GBK" w:cs="方正仿宋_GBK"/>
          <w:sz w:val="32"/>
          <w:szCs w:val="32"/>
          <w:shd w:val="clear" w:color="auto" w:fill="FFFFFF"/>
          <w:lang w:eastAsia="zh-CN"/>
        </w:rPr>
        <w:t>单位</w:t>
      </w:r>
      <w:r>
        <w:rPr>
          <w:rStyle w:val="10"/>
          <w:rFonts w:hint="eastAsia" w:ascii="方正仿宋_GBK" w:hAnsi="方正仿宋_GBK" w:eastAsia="方正仿宋_GBK" w:cs="方正仿宋_GBK"/>
          <w:sz w:val="32"/>
          <w:szCs w:val="32"/>
          <w:shd w:val="clear" w:color="auto" w:fill="FFFFFF"/>
        </w:rPr>
        <w:t>基本情况</w:t>
      </w:r>
    </w:p>
    <w:p w14:paraId="2B592985">
      <w:pPr>
        <w:pStyle w:val="6"/>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ind w:firstLine="420"/>
        <w:textAlignment w:val="auto"/>
        <w:rPr>
          <w:rFonts w:hint="eastAsia" w:ascii="方正仿宋_GBK" w:hAnsi="方正仿宋_GBK" w:eastAsia="方正仿宋_GBK" w:cs="方正仿宋_GBK"/>
          <w:sz w:val="32"/>
          <w:szCs w:val="32"/>
        </w:rPr>
      </w:pPr>
      <w:r>
        <w:rPr>
          <w:rStyle w:val="10"/>
          <w:rFonts w:hint="eastAsia" w:ascii="方正仿宋_GBK" w:hAnsi="方正仿宋_GBK" w:eastAsia="方正仿宋_GBK" w:cs="方正仿宋_GBK"/>
          <w:sz w:val="32"/>
          <w:szCs w:val="32"/>
          <w:shd w:val="clear" w:color="auto" w:fill="FFFFFF"/>
        </w:rPr>
        <w:t>（一）职能职责</w:t>
      </w:r>
    </w:p>
    <w:p w14:paraId="2DFDE30E">
      <w:pPr>
        <w:pStyle w:val="14"/>
        <w:keepNext w:val="0"/>
        <w:keepLines w:val="0"/>
        <w:pageBreakBefore w:val="0"/>
        <w:widowControl/>
        <w:suppressLineNumbers w:val="0"/>
        <w:kinsoku/>
        <w:wordWrap/>
        <w:overflowPunct/>
        <w:topLinePunct w:val="0"/>
        <w:autoSpaceDE w:val="0"/>
        <w:autoSpaceDN/>
        <w:bidi w:val="0"/>
        <w:adjustRightInd/>
        <w:snapToGrid w:val="0"/>
        <w:spacing w:before="120" w:beforeAutospacing="0" w:after="120" w:afterAutospacing="0" w:line="560" w:lineRule="exact"/>
        <w:ind w:left="0" w:firstLine="640" w:firstLineChars="200"/>
        <w:textAlignment w:val="auto"/>
        <w:rPr>
          <w:rFonts w:hint="eastAsia" w:ascii="方正仿宋_GBK" w:hAnsi="方正仿宋_GBK" w:eastAsia="方正仿宋_GBK" w:cs="方正仿宋_GBK"/>
          <w:sz w:val="32"/>
          <w:szCs w:val="32"/>
          <w:shd w:val="clear" w:color="auto" w:fill="FFFFFF"/>
          <w:lang w:val="en-US" w:eastAsia="zh-CN" w:bidi="ar-SA"/>
        </w:rPr>
      </w:pPr>
      <w:r>
        <w:rPr>
          <w:rFonts w:hint="eastAsia" w:ascii="方正仿宋_GBK" w:hAnsi="方正仿宋_GBK" w:eastAsia="方正仿宋_GBK" w:cs="方正仿宋_GBK"/>
          <w:sz w:val="32"/>
          <w:szCs w:val="32"/>
          <w:shd w:val="clear" w:color="auto" w:fill="FFFFFF"/>
          <w:lang w:val="en-US" w:eastAsia="zh-CN" w:bidi="ar-SA"/>
        </w:rPr>
        <w:t>单位现行的职能职责主要是：负责林业和草原及其生态保护修复的监督管理；负责湿地生态保护修复工作，拟订全区湿地保护规划，贯彻执行相关市级标准，监督管理湿地的开发利用；负责监督管理石漠化防治工作；负责陆生野生动植物资源的监督管理；负责全区自然保护地的监督管理工作；负责生物多样性保护相关工作；负责推进林业和草原改革发展相关工作；负责天然林保护工作；负责林业和草原领域的相关行政执法工作；负责落实综合防灾减灾规划相关要求，组织编制森林和草原火灾防治规划并指导实施，指导开展防火巡护、火源管理、防火设施建设等工作。承担全区森林、草原火灾预防预警监测的相应工作；负责林业和草原科技、教育和外事工作，指导全区林业和草原人才队伍建设，组织实施林业、草原、湿地和石漠化防治的国际交流与合作事务，承担湿地、防治荒漠化、濒危野生动植物等国际公约履约工作；完成区委、区政府交办的其他任务。</w:t>
      </w:r>
    </w:p>
    <w:p w14:paraId="6DE42B38">
      <w:pPr>
        <w:pStyle w:val="6"/>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ind w:firstLine="420"/>
        <w:textAlignment w:val="auto"/>
        <w:rPr>
          <w:rStyle w:val="10"/>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（二）机构设置</w:t>
      </w:r>
    </w:p>
    <w:p w14:paraId="25B744C6">
      <w:pPr>
        <w:pStyle w:val="6"/>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ind w:firstLine="640" w:firstLineChars="200"/>
        <w:textAlignment w:val="auto"/>
        <w:rPr>
          <w:rFonts w:hint="eastAsia" w:ascii="方正仿宋_GBK" w:hAnsi="方正仿宋_GBK" w:eastAsia="方正仿宋_GBK" w:cs="方正仿宋_GBK"/>
          <w:sz w:val="32"/>
          <w:szCs w:val="32"/>
          <w:shd w:val="clear" w:color="auto" w:fill="FFFFFF"/>
          <w:lang w:val="en-US" w:eastAsia="zh-CN" w:bidi="ar-SA"/>
        </w:rPr>
      </w:pPr>
      <w:r>
        <w:rPr>
          <w:rFonts w:hint="eastAsia" w:ascii="方正仿宋_GBK" w:hAnsi="方正仿宋_GBK" w:eastAsia="方正仿宋_GBK" w:cs="方正仿宋_GBK"/>
          <w:sz w:val="32"/>
          <w:szCs w:val="32"/>
          <w:shd w:val="clear" w:color="auto" w:fill="FFFFFF"/>
          <w:lang w:val="en-US" w:eastAsia="zh-CN" w:bidi="ar-SA"/>
        </w:rPr>
        <w:t>重庆市黔江区林业局设7个内设机构：办公室、森林资源管理科、生态保护修复科（重庆市黔江区绿化委员会办公室）、行政审批科（法治科）、计划财务科（内审科）、林业产业发展科、森林草原火灾预防与安全生产科。</w:t>
      </w:r>
    </w:p>
    <w:p w14:paraId="5AB653A8">
      <w:pPr>
        <w:pStyle w:val="6"/>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textAlignment w:val="auto"/>
        <w:rPr>
          <w:rStyle w:val="10"/>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二、</w:t>
      </w:r>
      <w:r>
        <w:rPr>
          <w:rStyle w:val="10"/>
          <w:rFonts w:hint="eastAsia" w:ascii="方正仿宋_GBK" w:hAnsi="方正仿宋_GBK" w:eastAsia="方正仿宋_GBK" w:cs="方正仿宋_GBK"/>
          <w:sz w:val="32"/>
          <w:szCs w:val="32"/>
          <w:shd w:val="clear" w:color="auto" w:fill="FFFFFF"/>
          <w:lang w:eastAsia="zh-CN"/>
        </w:rPr>
        <w:t>单位</w:t>
      </w:r>
      <w:r>
        <w:rPr>
          <w:rStyle w:val="10"/>
          <w:rFonts w:hint="eastAsia" w:ascii="方正仿宋_GBK" w:hAnsi="方正仿宋_GBK" w:eastAsia="方正仿宋_GBK" w:cs="方正仿宋_GBK"/>
          <w:sz w:val="32"/>
          <w:szCs w:val="32"/>
          <w:shd w:val="clear" w:color="auto" w:fill="FFFFFF"/>
        </w:rPr>
        <w:t>决算情况说明</w:t>
      </w:r>
    </w:p>
    <w:p w14:paraId="3E72DDF6">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（一）收入支出决算总体情况说明。</w:t>
      </w:r>
    </w:p>
    <w:p w14:paraId="4CA9D8D7">
      <w:pPr>
        <w:pStyle w:val="6"/>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ind w:firstLine="643" w:firstLineChars="200"/>
        <w:textAlignment w:val="auto"/>
        <w:rPr>
          <w:rFonts w:hint="eastAsia" w:ascii="方正仿宋_GBK" w:hAnsi="方正仿宋_GBK" w:eastAsia="方正仿宋_GBK" w:cs="方正仿宋_GBK"/>
          <w:sz w:val="32"/>
          <w:szCs w:val="32"/>
          <w:lang w:eastAsia="zh-CN"/>
        </w:rPr>
      </w:pPr>
      <w:r>
        <w:rPr>
          <w:rStyle w:val="10"/>
          <w:rFonts w:hint="eastAsia" w:ascii="方正仿宋_GBK" w:hAnsi="方正仿宋_GBK" w:eastAsia="方正仿宋_GBK" w:cs="方正仿宋_GBK"/>
          <w:sz w:val="32"/>
          <w:szCs w:val="32"/>
          <w:shd w:val="clear" w:color="auto" w:fill="FFFFFF"/>
        </w:rPr>
        <w:t>1.总体情况。</w:t>
      </w:r>
      <w:r>
        <w:rPr>
          <w:rFonts w:hint="eastAsia" w:ascii="方正仿宋_GBK" w:hAnsi="方正仿宋_GBK" w:eastAsia="方正仿宋_GBK" w:cs="方正仿宋_GBK"/>
          <w:sz w:val="32"/>
          <w:szCs w:val="32"/>
          <w:shd w:val="clear" w:color="auto" w:fill="FFFFFF"/>
        </w:rPr>
        <w:t>2023年度收入总计9277.99万元，支出总计</w:t>
      </w:r>
      <w:r>
        <w:rPr>
          <w:rFonts w:hint="eastAsia" w:ascii="方正仿宋_GBK" w:hAnsi="方正仿宋_GBK" w:eastAsia="方正仿宋_GBK" w:cs="方正仿宋_GBK"/>
          <w:sz w:val="32"/>
          <w:szCs w:val="32"/>
        </w:rPr>
        <w:t>9277.99</w:t>
      </w:r>
      <w:r>
        <w:rPr>
          <w:rFonts w:hint="eastAsia" w:ascii="方正仿宋_GBK" w:hAnsi="方正仿宋_GBK" w:eastAsia="方正仿宋_GBK" w:cs="方正仿宋_GBK"/>
          <w:sz w:val="32"/>
          <w:szCs w:val="32"/>
          <w:shd w:val="clear" w:color="auto" w:fill="FFFFFF"/>
        </w:rPr>
        <w:t>万元。收支较上年决算数减少1203.21万元，下降11.48%，主要原因是</w:t>
      </w:r>
      <w:r>
        <w:rPr>
          <w:rFonts w:hint="eastAsia" w:ascii="方正仿宋_GBK" w:hAnsi="方正仿宋_GBK" w:eastAsia="方正仿宋_GBK" w:cs="方正仿宋_GBK"/>
          <w:sz w:val="32"/>
          <w:szCs w:val="32"/>
          <w:shd w:val="clear" w:color="auto" w:fill="FFFFFF"/>
          <w:lang w:eastAsia="zh-CN"/>
        </w:rPr>
        <w:t>项目支出减少。</w:t>
      </w:r>
    </w:p>
    <w:p w14:paraId="257F0000">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2.收入情况。</w:t>
      </w:r>
      <w:r>
        <w:rPr>
          <w:rFonts w:hint="eastAsia" w:ascii="方正仿宋_GBK" w:hAnsi="方正仿宋_GBK" w:eastAsia="方正仿宋_GBK" w:cs="方正仿宋_GBK"/>
          <w:sz w:val="32"/>
          <w:szCs w:val="32"/>
          <w:shd w:val="clear" w:color="auto" w:fill="FFFFFF"/>
        </w:rPr>
        <w:t>2023年度收入合计9277.99万元，较上年决算数减少154.13万元，下降1.63%，主要原因是</w:t>
      </w:r>
      <w:r>
        <w:rPr>
          <w:rFonts w:hint="eastAsia" w:ascii="方正仿宋_GBK" w:hAnsi="方正仿宋_GBK" w:eastAsia="方正仿宋_GBK" w:cs="方正仿宋_GBK"/>
          <w:sz w:val="32"/>
          <w:szCs w:val="32"/>
          <w:shd w:val="clear" w:color="auto" w:fill="FFFFFF"/>
          <w:lang w:eastAsia="zh-CN"/>
        </w:rPr>
        <w:t>项目支出减少。</w:t>
      </w:r>
      <w:r>
        <w:rPr>
          <w:rFonts w:hint="eastAsia" w:ascii="方正仿宋_GBK" w:hAnsi="方正仿宋_GBK" w:eastAsia="方正仿宋_GBK" w:cs="方正仿宋_GBK"/>
          <w:sz w:val="32"/>
          <w:szCs w:val="32"/>
          <w:shd w:val="clear" w:color="auto" w:fill="FFFFFF"/>
        </w:rPr>
        <w:t>其中：财政拨款收入</w:t>
      </w:r>
      <w:r>
        <w:rPr>
          <w:rFonts w:hint="eastAsia" w:ascii="方正仿宋_GBK" w:hAnsi="方正仿宋_GBK" w:eastAsia="方正仿宋_GBK" w:cs="方正仿宋_GBK"/>
          <w:sz w:val="32"/>
          <w:szCs w:val="32"/>
        </w:rPr>
        <w:t>9277.99</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100.00</w:t>
      </w:r>
      <w:r>
        <w:rPr>
          <w:rFonts w:hint="eastAsia" w:ascii="方正仿宋_GBK" w:hAnsi="方正仿宋_GBK" w:eastAsia="方正仿宋_GBK" w:cs="方正仿宋_GBK"/>
          <w:sz w:val="32"/>
          <w:szCs w:val="32"/>
          <w:shd w:val="clear" w:color="auto" w:fill="FFFFFF"/>
        </w:rPr>
        <w:t>%。</w:t>
      </w:r>
    </w:p>
    <w:p w14:paraId="367E40C1">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3.支出情况。</w:t>
      </w:r>
      <w:r>
        <w:rPr>
          <w:rFonts w:hint="eastAsia" w:ascii="方正仿宋_GBK" w:hAnsi="方正仿宋_GBK" w:eastAsia="方正仿宋_GBK" w:cs="方正仿宋_GBK"/>
          <w:sz w:val="32"/>
          <w:szCs w:val="32"/>
          <w:shd w:val="clear" w:color="auto" w:fill="FFFFFF"/>
        </w:rPr>
        <w:t>2023年度支出合计</w:t>
      </w:r>
      <w:r>
        <w:rPr>
          <w:rFonts w:hint="eastAsia" w:ascii="方正仿宋_GBK" w:hAnsi="方正仿宋_GBK" w:eastAsia="方正仿宋_GBK" w:cs="方正仿宋_GBK"/>
          <w:sz w:val="32"/>
          <w:szCs w:val="32"/>
        </w:rPr>
        <w:t>9277.99</w:t>
      </w:r>
      <w:r>
        <w:rPr>
          <w:rFonts w:hint="eastAsia" w:ascii="方正仿宋_GBK" w:hAnsi="方正仿宋_GBK" w:eastAsia="方正仿宋_GBK" w:cs="方正仿宋_GBK"/>
          <w:sz w:val="32"/>
          <w:szCs w:val="32"/>
          <w:shd w:val="clear" w:color="auto" w:fill="FFFFFF"/>
        </w:rPr>
        <w:t>万元，较上年决算数减少1203.21万元，下降11.48%，主要原因是</w:t>
      </w:r>
      <w:r>
        <w:rPr>
          <w:rFonts w:hint="eastAsia" w:ascii="方正仿宋_GBK" w:hAnsi="方正仿宋_GBK" w:eastAsia="方正仿宋_GBK" w:cs="方正仿宋_GBK"/>
          <w:sz w:val="32"/>
          <w:szCs w:val="32"/>
          <w:shd w:val="clear" w:color="auto" w:fill="FFFFFF"/>
          <w:lang w:eastAsia="zh-CN"/>
        </w:rPr>
        <w:t>项目支出减少。</w:t>
      </w:r>
      <w:r>
        <w:rPr>
          <w:rFonts w:hint="eastAsia" w:ascii="方正仿宋_GBK" w:hAnsi="方正仿宋_GBK" w:eastAsia="方正仿宋_GBK" w:cs="方正仿宋_GBK"/>
          <w:sz w:val="32"/>
          <w:szCs w:val="32"/>
          <w:shd w:val="clear" w:color="auto" w:fill="FFFFFF"/>
        </w:rPr>
        <w:t>其中：基本支出</w:t>
      </w:r>
      <w:r>
        <w:rPr>
          <w:rFonts w:hint="eastAsia" w:ascii="方正仿宋_GBK" w:hAnsi="方正仿宋_GBK" w:eastAsia="方正仿宋_GBK" w:cs="方正仿宋_GBK"/>
          <w:sz w:val="32"/>
          <w:szCs w:val="32"/>
        </w:rPr>
        <w:t>831.93</w:t>
      </w:r>
      <w:r>
        <w:rPr>
          <w:rFonts w:hint="eastAsia" w:ascii="方正仿宋_GBK" w:hAnsi="方正仿宋_GBK" w:eastAsia="方正仿宋_GBK" w:cs="方正仿宋_GBK"/>
          <w:sz w:val="32"/>
          <w:szCs w:val="32"/>
          <w:shd w:val="clear" w:color="auto" w:fill="FFFFFF"/>
        </w:rPr>
        <w:t>万元，占8.97%；项目支出</w:t>
      </w:r>
      <w:r>
        <w:rPr>
          <w:rFonts w:hint="eastAsia" w:ascii="方正仿宋_GBK" w:hAnsi="方正仿宋_GBK" w:eastAsia="方正仿宋_GBK" w:cs="方正仿宋_GBK"/>
          <w:sz w:val="32"/>
          <w:szCs w:val="32"/>
        </w:rPr>
        <w:t>8446.07</w:t>
      </w:r>
      <w:r>
        <w:rPr>
          <w:rFonts w:hint="eastAsia" w:ascii="方正仿宋_GBK" w:hAnsi="方正仿宋_GBK" w:eastAsia="方正仿宋_GBK" w:cs="方正仿宋_GBK"/>
          <w:sz w:val="32"/>
          <w:szCs w:val="32"/>
          <w:shd w:val="clear" w:color="auto" w:fill="FFFFFF"/>
        </w:rPr>
        <w:t>万元，占91.03%。</w:t>
      </w:r>
    </w:p>
    <w:p w14:paraId="048E07C2">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10"/>
          <w:rFonts w:hint="eastAsia" w:ascii="方正仿宋_GBK" w:hAnsi="方正仿宋_GBK" w:eastAsia="方正仿宋_GBK" w:cs="方正仿宋_GBK"/>
          <w:sz w:val="32"/>
          <w:szCs w:val="32"/>
          <w:shd w:val="clear" w:color="auto" w:fill="FFFFFF"/>
        </w:rPr>
        <w:t>4.结转结余情况。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结转和结余</w:t>
      </w:r>
      <w:r>
        <w:rPr>
          <w:rFonts w:hint="eastAsia" w:ascii="方正仿宋_GBK" w:hAnsi="方正仿宋_GBK" w:eastAsia="方正仿宋_GBK" w:cs="方正仿宋_GBK"/>
          <w:sz w:val="32"/>
          <w:szCs w:val="32"/>
          <w:lang w:eastAsia="zh-CN"/>
        </w:rPr>
        <w:t>。</w:t>
      </w:r>
    </w:p>
    <w:p w14:paraId="0C2BE80D">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（二）财政拨款收入支出决算总体情况说明</w:t>
      </w:r>
    </w:p>
    <w:p w14:paraId="56B7D20A">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lang w:val="en-US"/>
        </w:rPr>
      </w:pPr>
      <w:r>
        <w:rPr>
          <w:rFonts w:hint="eastAsia" w:ascii="方正仿宋_GBK" w:hAnsi="方正仿宋_GBK" w:eastAsia="方正仿宋_GBK" w:cs="方正仿宋_GBK"/>
          <w:sz w:val="32"/>
          <w:szCs w:val="32"/>
          <w:shd w:val="clear" w:color="auto" w:fill="FFFFFF"/>
        </w:rPr>
        <w:t>2023年度财政拨款收、支总计9277.99万元。与2022年相比，财政拨款收、支总计各减少1203.21万元，下降11.48%。主要原因是</w:t>
      </w:r>
      <w:r>
        <w:rPr>
          <w:rFonts w:hint="eastAsia" w:ascii="方正仿宋_GBK" w:hAnsi="方正仿宋_GBK" w:eastAsia="方正仿宋_GBK" w:cs="方正仿宋_GBK"/>
          <w:sz w:val="32"/>
          <w:szCs w:val="32"/>
          <w:shd w:val="clear" w:color="auto" w:fill="FFFFFF"/>
          <w:lang w:eastAsia="zh-CN"/>
        </w:rPr>
        <w:t>项目支出减少。</w:t>
      </w:r>
    </w:p>
    <w:p w14:paraId="65F38492">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（三）一般公共预算财政拨款收入支出决算情况说明</w:t>
      </w:r>
    </w:p>
    <w:p w14:paraId="4B721F31">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color w:val="FF0000"/>
          <w:sz w:val="32"/>
          <w:szCs w:val="32"/>
          <w:shd w:val="clear" w:color="auto" w:fill="FFFFFF"/>
          <w:lang w:eastAsia="zh-CN"/>
        </w:rPr>
      </w:pPr>
      <w:r>
        <w:rPr>
          <w:rStyle w:val="10"/>
          <w:rFonts w:hint="eastAsia" w:ascii="方正仿宋_GBK" w:hAnsi="方正仿宋_GBK" w:eastAsia="方正仿宋_GBK" w:cs="方正仿宋_GBK"/>
          <w:sz w:val="32"/>
          <w:szCs w:val="32"/>
          <w:shd w:val="clear" w:color="auto" w:fill="FFFFFF"/>
        </w:rPr>
        <w:t>1.收入情况。</w:t>
      </w:r>
      <w:r>
        <w:rPr>
          <w:rFonts w:hint="eastAsia" w:ascii="方正仿宋_GBK" w:hAnsi="方正仿宋_GBK" w:eastAsia="方正仿宋_GBK" w:cs="方正仿宋_GBK"/>
          <w:sz w:val="32"/>
          <w:szCs w:val="32"/>
          <w:shd w:val="clear" w:color="auto" w:fill="FFFFFF"/>
        </w:rPr>
        <w:t>2023年度一般公共预算财政拨款收入</w:t>
      </w:r>
      <w:r>
        <w:rPr>
          <w:rFonts w:hint="eastAsia" w:ascii="方正仿宋_GBK" w:hAnsi="方正仿宋_GBK" w:eastAsia="方正仿宋_GBK" w:cs="方正仿宋_GBK"/>
          <w:sz w:val="32"/>
          <w:szCs w:val="32"/>
        </w:rPr>
        <w:t>9277.99</w:t>
      </w:r>
      <w:r>
        <w:rPr>
          <w:rFonts w:hint="eastAsia" w:ascii="方正仿宋_GBK" w:hAnsi="方正仿宋_GBK" w:eastAsia="方正仿宋_GBK" w:cs="方正仿宋_GBK"/>
          <w:sz w:val="32"/>
          <w:szCs w:val="32"/>
          <w:shd w:val="clear" w:color="auto" w:fill="FFFFFF"/>
        </w:rPr>
        <w:t>万元，较上年决算数减少154.13万元，下降1.63%。主要原因是</w:t>
      </w:r>
      <w:r>
        <w:rPr>
          <w:rFonts w:hint="eastAsia" w:ascii="方正仿宋_GBK" w:hAnsi="方正仿宋_GBK" w:eastAsia="方正仿宋_GBK" w:cs="方正仿宋_GBK"/>
          <w:sz w:val="32"/>
          <w:szCs w:val="32"/>
          <w:shd w:val="clear" w:color="auto" w:fill="FFFFFF"/>
          <w:lang w:eastAsia="zh-CN"/>
        </w:rPr>
        <w:t>项目支出减少。</w:t>
      </w:r>
      <w:r>
        <w:rPr>
          <w:rFonts w:hint="eastAsia" w:ascii="方正仿宋_GBK" w:hAnsi="方正仿宋_GBK" w:eastAsia="方正仿宋_GBK" w:cs="方正仿宋_GBK"/>
          <w:sz w:val="32"/>
          <w:szCs w:val="32"/>
          <w:shd w:val="clear" w:color="auto" w:fill="FFFFFF"/>
        </w:rPr>
        <w:t>较年初预算数增加1614.04万元，增长21.06%。主要原因是</w:t>
      </w:r>
      <w:r>
        <w:rPr>
          <w:rFonts w:hint="eastAsia" w:ascii="方正仿宋_GBK" w:hAnsi="方正仿宋_GBK" w:eastAsia="方正仿宋_GBK" w:cs="方正仿宋_GBK"/>
          <w:sz w:val="32"/>
          <w:szCs w:val="32"/>
          <w:shd w:val="clear" w:color="auto" w:fill="FFFFFF"/>
          <w:lang w:eastAsia="zh-CN"/>
        </w:rPr>
        <w:t>年中预算追加。</w:t>
      </w:r>
    </w:p>
    <w:p w14:paraId="037469A3">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lang w:eastAsia="zh-CN"/>
        </w:rPr>
      </w:pPr>
      <w:r>
        <w:rPr>
          <w:rStyle w:val="10"/>
          <w:rFonts w:hint="eastAsia" w:ascii="方正仿宋_GBK" w:hAnsi="方正仿宋_GBK" w:eastAsia="方正仿宋_GBK" w:cs="方正仿宋_GBK"/>
          <w:sz w:val="32"/>
          <w:szCs w:val="32"/>
          <w:shd w:val="clear" w:color="auto" w:fill="FFFFFF"/>
        </w:rPr>
        <w:t>2.支出情况。</w:t>
      </w:r>
      <w:r>
        <w:rPr>
          <w:rFonts w:hint="eastAsia" w:ascii="方正仿宋_GBK" w:hAnsi="方正仿宋_GBK" w:eastAsia="方正仿宋_GBK" w:cs="方正仿宋_GBK"/>
          <w:sz w:val="32"/>
          <w:szCs w:val="32"/>
          <w:shd w:val="clear" w:color="auto" w:fill="FFFFFF"/>
        </w:rPr>
        <w:t>2023年度一般公共预算财政拨款支出</w:t>
      </w:r>
      <w:r>
        <w:rPr>
          <w:rFonts w:hint="eastAsia" w:ascii="方正仿宋_GBK" w:hAnsi="方正仿宋_GBK" w:eastAsia="方正仿宋_GBK" w:cs="方正仿宋_GBK"/>
          <w:sz w:val="32"/>
          <w:szCs w:val="32"/>
        </w:rPr>
        <w:t>9277.99</w:t>
      </w:r>
      <w:r>
        <w:rPr>
          <w:rFonts w:hint="eastAsia" w:ascii="方正仿宋_GBK" w:hAnsi="方正仿宋_GBK" w:eastAsia="方正仿宋_GBK" w:cs="方正仿宋_GBK"/>
          <w:sz w:val="32"/>
          <w:szCs w:val="32"/>
          <w:shd w:val="clear" w:color="auto" w:fill="FFFFFF"/>
        </w:rPr>
        <w:t>万元，较上年决算数减少1203.21万元，下降11.48%。主要原因是</w:t>
      </w:r>
      <w:r>
        <w:rPr>
          <w:rFonts w:hint="eastAsia" w:ascii="方正仿宋_GBK" w:hAnsi="方正仿宋_GBK" w:eastAsia="方正仿宋_GBK" w:cs="方正仿宋_GBK"/>
          <w:sz w:val="32"/>
          <w:szCs w:val="32"/>
          <w:shd w:val="clear" w:color="auto" w:fill="FFFFFF"/>
          <w:lang w:eastAsia="zh-CN"/>
        </w:rPr>
        <w:t>项目支出减少。</w:t>
      </w:r>
      <w:r>
        <w:rPr>
          <w:rFonts w:hint="eastAsia" w:ascii="方正仿宋_GBK" w:hAnsi="方正仿宋_GBK" w:eastAsia="方正仿宋_GBK" w:cs="方正仿宋_GBK"/>
          <w:sz w:val="32"/>
          <w:szCs w:val="32"/>
          <w:shd w:val="clear" w:color="auto" w:fill="FFFFFF"/>
        </w:rPr>
        <w:t>较年初预算数增加1614.04万元，增长21.06%。主要原因是</w:t>
      </w:r>
      <w:r>
        <w:rPr>
          <w:rFonts w:hint="eastAsia" w:ascii="方正仿宋_GBK" w:hAnsi="方正仿宋_GBK" w:eastAsia="方正仿宋_GBK" w:cs="方正仿宋_GBK"/>
          <w:sz w:val="32"/>
          <w:szCs w:val="32"/>
          <w:shd w:val="clear" w:color="auto" w:fill="FFFFFF"/>
          <w:lang w:eastAsia="zh-CN"/>
        </w:rPr>
        <w:t>年中预算追加。</w:t>
      </w:r>
    </w:p>
    <w:p w14:paraId="792356BD">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10"/>
          <w:rFonts w:hint="eastAsia" w:ascii="方正仿宋_GBK" w:hAnsi="方正仿宋_GBK" w:eastAsia="方正仿宋_GBK" w:cs="方正仿宋_GBK"/>
          <w:sz w:val="32"/>
          <w:szCs w:val="32"/>
          <w:shd w:val="clear" w:color="auto" w:fill="FFFFFF"/>
        </w:rPr>
        <w:t>3.结转结余情况。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一般公共预算财政拨款结转和结余</w:t>
      </w:r>
      <w:r>
        <w:rPr>
          <w:rFonts w:hint="eastAsia" w:ascii="方正仿宋_GBK" w:hAnsi="方正仿宋_GBK" w:eastAsia="方正仿宋_GBK" w:cs="方正仿宋_GBK"/>
          <w:sz w:val="32"/>
          <w:szCs w:val="32"/>
          <w:lang w:eastAsia="zh-CN"/>
        </w:rPr>
        <w:t>。</w:t>
      </w:r>
    </w:p>
    <w:p w14:paraId="23AB5DA1">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 xml:space="preserve"> 4.比较情况。</w:t>
      </w:r>
      <w:r>
        <w:rPr>
          <w:rFonts w:hint="eastAsia" w:ascii="方正仿宋_GBK" w:hAnsi="方正仿宋_GBK" w:eastAsia="方正仿宋_GBK" w:cs="方正仿宋_GBK"/>
          <w:sz w:val="32"/>
          <w:szCs w:val="32"/>
          <w:shd w:val="clear" w:color="auto" w:fill="FFFFFF"/>
        </w:rPr>
        <w:t>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2023年度一般公共预算财政拨款支出主要用于以下几个方面：</w:t>
      </w:r>
    </w:p>
    <w:p w14:paraId="2745256B">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hint="eastAsia" w:ascii="方正仿宋_GBK" w:hAnsi="方正仿宋_GBK" w:eastAsia="方正仿宋_GBK" w:cs="方正仿宋_GBK"/>
          <w:sz w:val="32"/>
          <w:szCs w:val="32"/>
          <w:shd w:val="clear" w:color="auto" w:fill="FFFFFF"/>
        </w:rPr>
        <w:t>）社会保障与就业支出</w:t>
      </w:r>
      <w:r>
        <w:rPr>
          <w:rFonts w:hint="eastAsia" w:ascii="方正仿宋_GBK" w:hAnsi="方正仿宋_GBK" w:eastAsia="方正仿宋_GBK" w:cs="方正仿宋_GBK"/>
          <w:sz w:val="32"/>
          <w:szCs w:val="32"/>
        </w:rPr>
        <w:t>281.59</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3.03</w:t>
      </w:r>
      <w:r>
        <w:rPr>
          <w:rFonts w:hint="eastAsia" w:ascii="方正仿宋_GBK" w:hAnsi="方正仿宋_GBK" w:eastAsia="方正仿宋_GBK" w:cs="方正仿宋_GBK"/>
          <w:sz w:val="32"/>
          <w:szCs w:val="32"/>
          <w:shd w:val="clear" w:color="auto" w:fill="FFFFFF"/>
        </w:rPr>
        <w:t>%，较年初预算数增加109.69万元，增长63.81%，主要原因是</w:t>
      </w:r>
      <w:r>
        <w:rPr>
          <w:rFonts w:hint="eastAsia" w:ascii="方正仿宋_GBK" w:hAnsi="方正仿宋_GBK" w:eastAsia="方正仿宋_GBK" w:cs="方正仿宋_GBK"/>
          <w:sz w:val="32"/>
          <w:szCs w:val="32"/>
          <w:shd w:val="clear" w:color="auto" w:fill="FFFFFF"/>
          <w:lang w:eastAsia="zh-CN"/>
        </w:rPr>
        <w:t>年中预算追加。</w:t>
      </w:r>
    </w:p>
    <w:p w14:paraId="402BE8D3">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）卫生健康支出</w:t>
      </w:r>
      <w:r>
        <w:rPr>
          <w:rFonts w:hint="eastAsia" w:ascii="方正仿宋_GBK" w:hAnsi="方正仿宋_GBK" w:eastAsia="方正仿宋_GBK" w:cs="方正仿宋_GBK"/>
          <w:sz w:val="32"/>
          <w:szCs w:val="32"/>
        </w:rPr>
        <w:t>41.76</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0.45</w:t>
      </w:r>
      <w:r>
        <w:rPr>
          <w:rFonts w:hint="eastAsia" w:ascii="方正仿宋_GBK" w:hAnsi="方正仿宋_GBK" w:eastAsia="方正仿宋_GBK" w:cs="方正仿宋_GBK"/>
          <w:sz w:val="32"/>
          <w:szCs w:val="32"/>
          <w:shd w:val="clear" w:color="auto" w:fill="FFFFFF"/>
        </w:rPr>
        <w:t>%，较年初预算数减少1.17万元，下降2.73%</w:t>
      </w:r>
      <w:r>
        <w:rPr>
          <w:rFonts w:hint="eastAsia" w:ascii="方正仿宋_GBK" w:hAnsi="方正仿宋_GBK" w:eastAsia="方正仿宋_GBK" w:cs="方正仿宋_GBK"/>
          <w:sz w:val="32"/>
          <w:szCs w:val="32"/>
          <w:shd w:val="clear" w:color="auto" w:fill="FFFFFF"/>
          <w:lang w:eastAsia="zh-CN"/>
        </w:rPr>
        <w:t>。</w:t>
      </w:r>
    </w:p>
    <w:p w14:paraId="10278D4F">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hint="eastAsia" w:ascii="方正仿宋_GBK" w:hAnsi="方正仿宋_GBK" w:eastAsia="方正仿宋_GBK" w:cs="方正仿宋_GBK"/>
          <w:sz w:val="32"/>
          <w:szCs w:val="32"/>
          <w:shd w:val="clear" w:color="auto" w:fill="FFFFFF"/>
        </w:rPr>
        <w:t>）节能环保支出</w:t>
      </w:r>
      <w:r>
        <w:rPr>
          <w:rFonts w:hint="eastAsia" w:ascii="方正仿宋_GBK" w:hAnsi="方正仿宋_GBK" w:eastAsia="方正仿宋_GBK" w:cs="方正仿宋_GBK"/>
          <w:sz w:val="32"/>
          <w:szCs w:val="32"/>
        </w:rPr>
        <w:t>848.58</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9.15</w:t>
      </w:r>
      <w:r>
        <w:rPr>
          <w:rFonts w:hint="eastAsia" w:ascii="方正仿宋_GBK" w:hAnsi="方正仿宋_GBK" w:eastAsia="方正仿宋_GBK" w:cs="方正仿宋_GBK"/>
          <w:sz w:val="32"/>
          <w:szCs w:val="32"/>
          <w:shd w:val="clear" w:color="auto" w:fill="FFFFFF"/>
        </w:rPr>
        <w:t>%，较年初预算数增加247.58万元，增长41.19%，主要原因是</w:t>
      </w:r>
      <w:r>
        <w:rPr>
          <w:rFonts w:hint="eastAsia" w:ascii="方正仿宋_GBK" w:hAnsi="方正仿宋_GBK" w:eastAsia="方正仿宋_GBK" w:cs="方正仿宋_GBK"/>
          <w:sz w:val="32"/>
          <w:szCs w:val="32"/>
          <w:shd w:val="clear" w:color="auto" w:fill="FFFFFF"/>
          <w:lang w:eastAsia="zh-CN"/>
        </w:rPr>
        <w:t>年中预算追加。</w:t>
      </w:r>
    </w:p>
    <w:p w14:paraId="1E3E3B4C">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hint="eastAsia" w:ascii="方正仿宋_GBK" w:hAnsi="方正仿宋_GBK" w:eastAsia="方正仿宋_GBK" w:cs="方正仿宋_GBK"/>
          <w:sz w:val="32"/>
          <w:szCs w:val="32"/>
          <w:shd w:val="clear" w:color="auto" w:fill="FFFFFF"/>
        </w:rPr>
        <w:t>）农林水支出</w:t>
      </w:r>
      <w:r>
        <w:rPr>
          <w:rFonts w:hint="eastAsia" w:ascii="方正仿宋_GBK" w:hAnsi="方正仿宋_GBK" w:eastAsia="方正仿宋_GBK" w:cs="方正仿宋_GBK"/>
          <w:sz w:val="32"/>
          <w:szCs w:val="32"/>
        </w:rPr>
        <w:t>7847.77</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84.58</w:t>
      </w:r>
      <w:r>
        <w:rPr>
          <w:rFonts w:hint="eastAsia" w:ascii="方正仿宋_GBK" w:hAnsi="方正仿宋_GBK" w:eastAsia="方正仿宋_GBK" w:cs="方正仿宋_GBK"/>
          <w:sz w:val="32"/>
          <w:szCs w:val="32"/>
          <w:shd w:val="clear" w:color="auto" w:fill="FFFFFF"/>
        </w:rPr>
        <w:t>%，较年初预算数增加1053.48万元，增长15.51%，主要原因是</w:t>
      </w:r>
      <w:r>
        <w:rPr>
          <w:rFonts w:hint="eastAsia" w:ascii="方正仿宋_GBK" w:hAnsi="方正仿宋_GBK" w:eastAsia="方正仿宋_GBK" w:cs="方正仿宋_GBK"/>
          <w:sz w:val="32"/>
          <w:szCs w:val="32"/>
          <w:shd w:val="clear" w:color="auto" w:fill="FFFFFF"/>
          <w:lang w:eastAsia="zh-CN"/>
        </w:rPr>
        <w:t>年中预算追加。</w:t>
      </w:r>
    </w:p>
    <w:p w14:paraId="2CC1845E">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5</w:t>
      </w:r>
      <w:r>
        <w:rPr>
          <w:rFonts w:hint="eastAsia" w:ascii="方正仿宋_GBK" w:hAnsi="方正仿宋_GBK" w:eastAsia="方正仿宋_GBK" w:cs="方正仿宋_GBK"/>
          <w:sz w:val="32"/>
          <w:szCs w:val="32"/>
          <w:shd w:val="clear" w:color="auto" w:fill="FFFFFF"/>
        </w:rPr>
        <w:t>）商业服务业等支出</w:t>
      </w:r>
      <w:r>
        <w:rPr>
          <w:rFonts w:hint="eastAsia" w:ascii="方正仿宋_GBK" w:hAnsi="方正仿宋_GBK" w:eastAsia="方正仿宋_GBK" w:cs="方正仿宋_GBK"/>
          <w:sz w:val="32"/>
          <w:szCs w:val="32"/>
        </w:rPr>
        <w:t>224.00</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2.41</w:t>
      </w:r>
      <w:r>
        <w:rPr>
          <w:rFonts w:hint="eastAsia" w:ascii="方正仿宋_GBK" w:hAnsi="方正仿宋_GBK" w:eastAsia="方正仿宋_GBK" w:cs="方正仿宋_GBK"/>
          <w:sz w:val="32"/>
          <w:szCs w:val="32"/>
          <w:shd w:val="clear" w:color="auto" w:fill="FFFFFF"/>
        </w:rPr>
        <w:t>%，较年初预算数增加224.00万元，增长100.00%，主要原因是</w:t>
      </w:r>
      <w:r>
        <w:rPr>
          <w:rFonts w:hint="eastAsia" w:ascii="方正仿宋_GBK" w:hAnsi="方正仿宋_GBK" w:eastAsia="方正仿宋_GBK" w:cs="方正仿宋_GBK"/>
          <w:sz w:val="32"/>
          <w:szCs w:val="32"/>
          <w:shd w:val="clear" w:color="auto" w:fill="FFFFFF"/>
          <w:lang w:eastAsia="zh-CN"/>
        </w:rPr>
        <w:t>年中预算追加。</w:t>
      </w:r>
    </w:p>
    <w:p w14:paraId="15E389F0">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6</w:t>
      </w: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rPr>
        <w:t>住房保障支出34.29</w:t>
      </w:r>
      <w:r>
        <w:rPr>
          <w:rFonts w:hint="eastAsia" w:ascii="方正仿宋_GBK" w:hAnsi="方正仿宋_GBK" w:eastAsia="方正仿宋_GBK" w:cs="方正仿宋_GBK"/>
          <w:sz w:val="32"/>
          <w:szCs w:val="32"/>
          <w:shd w:val="clear" w:color="auto" w:fill="FFFFFF"/>
        </w:rPr>
        <w:t>万元，占0.37%，较年初预算数减少19.54万元，下降36.30%，主要原因是</w:t>
      </w:r>
      <w:r>
        <w:rPr>
          <w:rFonts w:hint="eastAsia" w:ascii="方正仿宋_GBK" w:hAnsi="方正仿宋_GBK" w:eastAsia="方正仿宋_GBK" w:cs="方正仿宋_GBK"/>
          <w:sz w:val="32"/>
          <w:szCs w:val="32"/>
          <w:shd w:val="clear" w:color="auto" w:fill="FFFFFF"/>
          <w:lang w:eastAsia="zh-CN"/>
        </w:rPr>
        <w:t>公务员公积金清算退回。</w:t>
      </w:r>
    </w:p>
    <w:p w14:paraId="5D37215E">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（四）一般公共预算财政拨款基本支出决算情况说明</w:t>
      </w:r>
    </w:p>
    <w:p w14:paraId="650706AA">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 202</w:t>
      </w:r>
      <w:r>
        <w:rPr>
          <w:rFonts w:hint="eastAsia" w:ascii="方正仿宋_GBK" w:hAnsi="方正仿宋_GBK" w:eastAsia="方正仿宋_GBK" w:cs="方正仿宋_GBK"/>
          <w:sz w:val="32"/>
          <w:szCs w:val="32"/>
        </w:rPr>
        <w:t>3年度一般公共财政拨款基本支出831.93万元。其中：人员经费721.82万元，较上年决算数增加38.63万元，增长5.65%，主要原因是</w:t>
      </w:r>
      <w:r>
        <w:rPr>
          <w:rFonts w:hint="eastAsia" w:ascii="方正仿宋_GBK" w:hAnsi="方正仿宋_GBK" w:eastAsia="方正仿宋_GBK" w:cs="方正仿宋_GBK"/>
          <w:sz w:val="32"/>
          <w:szCs w:val="32"/>
          <w:lang w:eastAsia="zh-CN"/>
        </w:rPr>
        <w:t>新进员工职工</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eastAsia="zh-CN"/>
        </w:rPr>
        <w:t>人。</w:t>
      </w:r>
      <w:r>
        <w:rPr>
          <w:rFonts w:hint="eastAsia" w:ascii="方正仿宋_GBK" w:hAnsi="方正仿宋_GBK" w:eastAsia="方正仿宋_GBK" w:cs="方正仿宋_GBK"/>
          <w:color w:val="000000"/>
          <w:kern w:val="0"/>
          <w:sz w:val="32"/>
          <w:szCs w:val="32"/>
          <w:shd w:val="clear" w:fill="FFFFFF"/>
        </w:rPr>
        <w:t>人员经费用途主要包括基本工资、津贴补贴、奖金、绩效等。</w:t>
      </w:r>
      <w:r>
        <w:rPr>
          <w:rFonts w:hint="eastAsia" w:ascii="方正仿宋_GBK" w:hAnsi="方正仿宋_GBK" w:eastAsia="方正仿宋_GBK" w:cs="方正仿宋_GBK"/>
          <w:sz w:val="32"/>
          <w:szCs w:val="32"/>
        </w:rPr>
        <w:t>公用经费110.11万元，较上年决算数增加7.27万元，增长7.07%，主要原因是</w:t>
      </w:r>
      <w:r>
        <w:rPr>
          <w:rFonts w:hint="eastAsia" w:ascii="方正仿宋_GBK" w:hAnsi="方正仿宋_GBK" w:eastAsia="方正仿宋_GBK" w:cs="方正仿宋_GBK"/>
          <w:sz w:val="32"/>
          <w:szCs w:val="32"/>
          <w:shd w:val="clear" w:color="auto" w:fill="FFFFFF"/>
          <w:lang w:eastAsia="zh-CN"/>
        </w:rPr>
        <w:t>办公费用增加</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color w:val="000000"/>
          <w:kern w:val="0"/>
          <w:sz w:val="32"/>
          <w:szCs w:val="32"/>
          <w:shd w:val="clear" w:fill="FFFFFF"/>
        </w:rPr>
        <w:t>公用经费用途主要包括办公费、邮电费、电费、水费、工会经费、福利费、劳务费、其他商品服务支出等。</w:t>
      </w:r>
    </w:p>
    <w:p w14:paraId="751E1C76">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（五）政府性基金预算收支决算情况说明</w:t>
      </w:r>
    </w:p>
    <w:p w14:paraId="7F17DF42">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b w:val="0"/>
          <w:bCs/>
          <w:color w:val="000000"/>
          <w:kern w:val="0"/>
          <w:sz w:val="32"/>
          <w:szCs w:val="32"/>
          <w:shd w:val="clear" w:fill="FFFFFF"/>
        </w:rPr>
      </w:pPr>
      <w:r>
        <w:rPr>
          <w:rStyle w:val="15"/>
          <w:rFonts w:hint="eastAsia" w:ascii="方正仿宋_GBK" w:hAnsi="方正仿宋_GBK" w:eastAsia="方正仿宋_GBK" w:cs="方正仿宋_GBK"/>
          <w:b w:val="0"/>
          <w:bCs/>
          <w:color w:val="000000"/>
          <w:sz w:val="32"/>
          <w:szCs w:val="32"/>
          <w:shd w:val="clear" w:fill="FFFFFF"/>
        </w:rPr>
        <w:t>本单位202</w:t>
      </w:r>
      <w:r>
        <w:rPr>
          <w:rStyle w:val="15"/>
          <w:rFonts w:hint="eastAsia" w:ascii="方正仿宋_GBK" w:hAnsi="方正仿宋_GBK" w:eastAsia="方正仿宋_GBK" w:cs="方正仿宋_GBK"/>
          <w:b w:val="0"/>
          <w:bCs/>
          <w:color w:val="000000"/>
          <w:sz w:val="32"/>
          <w:szCs w:val="32"/>
          <w:shd w:val="clear" w:fill="FFFFFF"/>
          <w:lang w:val="en-US" w:eastAsia="zh-CN"/>
        </w:rPr>
        <w:t>3</w:t>
      </w:r>
      <w:r>
        <w:rPr>
          <w:rStyle w:val="15"/>
          <w:rFonts w:hint="eastAsia" w:ascii="方正仿宋_GBK" w:hAnsi="方正仿宋_GBK" w:eastAsia="方正仿宋_GBK" w:cs="方正仿宋_GBK"/>
          <w:b w:val="0"/>
          <w:bCs/>
          <w:color w:val="000000"/>
          <w:sz w:val="32"/>
          <w:szCs w:val="32"/>
          <w:shd w:val="clear" w:fill="FFFFFF"/>
        </w:rPr>
        <w:t>年度无政府性基金预算财政拨款收支。</w:t>
      </w:r>
    </w:p>
    <w:p w14:paraId="0734778A">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（六）国有资本经营预算财政拨款支出决算情况说明</w:t>
      </w:r>
    </w:p>
    <w:p w14:paraId="48E54C86">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b w:val="0"/>
          <w:bCs/>
          <w:color w:val="000000"/>
          <w:kern w:val="0"/>
          <w:sz w:val="32"/>
          <w:szCs w:val="32"/>
          <w:shd w:val="clear" w:fill="FFFFFF"/>
        </w:rPr>
      </w:pPr>
      <w:r>
        <w:rPr>
          <w:rStyle w:val="15"/>
          <w:rFonts w:hint="eastAsia" w:ascii="方正仿宋_GBK" w:hAnsi="方正仿宋_GBK" w:eastAsia="方正仿宋_GBK" w:cs="方正仿宋_GBK"/>
          <w:b w:val="0"/>
          <w:bCs/>
          <w:color w:val="000000"/>
          <w:sz w:val="32"/>
          <w:szCs w:val="32"/>
          <w:shd w:val="clear" w:fill="FFFFFF"/>
        </w:rPr>
        <w:t>本单位202</w:t>
      </w:r>
      <w:r>
        <w:rPr>
          <w:rStyle w:val="15"/>
          <w:rFonts w:hint="eastAsia" w:ascii="方正仿宋_GBK" w:hAnsi="方正仿宋_GBK" w:eastAsia="方正仿宋_GBK" w:cs="方正仿宋_GBK"/>
          <w:b w:val="0"/>
          <w:bCs/>
          <w:color w:val="000000"/>
          <w:sz w:val="32"/>
          <w:szCs w:val="32"/>
          <w:shd w:val="clear" w:fill="FFFFFF"/>
          <w:lang w:val="en-US" w:eastAsia="zh-CN"/>
        </w:rPr>
        <w:t>3</w:t>
      </w:r>
      <w:r>
        <w:rPr>
          <w:rStyle w:val="15"/>
          <w:rFonts w:hint="eastAsia" w:ascii="方正仿宋_GBK" w:hAnsi="方正仿宋_GBK" w:eastAsia="方正仿宋_GBK" w:cs="方正仿宋_GBK"/>
          <w:b w:val="0"/>
          <w:bCs/>
          <w:color w:val="000000"/>
          <w:sz w:val="32"/>
          <w:szCs w:val="32"/>
          <w:shd w:val="clear" w:fill="FFFFFF"/>
        </w:rPr>
        <w:t>年度无国有资本经营预算财政拨款支出。</w:t>
      </w:r>
    </w:p>
    <w:p w14:paraId="2AC39540">
      <w:pPr>
        <w:pStyle w:val="6"/>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textAlignment w:val="auto"/>
        <w:rPr>
          <w:rStyle w:val="10"/>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三、“三公”经费情况说明</w:t>
      </w:r>
    </w:p>
    <w:p w14:paraId="63F2610E">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 xml:space="preserve"> （一）“三公”经费支出总体情况说明</w:t>
      </w:r>
    </w:p>
    <w:p w14:paraId="61AFBA57">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2023年度“三公”经费支出共计</w:t>
      </w:r>
      <w:r>
        <w:rPr>
          <w:rFonts w:hint="eastAsia" w:ascii="方正仿宋_GBK" w:hAnsi="方正仿宋_GBK" w:eastAsia="方正仿宋_GBK" w:cs="方正仿宋_GBK"/>
          <w:sz w:val="32"/>
          <w:szCs w:val="32"/>
        </w:rPr>
        <w:t>13.73</w:t>
      </w:r>
      <w:r>
        <w:rPr>
          <w:rFonts w:hint="eastAsia" w:ascii="方正仿宋_GBK" w:hAnsi="方正仿宋_GBK" w:eastAsia="方正仿宋_GBK" w:cs="方正仿宋_GBK"/>
          <w:sz w:val="32"/>
          <w:szCs w:val="32"/>
          <w:shd w:val="clear" w:color="auto" w:fill="FFFFFF"/>
        </w:rPr>
        <w:t>万元，较年初预算数减少0.87万元，下降5.96%，主要原因是</w:t>
      </w:r>
      <w:r>
        <w:rPr>
          <w:rFonts w:hint="eastAsia" w:ascii="方正仿宋_GBK" w:hAnsi="方正仿宋_GBK" w:eastAsia="方正仿宋_GBK" w:cs="方正仿宋_GBK"/>
          <w:color w:val="000000"/>
          <w:kern w:val="0"/>
          <w:sz w:val="32"/>
          <w:szCs w:val="32"/>
        </w:rPr>
        <w:t>位厉行节约，严格控制费用支出。</w:t>
      </w:r>
      <w:r>
        <w:rPr>
          <w:rFonts w:hint="eastAsia" w:ascii="方正仿宋_GBK" w:hAnsi="方正仿宋_GBK" w:eastAsia="方正仿宋_GBK" w:cs="方正仿宋_GBK"/>
          <w:sz w:val="32"/>
          <w:szCs w:val="32"/>
          <w:shd w:val="clear" w:color="auto" w:fill="FFFFFF"/>
        </w:rPr>
        <w:t>较上年支出数增加3.54万元，增长34.74%</w:t>
      </w:r>
      <w:r>
        <w:rPr>
          <w:rFonts w:hint="eastAsia" w:ascii="方正仿宋_GBK" w:hAnsi="方正仿宋_GBK" w:eastAsia="方正仿宋_GBK" w:cs="方正仿宋_GBK"/>
          <w:sz w:val="32"/>
          <w:szCs w:val="32"/>
          <w:shd w:val="clear" w:color="auto" w:fill="FFFFFF"/>
          <w:lang w:eastAsia="zh-CN"/>
        </w:rPr>
        <w:t>。</w:t>
      </w:r>
    </w:p>
    <w:p w14:paraId="0EBA9412">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（二）“三公”经费分项支出情况</w:t>
      </w:r>
    </w:p>
    <w:p w14:paraId="365F85E2">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2023年度本</w:t>
      </w:r>
      <w:r>
        <w:rPr>
          <w:rFonts w:hint="eastAsia" w:ascii="方正仿宋_GBK" w:hAnsi="方正仿宋_GBK" w:eastAsia="方正仿宋_GBK" w:cs="方正仿宋_GBK"/>
          <w:sz w:val="32"/>
          <w:szCs w:val="32"/>
          <w:shd w:val="clear" w:color="auto" w:fill="FFFFFF"/>
          <w:lang w:eastAsia="zh-CN"/>
        </w:rPr>
        <w:t>单位无</w:t>
      </w:r>
      <w:r>
        <w:rPr>
          <w:rFonts w:hint="eastAsia" w:ascii="方正仿宋_GBK" w:hAnsi="方正仿宋_GBK" w:eastAsia="方正仿宋_GBK" w:cs="方正仿宋_GBK"/>
          <w:sz w:val="32"/>
          <w:szCs w:val="32"/>
          <w:shd w:val="clear" w:color="auto" w:fill="FFFFFF"/>
        </w:rPr>
        <w:t>因公出国（境）费 </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公务车购置费</w:t>
      </w:r>
      <w:r>
        <w:rPr>
          <w:rFonts w:hint="eastAsia" w:ascii="方正仿宋_GBK" w:hAnsi="方正仿宋_GBK" w:eastAsia="方正仿宋_GBK" w:cs="方正仿宋_GBK"/>
          <w:sz w:val="32"/>
          <w:szCs w:val="32"/>
          <w:lang w:eastAsia="zh-CN"/>
        </w:rPr>
        <w:t>。</w:t>
      </w:r>
    </w:p>
    <w:p w14:paraId="4FC0CCF0">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sz w:val="32"/>
          <w:szCs w:val="32"/>
          <w:shd w:val="clear" w:color="auto" w:fill="FFFFFF"/>
          <w:lang w:val="en-US" w:eastAsia="zh-CN" w:bidi="ar-SA"/>
        </w:rPr>
      </w:pPr>
      <w:r>
        <w:rPr>
          <w:rFonts w:hint="eastAsia" w:ascii="方正仿宋_GBK" w:hAnsi="方正仿宋_GBK" w:eastAsia="方正仿宋_GBK" w:cs="方正仿宋_GBK"/>
          <w:sz w:val="32"/>
          <w:szCs w:val="32"/>
          <w:shd w:val="clear" w:color="auto" w:fill="FFFFFF"/>
        </w:rPr>
        <w:t>公务车运行维护费</w:t>
      </w:r>
      <w:r>
        <w:rPr>
          <w:rFonts w:hint="eastAsia" w:ascii="方正仿宋_GBK" w:hAnsi="方正仿宋_GBK" w:eastAsia="方正仿宋_GBK" w:cs="方正仿宋_GBK"/>
          <w:sz w:val="32"/>
          <w:szCs w:val="32"/>
        </w:rPr>
        <w:t>5.60</w:t>
      </w:r>
      <w:r>
        <w:rPr>
          <w:rFonts w:hint="eastAsia"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color w:val="000000"/>
          <w:kern w:val="0"/>
          <w:sz w:val="32"/>
          <w:szCs w:val="32"/>
          <w:shd w:val="clear" w:fill="FFFFFF"/>
        </w:rPr>
        <w:t>主要用于因公出行、林业工程检查验收等工作所需车辆的燃料费、维修费、过桥过路费、保险费等。</w:t>
      </w:r>
      <w:r>
        <w:rPr>
          <w:rFonts w:hint="eastAsia" w:ascii="方正仿宋_GBK" w:hAnsi="方正仿宋_GBK" w:eastAsia="方正仿宋_GBK" w:cs="方正仿宋_GBK"/>
          <w:sz w:val="32"/>
          <w:szCs w:val="32"/>
          <w:shd w:val="clear" w:color="auto" w:fill="FFFFFF"/>
        </w:rPr>
        <w:t>费用支出较年初预算数无增减，主要原因</w:t>
      </w:r>
      <w:r>
        <w:rPr>
          <w:rFonts w:hint="eastAsia" w:ascii="方正仿宋_GBK" w:hAnsi="方正仿宋_GBK" w:eastAsia="方正仿宋_GBK" w:cs="方正仿宋_GBK"/>
          <w:sz w:val="32"/>
          <w:szCs w:val="32"/>
          <w:shd w:val="clear" w:color="auto" w:fill="FFFFFF"/>
          <w:lang w:val="en-US" w:eastAsia="zh-CN" w:bidi="ar-SA"/>
        </w:rPr>
        <w:t>是严格执行预算；较上年支出数减少1.40万元，下降20.00%，主要原因是</w:t>
      </w:r>
      <w:r>
        <w:rPr>
          <w:rFonts w:hint="eastAsia" w:ascii="方正仿宋_GBK" w:hAnsi="方正仿宋_GBK" w:eastAsia="方正仿宋_GBK" w:cs="方正仿宋_GBK"/>
          <w:sz w:val="32"/>
          <w:szCs w:val="32"/>
          <w:shd w:val="clear" w:color="auto" w:fill="FFFFFF"/>
          <w:lang w:eastAsia="zh-CN"/>
        </w:rPr>
        <w:t>含下属事业单位经费支出。</w:t>
      </w:r>
    </w:p>
    <w:p w14:paraId="5159DA56">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 公务接待费</w:t>
      </w:r>
      <w:r>
        <w:rPr>
          <w:rFonts w:hint="eastAsia" w:ascii="方正仿宋_GBK" w:hAnsi="方正仿宋_GBK" w:eastAsia="方正仿宋_GBK" w:cs="方正仿宋_GBK"/>
          <w:sz w:val="32"/>
          <w:szCs w:val="32"/>
        </w:rPr>
        <w:t>8.13</w:t>
      </w:r>
      <w:r>
        <w:rPr>
          <w:rFonts w:hint="eastAsia"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color w:val="000000"/>
          <w:kern w:val="0"/>
          <w:sz w:val="32"/>
          <w:szCs w:val="32"/>
          <w:shd w:val="clear" w:fill="FFFFFF"/>
        </w:rPr>
        <w:t>主要用于林业项目前期工作、林业工程检查和接受相关部门检查指导工作等接待支出。</w:t>
      </w:r>
      <w:r>
        <w:rPr>
          <w:rFonts w:hint="eastAsia" w:ascii="方正仿宋_GBK" w:hAnsi="方正仿宋_GBK" w:eastAsia="方正仿宋_GBK" w:cs="方正仿宋_GBK"/>
          <w:sz w:val="32"/>
          <w:szCs w:val="32"/>
          <w:shd w:val="clear" w:color="auto" w:fill="FFFFFF"/>
        </w:rPr>
        <w:t>费用支出较年初预算数减少0.87万元，下降9.67%，主要原因是</w:t>
      </w:r>
      <w:r>
        <w:rPr>
          <w:rFonts w:hint="eastAsia" w:ascii="方正仿宋_GBK" w:hAnsi="方正仿宋_GBK" w:eastAsia="方正仿宋_GBK" w:cs="方正仿宋_GBK"/>
          <w:color w:val="000000"/>
          <w:kern w:val="0"/>
          <w:sz w:val="32"/>
          <w:szCs w:val="32"/>
          <w:shd w:val="clear" w:fill="FFFFFF"/>
        </w:rPr>
        <w:t>主要原因是</w:t>
      </w:r>
      <w:r>
        <w:rPr>
          <w:rFonts w:hint="eastAsia" w:ascii="方正仿宋_GBK" w:hAnsi="方正仿宋_GBK" w:eastAsia="方正仿宋_GBK" w:cs="方正仿宋_GBK"/>
          <w:color w:val="000000"/>
          <w:kern w:val="0"/>
          <w:sz w:val="32"/>
          <w:szCs w:val="32"/>
        </w:rPr>
        <w:t>本单位厉行节约，严格控制接待费支出。</w:t>
      </w:r>
      <w:r>
        <w:rPr>
          <w:rFonts w:hint="eastAsia" w:ascii="方正仿宋_GBK" w:hAnsi="方正仿宋_GBK" w:eastAsia="方正仿宋_GBK" w:cs="方正仿宋_GBK"/>
          <w:sz w:val="32"/>
          <w:szCs w:val="32"/>
          <w:shd w:val="clear" w:color="auto" w:fill="FFFFFF"/>
        </w:rPr>
        <w:t>较上年支出数增加4.94万元，增长154.86%，主要原因是</w:t>
      </w:r>
      <w:r>
        <w:rPr>
          <w:rFonts w:hint="eastAsia" w:ascii="方正仿宋_GBK" w:hAnsi="方正仿宋_GBK" w:eastAsia="方正仿宋_GBK" w:cs="方正仿宋_GBK"/>
          <w:sz w:val="32"/>
          <w:szCs w:val="32"/>
          <w:shd w:val="clear" w:color="auto" w:fill="FFFFFF"/>
          <w:lang w:eastAsia="zh-CN"/>
        </w:rPr>
        <w:t>含下属事业单位经费支出。</w:t>
      </w:r>
    </w:p>
    <w:p w14:paraId="65C08194">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（三）“三公”经费实物量情况</w:t>
      </w:r>
    </w:p>
    <w:p w14:paraId="62378D47">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2023年度本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因公出国（境）共计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个团组，</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人；公务用车购置</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辆，公务车保有量为</w:t>
      </w: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shd w:val="clear" w:color="auto" w:fill="FFFFFF"/>
        </w:rPr>
        <w:t>辆；国内公务接待</w:t>
      </w:r>
      <w:r>
        <w:rPr>
          <w:rFonts w:hint="eastAsia" w:ascii="方正仿宋_GBK" w:hAnsi="方正仿宋_GBK" w:eastAsia="方正仿宋_GBK" w:cs="方正仿宋_GBK"/>
          <w:sz w:val="32"/>
          <w:szCs w:val="32"/>
        </w:rPr>
        <w:t>146</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958</w:t>
      </w:r>
      <w:r>
        <w:rPr>
          <w:rFonts w:hint="eastAsia" w:ascii="方正仿宋_GBK" w:hAnsi="方正仿宋_GBK" w:eastAsia="方正仿宋_GBK" w:cs="方正仿宋_GBK"/>
          <w:sz w:val="32"/>
          <w:szCs w:val="32"/>
          <w:shd w:val="clear" w:color="auto" w:fill="FFFFFF"/>
        </w:rPr>
        <w:t>人，其中：国内外事接待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人；国（境）外公务接待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人。2023年本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人均接待费</w:t>
      </w:r>
      <w:r>
        <w:rPr>
          <w:rFonts w:hint="eastAsia" w:ascii="方正仿宋_GBK" w:hAnsi="方正仿宋_GBK" w:eastAsia="方正仿宋_GBK" w:cs="方正仿宋_GBK"/>
          <w:sz w:val="32"/>
          <w:szCs w:val="32"/>
        </w:rPr>
        <w:t>84.82</w:t>
      </w:r>
      <w:r>
        <w:rPr>
          <w:rFonts w:hint="eastAsia" w:ascii="方正仿宋_GBK" w:hAnsi="方正仿宋_GBK" w:eastAsia="方正仿宋_GBK" w:cs="方正仿宋_GBK"/>
          <w:sz w:val="32"/>
          <w:szCs w:val="32"/>
          <w:shd w:val="clear" w:color="auto" w:fill="FFFFFF"/>
        </w:rPr>
        <w:t>元，车均购置费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万元，车均维护费</w:t>
      </w:r>
      <w:r>
        <w:rPr>
          <w:rFonts w:hint="eastAsia" w:ascii="方正仿宋_GBK" w:hAnsi="方正仿宋_GBK" w:eastAsia="方正仿宋_GBK" w:cs="方正仿宋_GBK"/>
          <w:sz w:val="32"/>
          <w:szCs w:val="32"/>
        </w:rPr>
        <w:t>2.80</w:t>
      </w:r>
      <w:r>
        <w:rPr>
          <w:rFonts w:hint="eastAsia" w:ascii="方正仿宋_GBK" w:hAnsi="方正仿宋_GBK" w:eastAsia="方正仿宋_GBK" w:cs="方正仿宋_GBK"/>
          <w:sz w:val="32"/>
          <w:szCs w:val="32"/>
          <w:shd w:val="clear" w:color="auto" w:fill="FFFFFF"/>
        </w:rPr>
        <w:t>万元。</w:t>
      </w:r>
    </w:p>
    <w:p w14:paraId="69D38440">
      <w:pPr>
        <w:pStyle w:val="6"/>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textAlignment w:val="auto"/>
        <w:rPr>
          <w:rStyle w:val="10"/>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四、其他需要说明的事项</w:t>
      </w:r>
    </w:p>
    <w:p w14:paraId="220D74F9">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  （一）财政拨款会议费和培训费情况说明</w:t>
      </w:r>
    </w:p>
    <w:p w14:paraId="444392B0">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  本年度会议费支出</w:t>
      </w:r>
      <w:r>
        <w:rPr>
          <w:rFonts w:hint="eastAsia" w:ascii="方正仿宋_GBK" w:hAnsi="方正仿宋_GBK" w:eastAsia="方正仿宋_GBK" w:cs="方正仿宋_GBK"/>
          <w:sz w:val="32"/>
          <w:szCs w:val="32"/>
        </w:rPr>
        <w:t>0.25</w:t>
      </w:r>
      <w:r>
        <w:rPr>
          <w:rFonts w:hint="eastAsia" w:ascii="方正仿宋_GBK" w:hAnsi="方正仿宋_GBK" w:eastAsia="方正仿宋_GBK" w:cs="方正仿宋_GBK"/>
          <w:sz w:val="32"/>
          <w:szCs w:val="32"/>
          <w:shd w:val="clear" w:color="auto" w:fill="FFFFFF"/>
        </w:rPr>
        <w:t>万元，较上年决算数减少0.57万元，下降69.51%，主要原因是</w:t>
      </w:r>
      <w:r>
        <w:rPr>
          <w:rFonts w:hint="eastAsia" w:ascii="方正仿宋_GBK" w:hAnsi="方正仿宋_GBK" w:eastAsia="方正仿宋_GBK" w:cs="方正仿宋_GBK"/>
          <w:sz w:val="32"/>
          <w:szCs w:val="32"/>
          <w:shd w:val="clear" w:color="auto" w:fill="FFFFFF"/>
          <w:lang w:eastAsia="zh-CN"/>
        </w:rPr>
        <w:t>会议次数减少</w:t>
      </w:r>
      <w:r>
        <w:rPr>
          <w:rFonts w:hint="eastAsia"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rPr>
        <w:t>5.50</w:t>
      </w:r>
      <w:r>
        <w:rPr>
          <w:rFonts w:hint="eastAsia" w:ascii="方正仿宋_GBK" w:hAnsi="方正仿宋_GBK" w:eastAsia="方正仿宋_GBK" w:cs="方正仿宋_GBK"/>
          <w:sz w:val="32"/>
          <w:szCs w:val="32"/>
          <w:shd w:val="clear" w:color="auto" w:fill="FFFFFF"/>
        </w:rPr>
        <w:t>万元，较上年决算数增加5.27万元，增长2291.30%，主要原因是</w:t>
      </w:r>
      <w:r>
        <w:rPr>
          <w:rFonts w:hint="eastAsia" w:ascii="方正仿宋_GBK" w:hAnsi="方正仿宋_GBK" w:eastAsia="方正仿宋_GBK" w:cs="方正仿宋_GBK"/>
          <w:sz w:val="32"/>
          <w:szCs w:val="32"/>
          <w:shd w:val="clear" w:color="auto" w:fill="FFFFFF"/>
          <w:lang w:eastAsia="zh-CN"/>
        </w:rPr>
        <w:t>培训次数增加</w:t>
      </w:r>
      <w:r>
        <w:rPr>
          <w:rFonts w:hint="eastAsia" w:ascii="方正仿宋_GBK" w:hAnsi="方正仿宋_GBK" w:eastAsia="方正仿宋_GBK" w:cs="方正仿宋_GBK"/>
          <w:sz w:val="32"/>
          <w:szCs w:val="32"/>
          <w:shd w:val="clear" w:color="auto" w:fill="FFFFFF"/>
        </w:rPr>
        <w:t>。</w:t>
      </w:r>
    </w:p>
    <w:p w14:paraId="4A677065">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（二）机关运行经费情况说明</w:t>
      </w:r>
    </w:p>
    <w:p w14:paraId="3A483D1C">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2023年度本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机关运行经费支出</w:t>
      </w:r>
      <w:r>
        <w:rPr>
          <w:rFonts w:hint="eastAsia" w:ascii="方正仿宋_GBK" w:hAnsi="方正仿宋_GBK" w:eastAsia="方正仿宋_GBK" w:cs="方正仿宋_GBK"/>
          <w:sz w:val="32"/>
          <w:szCs w:val="32"/>
        </w:rPr>
        <w:t>110.11</w:t>
      </w:r>
      <w:r>
        <w:rPr>
          <w:rFonts w:hint="eastAsia" w:ascii="方正仿宋_GBK" w:hAnsi="方正仿宋_GBK" w:eastAsia="方正仿宋_GBK" w:cs="方正仿宋_GBK"/>
          <w:sz w:val="32"/>
          <w:szCs w:val="32"/>
          <w:shd w:val="clear" w:color="auto" w:fill="FFFFFF"/>
        </w:rPr>
        <w:t>万元，机关运行经费主要</w:t>
      </w:r>
      <w:r>
        <w:rPr>
          <w:rFonts w:hint="eastAsia" w:ascii="方正仿宋_GBK" w:hAnsi="方正仿宋_GBK" w:eastAsia="方正仿宋_GBK" w:cs="方正仿宋_GBK"/>
          <w:color w:val="000000"/>
          <w:kern w:val="0"/>
          <w:sz w:val="32"/>
          <w:szCs w:val="32"/>
        </w:rPr>
        <w:t>用于开支办公费、邮电费、差旅费等。</w:t>
      </w:r>
      <w:r>
        <w:rPr>
          <w:rFonts w:hint="eastAsia" w:ascii="方正仿宋_GBK" w:hAnsi="方正仿宋_GBK" w:eastAsia="方正仿宋_GBK" w:cs="方正仿宋_GBK"/>
          <w:sz w:val="32"/>
          <w:szCs w:val="32"/>
          <w:shd w:val="clear" w:color="auto" w:fill="FFFFFF"/>
        </w:rPr>
        <w:t>机关运行经费较上年支出数增加7.27万元，增长7.07%，主要原因是</w:t>
      </w:r>
      <w:r>
        <w:rPr>
          <w:rFonts w:hint="eastAsia" w:ascii="方正仿宋_GBK" w:hAnsi="方正仿宋_GBK" w:eastAsia="方正仿宋_GBK" w:cs="方正仿宋_GBK"/>
          <w:sz w:val="32"/>
          <w:szCs w:val="32"/>
          <w:shd w:val="clear" w:color="auto" w:fill="FFFFFF"/>
          <w:lang w:eastAsia="zh-CN"/>
        </w:rPr>
        <w:t>电费和网络通信费增加。</w:t>
      </w:r>
    </w:p>
    <w:p w14:paraId="5D223292">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（三）国有资产占用情况说明</w:t>
      </w:r>
    </w:p>
    <w:p w14:paraId="691A247C">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 截至2023年12月31日，本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共有车辆</w:t>
      </w: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shd w:val="clear" w:color="auto" w:fill="FFFFFF"/>
        </w:rPr>
        <w:t>辆，其中，应急保障用车</w:t>
      </w: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shd w:val="clear" w:color="auto" w:fill="FFFFFF"/>
        </w:rPr>
        <w:t>辆、执法执勤用车</w:t>
      </w: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shd w:val="clear" w:color="auto" w:fill="FFFFFF"/>
        </w:rPr>
        <w:t>辆。</w:t>
      </w:r>
    </w:p>
    <w:p w14:paraId="18EC37D3">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（四）政府采购支出情况说明</w:t>
      </w:r>
    </w:p>
    <w:p w14:paraId="78290DF4">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40" w:firstLineChars="200"/>
        <w:jc w:val="left"/>
        <w:textAlignment w:val="auto"/>
        <w:rPr>
          <w:rFonts w:hint="eastAsia" w:ascii="方正仿宋_GBK" w:hAnsi="方正仿宋_GBK" w:eastAsia="方正仿宋_GBK" w:cs="方正仿宋_GBK"/>
          <w:color w:val="FF0000"/>
          <w:sz w:val="32"/>
          <w:szCs w:val="32"/>
          <w:shd w:val="clear" w:color="auto" w:fill="FFFFFF"/>
        </w:rPr>
      </w:pPr>
      <w:r>
        <w:rPr>
          <w:rFonts w:hint="eastAsia" w:ascii="方正仿宋_GBK" w:hAnsi="方正仿宋_GBK" w:eastAsia="方正仿宋_GBK" w:cs="方正仿宋_GBK"/>
          <w:sz w:val="32"/>
          <w:szCs w:val="32"/>
          <w:shd w:val="clear" w:color="auto" w:fill="FFFFFF"/>
        </w:rPr>
        <w:t> 2023年度本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政府采购支出总额</w:t>
      </w:r>
      <w:r>
        <w:rPr>
          <w:rFonts w:hint="eastAsia" w:ascii="方正仿宋_GBK" w:hAnsi="方正仿宋_GBK" w:eastAsia="方正仿宋_GBK" w:cs="方正仿宋_GBK"/>
          <w:sz w:val="32"/>
          <w:szCs w:val="32"/>
        </w:rPr>
        <w:t>1898.84</w:t>
      </w:r>
      <w:r>
        <w:rPr>
          <w:rFonts w:hint="eastAsia" w:ascii="方正仿宋_GBK" w:hAnsi="方正仿宋_GBK" w:eastAsia="方正仿宋_GBK" w:cs="方正仿宋_GBK"/>
          <w:sz w:val="32"/>
          <w:szCs w:val="32"/>
          <w:shd w:val="clear" w:color="auto" w:fill="FFFFFF"/>
        </w:rPr>
        <w:t>万元，其中：政府采购货物支出</w:t>
      </w:r>
      <w:r>
        <w:rPr>
          <w:rFonts w:hint="eastAsia" w:ascii="方正仿宋_GBK" w:hAnsi="方正仿宋_GBK" w:eastAsia="方正仿宋_GBK" w:cs="方正仿宋_GBK"/>
          <w:sz w:val="32"/>
          <w:szCs w:val="32"/>
        </w:rPr>
        <w:t>302.80</w:t>
      </w:r>
      <w:r>
        <w:rPr>
          <w:rFonts w:hint="eastAsia" w:ascii="方正仿宋_GBK" w:hAnsi="方正仿宋_GBK" w:eastAsia="方正仿宋_GBK" w:cs="方正仿宋_GBK"/>
          <w:sz w:val="32"/>
          <w:szCs w:val="32"/>
          <w:shd w:val="clear" w:color="auto" w:fill="FFFFFF"/>
        </w:rPr>
        <w:t>万元、政府采购服务支出</w:t>
      </w:r>
      <w:r>
        <w:rPr>
          <w:rFonts w:hint="eastAsia" w:ascii="方正仿宋_GBK" w:hAnsi="方正仿宋_GBK" w:eastAsia="方正仿宋_GBK" w:cs="方正仿宋_GBK"/>
          <w:sz w:val="32"/>
          <w:szCs w:val="32"/>
        </w:rPr>
        <w:t>1596.04</w:t>
      </w:r>
      <w:r>
        <w:rPr>
          <w:rFonts w:hint="eastAsia" w:ascii="方正仿宋_GBK" w:hAnsi="方正仿宋_GBK" w:eastAsia="方正仿宋_GBK" w:cs="方正仿宋_GBK"/>
          <w:sz w:val="32"/>
          <w:szCs w:val="32"/>
          <w:shd w:val="clear" w:color="auto" w:fill="FFFFFF"/>
        </w:rPr>
        <w:t>万元。授予中小企业合同金额</w:t>
      </w:r>
      <w:r>
        <w:rPr>
          <w:rFonts w:hint="eastAsia" w:ascii="方正仿宋_GBK" w:hAnsi="方正仿宋_GBK" w:eastAsia="方正仿宋_GBK" w:cs="方正仿宋_GBK"/>
          <w:sz w:val="32"/>
          <w:szCs w:val="32"/>
        </w:rPr>
        <w:t>301.67万</w:t>
      </w:r>
      <w:r>
        <w:rPr>
          <w:rFonts w:hint="eastAsia" w:ascii="方正仿宋_GBK" w:hAnsi="方正仿宋_GBK" w:eastAsia="方正仿宋_GBK" w:cs="方正仿宋_GBK"/>
          <w:sz w:val="32"/>
          <w:szCs w:val="32"/>
          <w:shd w:val="clear" w:color="auto" w:fill="FFFFFF"/>
        </w:rPr>
        <w:t>元，占政府采购支出总额的</w:t>
      </w:r>
      <w:r>
        <w:rPr>
          <w:rFonts w:hint="eastAsia" w:ascii="方正仿宋_GBK" w:hAnsi="方正仿宋_GBK" w:eastAsia="方正仿宋_GBK" w:cs="方正仿宋_GBK"/>
          <w:sz w:val="32"/>
          <w:szCs w:val="32"/>
        </w:rPr>
        <w:t>15.89</w:t>
      </w:r>
      <w:r>
        <w:rPr>
          <w:rFonts w:hint="eastAsia" w:ascii="方正仿宋_GBK" w:hAnsi="方正仿宋_GBK" w:eastAsia="方正仿宋_GBK" w:cs="方正仿宋_GBK"/>
          <w:sz w:val="32"/>
          <w:szCs w:val="32"/>
          <w:shd w:val="clear" w:color="auto" w:fill="FFFFFF"/>
        </w:rPr>
        <w:t>%，其中：授予小微企业合同金额</w:t>
      </w:r>
      <w:r>
        <w:rPr>
          <w:rFonts w:hint="eastAsia" w:ascii="方正仿宋_GBK" w:hAnsi="方正仿宋_GBK" w:eastAsia="方正仿宋_GBK" w:cs="方正仿宋_GBK"/>
          <w:sz w:val="32"/>
          <w:szCs w:val="32"/>
        </w:rPr>
        <w:t>301.67</w:t>
      </w:r>
      <w:r>
        <w:rPr>
          <w:rFonts w:hint="eastAsia" w:ascii="方正仿宋_GBK" w:hAnsi="方正仿宋_GBK" w:eastAsia="方正仿宋_GBK" w:cs="方正仿宋_GBK"/>
          <w:sz w:val="32"/>
          <w:szCs w:val="32"/>
          <w:shd w:val="clear" w:color="auto" w:fill="FFFFFF"/>
        </w:rPr>
        <w:t>万元，占政府采购支出总额的</w:t>
      </w:r>
      <w:r>
        <w:rPr>
          <w:rFonts w:hint="eastAsia" w:ascii="方正仿宋_GBK" w:hAnsi="方正仿宋_GBK" w:eastAsia="方正仿宋_GBK" w:cs="方正仿宋_GBK"/>
          <w:sz w:val="32"/>
          <w:szCs w:val="32"/>
        </w:rPr>
        <w:t>15.89</w:t>
      </w:r>
      <w:r>
        <w:rPr>
          <w:rFonts w:hint="eastAsia" w:ascii="方正仿宋_GBK" w:hAnsi="方正仿宋_GBK" w:eastAsia="方正仿宋_GBK" w:cs="方正仿宋_GBK"/>
          <w:sz w:val="32"/>
          <w:szCs w:val="32"/>
          <w:shd w:val="clear" w:color="auto" w:fill="FFFFFF"/>
        </w:rPr>
        <w:t xml:space="preserve"> %。主要用于采购采购</w:t>
      </w:r>
      <w:r>
        <w:rPr>
          <w:rFonts w:hint="eastAsia" w:ascii="方正仿宋_GBK" w:hAnsi="方正仿宋_GBK" w:eastAsia="方正仿宋_GBK" w:cs="方正仿宋_GBK"/>
          <w:kern w:val="0"/>
          <w:sz w:val="32"/>
          <w:szCs w:val="32"/>
        </w:rPr>
        <w:t>蚕桑肥料、种苗、办公设备、家具等</w:t>
      </w:r>
      <w:r>
        <w:rPr>
          <w:rFonts w:hint="eastAsia" w:ascii="方正仿宋_GBK" w:hAnsi="方正仿宋_GBK" w:eastAsia="方正仿宋_GBK" w:cs="方正仿宋_GBK"/>
          <w:kern w:val="0"/>
          <w:sz w:val="32"/>
          <w:szCs w:val="32"/>
          <w:lang w:eastAsia="zh-CN"/>
        </w:rPr>
        <w:t>。</w:t>
      </w:r>
    </w:p>
    <w:p w14:paraId="1D62CEE4">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left="0" w:leftChars="0" w:firstLine="0" w:firstLineChars="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eastAsia="zh-CN" w:bidi="ar"/>
        </w:rPr>
        <w:t>五、</w:t>
      </w:r>
      <w:r>
        <w:rPr>
          <w:rFonts w:hint="eastAsia" w:ascii="方正仿宋_GBK" w:hAnsi="方正仿宋_GBK" w:eastAsia="方正仿宋_GBK" w:cs="方正仿宋_GBK"/>
          <w:b/>
          <w:bCs/>
          <w:sz w:val="32"/>
          <w:szCs w:val="32"/>
          <w:shd w:val="clear" w:color="auto" w:fill="FFFFFF"/>
          <w:lang w:bidi="ar"/>
        </w:rPr>
        <w:t>预算绩效管理情况说明</w:t>
      </w:r>
    </w:p>
    <w:p w14:paraId="7393E2C1">
      <w:pPr>
        <w:pStyle w:val="11"/>
        <w:keepNext w:val="0"/>
        <w:keepLines w:val="0"/>
        <w:pageBreakBefore w:val="0"/>
        <w:widowControl/>
        <w:kinsoku/>
        <w:wordWrap/>
        <w:overflowPunct/>
        <w:topLinePunct w:val="0"/>
        <w:autoSpaceDE w:val="0"/>
        <w:autoSpaceDN/>
        <w:bidi w:val="0"/>
        <w:adjustRightInd/>
        <w:spacing w:before="120" w:beforeAutospacing="0" w:after="120" w:afterAutospacing="0" w:line="560" w:lineRule="exact"/>
        <w:ind w:firstLine="640"/>
        <w:textAlignment w:val="auto"/>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根据预算绩效管理要求，我单位对56个项目开展了绩效自评。其中，以填报自评表形式开展自评56项，涉及资金8452.37万元。</w:t>
      </w:r>
    </w:p>
    <w:p w14:paraId="3B040498">
      <w:pPr>
        <w:pStyle w:val="12"/>
        <w:autoSpaceDE w:val="0"/>
        <w:spacing w:before="0" w:beforeAutospacing="0" w:line="600" w:lineRule="exact"/>
        <w:jc w:val="both"/>
        <w:rPr>
          <w:rFonts w:hint="eastAsia" w:ascii="方正仿宋_GBK" w:hAnsi="方正仿宋_GBK" w:eastAsia="方正仿宋_GBK" w:cs="方正仿宋_GBK"/>
          <w:b w:val="0"/>
          <w:bCs w:val="0"/>
          <w:i w:val="0"/>
          <w:iCs w:val="0"/>
          <w:color w:val="000000"/>
          <w:kern w:val="0"/>
          <w:sz w:val="32"/>
          <w:szCs w:val="32"/>
          <w:u w:val="none"/>
          <w:lang w:val="en-US" w:eastAsia="zh-CN" w:bidi="ar"/>
        </w:rPr>
      </w:pPr>
    </w:p>
    <w:p w14:paraId="4DB6916B">
      <w:pPr>
        <w:pStyle w:val="12"/>
        <w:autoSpaceDE w:val="0"/>
        <w:spacing w:before="0" w:beforeAutospacing="0" w:line="600" w:lineRule="exact"/>
        <w:jc w:val="center"/>
        <w:rPr>
          <w:rFonts w:hint="eastAsia" w:ascii="仿宋" w:hAnsi="仿宋" w:eastAsia="仿宋" w:cs="仿宋"/>
          <w:color w:val="000000"/>
          <w:kern w:val="0"/>
          <w:sz w:val="30"/>
          <w:szCs w:val="30"/>
          <w:shd w:val="clear" w:fill="FFFFFF"/>
        </w:rPr>
      </w:pPr>
      <w:r>
        <w:rPr>
          <w:rFonts w:hint="eastAsia" w:ascii="方正仿宋_GBK" w:hAnsi="方正仿宋_GBK" w:eastAsia="方正仿宋_GBK" w:cs="方正仿宋_GBK"/>
          <w:b w:val="0"/>
          <w:bCs w:val="0"/>
          <w:i w:val="0"/>
          <w:iCs w:val="0"/>
          <w:color w:val="000000"/>
          <w:kern w:val="0"/>
          <w:sz w:val="32"/>
          <w:szCs w:val="32"/>
          <w:u w:val="none"/>
          <w:lang w:val="en-US" w:eastAsia="zh-CN" w:bidi="ar"/>
        </w:rPr>
        <w:t>2023年度</w:t>
      </w:r>
      <w:r>
        <w:rPr>
          <w:rFonts w:hint="eastAsia" w:ascii="宋体" w:hAnsi="宋体" w:eastAsia="宋体" w:cs="宋体"/>
          <w:b w:val="0"/>
          <w:bCs w:val="0"/>
          <w:i w:val="0"/>
          <w:iCs w:val="0"/>
          <w:color w:val="000000"/>
          <w:kern w:val="0"/>
          <w:sz w:val="32"/>
          <w:szCs w:val="32"/>
          <w:u w:val="none"/>
          <w:lang w:val="en-US" w:eastAsia="zh-CN" w:bidi="ar"/>
        </w:rPr>
        <w:t>森林保险</w:t>
      </w:r>
      <w:r>
        <w:rPr>
          <w:rFonts w:hint="eastAsia" w:ascii="方正仿宋_GBK" w:hAnsi="方正仿宋_GBK" w:eastAsia="方正仿宋_GBK" w:cs="方正仿宋_GBK"/>
          <w:b w:val="0"/>
          <w:bCs w:val="0"/>
          <w:i w:val="0"/>
          <w:iCs w:val="0"/>
          <w:color w:val="000000"/>
          <w:kern w:val="0"/>
          <w:sz w:val="32"/>
          <w:szCs w:val="32"/>
          <w:u w:val="none"/>
          <w:lang w:val="en-US" w:eastAsia="zh-CN" w:bidi="ar"/>
        </w:rPr>
        <w:t>项目绩效自评表</w:t>
      </w:r>
    </w:p>
    <w:tbl>
      <w:tblPr>
        <w:tblStyle w:val="7"/>
        <w:tblW w:w="112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8"/>
        <w:gridCol w:w="615"/>
        <w:gridCol w:w="870"/>
        <w:gridCol w:w="1378"/>
        <w:gridCol w:w="800"/>
        <w:gridCol w:w="1150"/>
        <w:gridCol w:w="850"/>
        <w:gridCol w:w="1166"/>
        <w:gridCol w:w="767"/>
        <w:gridCol w:w="867"/>
        <w:gridCol w:w="1324"/>
      </w:tblGrid>
      <w:tr w14:paraId="1BECE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5"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C9F5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98404">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森林保险</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65ECB">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项目编码：</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60CF4">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50011422T000000141044</w:t>
            </w:r>
          </w:p>
        </w:tc>
        <w:tc>
          <w:tcPr>
            <w:tcW w:w="27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96F26">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自评总分：</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BB2FF">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r>
      <w:tr w14:paraId="3C03B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291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ED625">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cs="宋体"/>
                <w:b/>
                <w:bCs/>
                <w:i w:val="0"/>
                <w:iCs w:val="0"/>
                <w:color w:val="000000"/>
                <w:kern w:val="0"/>
                <w:sz w:val="22"/>
                <w:szCs w:val="22"/>
                <w:u w:val="none"/>
                <w:lang w:val="en-US" w:eastAsia="zh-CN" w:bidi="ar"/>
              </w:rPr>
              <w:t>单位</w:t>
            </w:r>
            <w:r>
              <w:rPr>
                <w:rFonts w:hint="eastAsia" w:ascii="宋体" w:hAnsi="宋体" w:eastAsia="宋体" w:cs="宋体"/>
                <w:b/>
                <w:bCs/>
                <w:i w:val="0"/>
                <w:iCs w:val="0"/>
                <w:color w:val="000000"/>
                <w:kern w:val="0"/>
                <w:sz w:val="22"/>
                <w:szCs w:val="22"/>
                <w:u w:val="none"/>
                <w:lang w:val="en-US" w:eastAsia="zh-CN" w:bidi="ar"/>
              </w:rPr>
              <w:t>联系人：</w:t>
            </w:r>
          </w:p>
        </w:tc>
        <w:tc>
          <w:tcPr>
            <w:tcW w:w="332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62A08">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lang w:val="en-US" w:eastAsia="zh-CN"/>
              </w:rPr>
            </w:pPr>
            <w:r>
              <w:rPr>
                <w:rFonts w:hint="eastAsia" w:cs="宋体"/>
                <w:i w:val="0"/>
                <w:iCs w:val="0"/>
                <w:color w:val="000000"/>
                <w:sz w:val="22"/>
                <w:szCs w:val="22"/>
                <w:u w:val="none"/>
                <w:lang w:val="en-US" w:eastAsia="zh-CN"/>
              </w:rPr>
              <w:t>王志刚</w:t>
            </w:r>
          </w:p>
        </w:tc>
        <w:tc>
          <w:tcPr>
            <w:tcW w:w="27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485B2">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联系电话：</w:t>
            </w:r>
          </w:p>
        </w:tc>
        <w:tc>
          <w:tcPr>
            <w:tcW w:w="21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F6F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79223430</w:t>
            </w:r>
          </w:p>
        </w:tc>
      </w:tr>
      <w:tr w14:paraId="6448E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AAC11">
            <w:pPr>
              <w:jc w:val="center"/>
              <w:rPr>
                <w:rFonts w:hint="eastAsia" w:ascii="宋体" w:hAnsi="宋体" w:eastAsia="宋体" w:cs="宋体"/>
                <w:i w:val="0"/>
                <w:iCs w:val="0"/>
                <w:color w:val="000000"/>
                <w:sz w:val="22"/>
                <w:szCs w:val="22"/>
                <w:u w:val="none"/>
              </w:rPr>
            </w:pPr>
          </w:p>
        </w:tc>
        <w:tc>
          <w:tcPr>
            <w:tcW w:w="22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B2D6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年初预算数</w:t>
            </w:r>
          </w:p>
        </w:tc>
        <w:tc>
          <w:tcPr>
            <w:tcW w:w="19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CB20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全年（调整）预算数</w:t>
            </w:r>
          </w:p>
        </w:tc>
        <w:tc>
          <w:tcPr>
            <w:tcW w:w="20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6DAE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全年执行数</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7291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执行率</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3FD45">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执行率权重</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2250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执行率得分</w:t>
            </w:r>
          </w:p>
        </w:tc>
      </w:tr>
      <w:tr w14:paraId="17A17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1428" w:type="dxa"/>
            <w:tcBorders>
              <w:top w:val="single" w:color="000000" w:sz="4" w:space="0"/>
              <w:left w:val="single" w:color="000000" w:sz="4" w:space="0"/>
              <w:bottom w:val="single" w:color="000000" w:sz="4" w:space="0"/>
              <w:right w:val="nil"/>
            </w:tcBorders>
            <w:shd w:val="clear" w:color="auto" w:fill="auto"/>
            <w:vAlign w:val="center"/>
          </w:tcPr>
          <w:p w14:paraId="63E9DF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年度总金额</w:t>
            </w:r>
          </w:p>
        </w:tc>
        <w:tc>
          <w:tcPr>
            <w:tcW w:w="615" w:type="dxa"/>
            <w:tcBorders>
              <w:top w:val="single" w:color="000000" w:sz="4" w:space="0"/>
              <w:left w:val="nil"/>
              <w:bottom w:val="single" w:color="000000" w:sz="4" w:space="0"/>
              <w:right w:val="single" w:color="000000" w:sz="4" w:space="0"/>
            </w:tcBorders>
            <w:shd w:val="clear" w:color="auto" w:fill="auto"/>
            <w:noWrap/>
            <w:vAlign w:val="center"/>
          </w:tcPr>
          <w:p w14:paraId="4048D566">
            <w:pP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nil"/>
            </w:tcBorders>
            <w:shd w:val="clear" w:color="auto" w:fill="auto"/>
            <w:noWrap/>
            <w:vAlign w:val="center"/>
          </w:tcPr>
          <w:p w14:paraId="7DEA3BFF">
            <w:pPr>
              <w:rPr>
                <w:rFonts w:hint="eastAsia" w:ascii="宋体" w:hAnsi="宋体" w:eastAsia="宋体" w:cs="宋体"/>
                <w:i w:val="0"/>
                <w:iCs w:val="0"/>
                <w:color w:val="000000"/>
                <w:sz w:val="22"/>
                <w:szCs w:val="22"/>
                <w:u w:val="none"/>
              </w:rPr>
            </w:pPr>
          </w:p>
        </w:tc>
        <w:tc>
          <w:tcPr>
            <w:tcW w:w="1378" w:type="dxa"/>
            <w:tcBorders>
              <w:top w:val="single" w:color="000000" w:sz="4" w:space="0"/>
              <w:left w:val="nil"/>
              <w:bottom w:val="single" w:color="000000" w:sz="4" w:space="0"/>
              <w:right w:val="single" w:color="000000" w:sz="4" w:space="0"/>
            </w:tcBorders>
            <w:shd w:val="clear" w:color="auto" w:fill="auto"/>
            <w:noWrap/>
            <w:vAlign w:val="center"/>
          </w:tcPr>
          <w:p w14:paraId="758E68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800" w:type="dxa"/>
            <w:tcBorders>
              <w:top w:val="single" w:color="000000" w:sz="4" w:space="0"/>
              <w:left w:val="single" w:color="000000" w:sz="4" w:space="0"/>
              <w:bottom w:val="single" w:color="000000" w:sz="4" w:space="0"/>
              <w:right w:val="nil"/>
            </w:tcBorders>
            <w:shd w:val="clear" w:color="auto" w:fill="auto"/>
            <w:noWrap/>
            <w:vAlign w:val="center"/>
          </w:tcPr>
          <w:p w14:paraId="5FAAD631">
            <w:pPr>
              <w:rPr>
                <w:rFonts w:hint="eastAsia" w:ascii="宋体" w:hAnsi="宋体" w:eastAsia="宋体" w:cs="宋体"/>
                <w:i w:val="0"/>
                <w:iCs w:val="0"/>
                <w:color w:val="000000"/>
                <w:sz w:val="22"/>
                <w:szCs w:val="22"/>
                <w:u w:val="none"/>
              </w:rPr>
            </w:pPr>
          </w:p>
        </w:tc>
        <w:tc>
          <w:tcPr>
            <w:tcW w:w="1150" w:type="dxa"/>
            <w:tcBorders>
              <w:top w:val="single" w:color="000000" w:sz="4" w:space="0"/>
              <w:left w:val="nil"/>
              <w:bottom w:val="single" w:color="000000" w:sz="4" w:space="0"/>
              <w:right w:val="single" w:color="000000" w:sz="4" w:space="0"/>
            </w:tcBorders>
            <w:shd w:val="clear" w:color="auto" w:fill="auto"/>
            <w:vAlign w:val="center"/>
          </w:tcPr>
          <w:p w14:paraId="406172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2249</w:t>
            </w:r>
          </w:p>
        </w:tc>
        <w:tc>
          <w:tcPr>
            <w:tcW w:w="850" w:type="dxa"/>
            <w:tcBorders>
              <w:top w:val="single" w:color="000000" w:sz="4" w:space="0"/>
              <w:left w:val="single" w:color="000000" w:sz="4" w:space="0"/>
              <w:bottom w:val="single" w:color="000000" w:sz="4" w:space="0"/>
              <w:right w:val="nil"/>
            </w:tcBorders>
            <w:shd w:val="clear" w:color="auto" w:fill="auto"/>
            <w:noWrap/>
            <w:vAlign w:val="center"/>
          </w:tcPr>
          <w:p w14:paraId="4D274145">
            <w:pPr>
              <w:rPr>
                <w:rFonts w:hint="eastAsia" w:ascii="宋体" w:hAnsi="宋体" w:eastAsia="宋体" w:cs="宋体"/>
                <w:i w:val="0"/>
                <w:iCs w:val="0"/>
                <w:color w:val="000000"/>
                <w:sz w:val="22"/>
                <w:szCs w:val="22"/>
                <w:u w:val="none"/>
              </w:rPr>
            </w:pPr>
          </w:p>
        </w:tc>
        <w:tc>
          <w:tcPr>
            <w:tcW w:w="1166" w:type="dxa"/>
            <w:tcBorders>
              <w:top w:val="single" w:color="000000" w:sz="4" w:space="0"/>
              <w:left w:val="nil"/>
              <w:bottom w:val="single" w:color="000000" w:sz="4" w:space="0"/>
              <w:right w:val="single" w:color="000000" w:sz="4" w:space="0"/>
            </w:tcBorders>
            <w:shd w:val="clear" w:color="auto" w:fill="auto"/>
            <w:noWrap/>
            <w:vAlign w:val="center"/>
          </w:tcPr>
          <w:p w14:paraId="7AFC0D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 xml:space="preserve">2249 </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DAB8C">
            <w:pPr>
              <w:rPr>
                <w:rFonts w:hint="eastAsia" w:ascii="宋体" w:hAnsi="宋体" w:eastAsia="宋体" w:cs="宋体"/>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5A2BE">
            <w:pPr>
              <w:rPr>
                <w:rFonts w:hint="eastAsia" w:ascii="宋体" w:hAnsi="宋体" w:eastAsia="宋体" w:cs="宋体"/>
                <w:i w:val="0"/>
                <w:iCs w:val="0"/>
                <w:color w:val="000000"/>
                <w:sz w:val="22"/>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3214F">
            <w:pPr>
              <w:jc w:val="right"/>
              <w:rPr>
                <w:rFonts w:hint="eastAsia" w:ascii="宋体" w:hAnsi="宋体" w:eastAsia="宋体" w:cs="宋体"/>
                <w:i w:val="0"/>
                <w:iCs w:val="0"/>
                <w:color w:val="000000"/>
                <w:sz w:val="22"/>
                <w:szCs w:val="22"/>
                <w:u w:val="none"/>
              </w:rPr>
            </w:pPr>
          </w:p>
        </w:tc>
      </w:tr>
      <w:tr w14:paraId="28DD8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1428" w:type="dxa"/>
            <w:tcBorders>
              <w:top w:val="single" w:color="000000" w:sz="4" w:space="0"/>
              <w:left w:val="single" w:color="000000" w:sz="4" w:space="0"/>
              <w:bottom w:val="single" w:color="000000" w:sz="4" w:space="0"/>
              <w:right w:val="nil"/>
            </w:tcBorders>
            <w:shd w:val="clear" w:color="auto" w:fill="auto"/>
            <w:vAlign w:val="center"/>
          </w:tcPr>
          <w:p w14:paraId="5313F5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其中：财政拨款</w:t>
            </w:r>
          </w:p>
        </w:tc>
        <w:tc>
          <w:tcPr>
            <w:tcW w:w="615" w:type="dxa"/>
            <w:tcBorders>
              <w:top w:val="single" w:color="000000" w:sz="4" w:space="0"/>
              <w:left w:val="nil"/>
              <w:bottom w:val="single" w:color="000000" w:sz="4" w:space="0"/>
              <w:right w:val="single" w:color="000000" w:sz="4" w:space="0"/>
            </w:tcBorders>
            <w:shd w:val="clear" w:color="auto" w:fill="auto"/>
            <w:noWrap/>
            <w:vAlign w:val="center"/>
          </w:tcPr>
          <w:p w14:paraId="16CAD3E5">
            <w:pP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nil"/>
            </w:tcBorders>
            <w:shd w:val="clear" w:color="auto" w:fill="auto"/>
            <w:noWrap/>
            <w:vAlign w:val="center"/>
          </w:tcPr>
          <w:p w14:paraId="0649B19B">
            <w:pPr>
              <w:rPr>
                <w:rFonts w:hint="eastAsia" w:ascii="宋体" w:hAnsi="宋体" w:eastAsia="宋体" w:cs="宋体"/>
                <w:i w:val="0"/>
                <w:iCs w:val="0"/>
                <w:color w:val="000000"/>
                <w:sz w:val="22"/>
                <w:szCs w:val="22"/>
                <w:u w:val="none"/>
              </w:rPr>
            </w:pPr>
          </w:p>
        </w:tc>
        <w:tc>
          <w:tcPr>
            <w:tcW w:w="1378" w:type="dxa"/>
            <w:tcBorders>
              <w:top w:val="single" w:color="000000" w:sz="4" w:space="0"/>
              <w:left w:val="nil"/>
              <w:bottom w:val="single" w:color="000000" w:sz="4" w:space="0"/>
              <w:right w:val="single" w:color="000000" w:sz="4" w:space="0"/>
            </w:tcBorders>
            <w:shd w:val="clear" w:color="auto" w:fill="auto"/>
            <w:noWrap/>
            <w:vAlign w:val="center"/>
          </w:tcPr>
          <w:p w14:paraId="1F3A34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800" w:type="dxa"/>
            <w:tcBorders>
              <w:top w:val="single" w:color="000000" w:sz="4" w:space="0"/>
              <w:left w:val="single" w:color="000000" w:sz="4" w:space="0"/>
              <w:bottom w:val="single" w:color="000000" w:sz="4" w:space="0"/>
              <w:right w:val="nil"/>
            </w:tcBorders>
            <w:shd w:val="clear" w:color="auto" w:fill="auto"/>
            <w:noWrap/>
            <w:vAlign w:val="center"/>
          </w:tcPr>
          <w:p w14:paraId="72457EB7">
            <w:pPr>
              <w:rPr>
                <w:rFonts w:hint="eastAsia" w:ascii="宋体" w:hAnsi="宋体" w:eastAsia="宋体" w:cs="宋体"/>
                <w:i w:val="0"/>
                <w:iCs w:val="0"/>
                <w:color w:val="000000"/>
                <w:sz w:val="22"/>
                <w:szCs w:val="22"/>
                <w:u w:val="none"/>
              </w:rPr>
            </w:pPr>
          </w:p>
        </w:tc>
        <w:tc>
          <w:tcPr>
            <w:tcW w:w="1150" w:type="dxa"/>
            <w:tcBorders>
              <w:top w:val="single" w:color="000000" w:sz="4" w:space="0"/>
              <w:left w:val="nil"/>
              <w:bottom w:val="single" w:color="000000" w:sz="4" w:space="0"/>
              <w:right w:val="single" w:color="000000" w:sz="4" w:space="0"/>
            </w:tcBorders>
            <w:shd w:val="clear" w:color="auto" w:fill="auto"/>
            <w:vAlign w:val="center"/>
          </w:tcPr>
          <w:p w14:paraId="4E99CA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2249</w:t>
            </w:r>
          </w:p>
        </w:tc>
        <w:tc>
          <w:tcPr>
            <w:tcW w:w="850" w:type="dxa"/>
            <w:tcBorders>
              <w:top w:val="single" w:color="000000" w:sz="4" w:space="0"/>
              <w:left w:val="single" w:color="000000" w:sz="4" w:space="0"/>
              <w:bottom w:val="single" w:color="000000" w:sz="4" w:space="0"/>
              <w:right w:val="nil"/>
            </w:tcBorders>
            <w:shd w:val="clear" w:color="auto" w:fill="auto"/>
            <w:noWrap/>
            <w:vAlign w:val="center"/>
          </w:tcPr>
          <w:p w14:paraId="21A3B333">
            <w:pPr>
              <w:rPr>
                <w:rFonts w:hint="eastAsia" w:ascii="宋体" w:hAnsi="宋体" w:eastAsia="宋体" w:cs="宋体"/>
                <w:i w:val="0"/>
                <w:iCs w:val="0"/>
                <w:color w:val="000000"/>
                <w:sz w:val="22"/>
                <w:szCs w:val="22"/>
                <w:u w:val="none"/>
              </w:rPr>
            </w:pPr>
          </w:p>
        </w:tc>
        <w:tc>
          <w:tcPr>
            <w:tcW w:w="1166" w:type="dxa"/>
            <w:tcBorders>
              <w:top w:val="single" w:color="000000" w:sz="4" w:space="0"/>
              <w:left w:val="nil"/>
              <w:bottom w:val="single" w:color="000000" w:sz="4" w:space="0"/>
              <w:right w:val="single" w:color="000000" w:sz="4" w:space="0"/>
            </w:tcBorders>
            <w:shd w:val="clear" w:color="auto" w:fill="auto"/>
            <w:noWrap/>
            <w:vAlign w:val="center"/>
          </w:tcPr>
          <w:p w14:paraId="084CCE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 xml:space="preserve">2249 </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3D9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CEC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F3D0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 </w:t>
            </w:r>
          </w:p>
        </w:tc>
      </w:tr>
      <w:tr w14:paraId="280D7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1428" w:type="dxa"/>
            <w:tcBorders>
              <w:top w:val="single" w:color="000000" w:sz="4" w:space="0"/>
              <w:left w:val="single" w:color="000000" w:sz="4" w:space="0"/>
              <w:bottom w:val="single" w:color="000000" w:sz="4" w:space="0"/>
              <w:right w:val="nil"/>
            </w:tcBorders>
            <w:shd w:val="clear" w:color="auto" w:fill="auto"/>
            <w:vAlign w:val="center"/>
          </w:tcPr>
          <w:p w14:paraId="5A3CE2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w:t>
            </w:r>
          </w:p>
        </w:tc>
        <w:tc>
          <w:tcPr>
            <w:tcW w:w="615" w:type="dxa"/>
            <w:tcBorders>
              <w:top w:val="single" w:color="000000" w:sz="4" w:space="0"/>
              <w:left w:val="nil"/>
              <w:bottom w:val="single" w:color="000000" w:sz="4" w:space="0"/>
              <w:right w:val="single" w:color="000000" w:sz="4" w:space="0"/>
            </w:tcBorders>
            <w:shd w:val="clear" w:color="auto" w:fill="auto"/>
            <w:noWrap/>
            <w:vAlign w:val="center"/>
          </w:tcPr>
          <w:p w14:paraId="6ECFFEE5">
            <w:pPr>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nil"/>
            </w:tcBorders>
            <w:shd w:val="clear" w:color="auto" w:fill="auto"/>
            <w:noWrap/>
            <w:vAlign w:val="center"/>
          </w:tcPr>
          <w:p w14:paraId="6B92FBA3">
            <w:pPr>
              <w:rPr>
                <w:rFonts w:hint="eastAsia" w:ascii="宋体" w:hAnsi="宋体" w:eastAsia="宋体" w:cs="宋体"/>
                <w:i w:val="0"/>
                <w:iCs w:val="0"/>
                <w:color w:val="000000"/>
                <w:sz w:val="22"/>
                <w:szCs w:val="22"/>
                <w:u w:val="none"/>
              </w:rPr>
            </w:pPr>
          </w:p>
        </w:tc>
        <w:tc>
          <w:tcPr>
            <w:tcW w:w="1378" w:type="dxa"/>
            <w:tcBorders>
              <w:top w:val="single" w:color="000000" w:sz="4" w:space="0"/>
              <w:left w:val="nil"/>
              <w:bottom w:val="single" w:color="000000" w:sz="4" w:space="0"/>
              <w:right w:val="single" w:color="000000" w:sz="4" w:space="0"/>
            </w:tcBorders>
            <w:shd w:val="clear" w:color="auto" w:fill="auto"/>
            <w:noWrap/>
            <w:vAlign w:val="center"/>
          </w:tcPr>
          <w:p w14:paraId="077D08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800" w:type="dxa"/>
            <w:tcBorders>
              <w:top w:val="single" w:color="000000" w:sz="4" w:space="0"/>
              <w:left w:val="single" w:color="000000" w:sz="4" w:space="0"/>
              <w:bottom w:val="single" w:color="000000" w:sz="4" w:space="0"/>
              <w:right w:val="nil"/>
            </w:tcBorders>
            <w:shd w:val="clear" w:color="auto" w:fill="auto"/>
            <w:noWrap/>
            <w:vAlign w:val="center"/>
          </w:tcPr>
          <w:p w14:paraId="0ADB222D">
            <w:pPr>
              <w:rPr>
                <w:rFonts w:hint="eastAsia" w:ascii="宋体" w:hAnsi="宋体" w:eastAsia="宋体" w:cs="宋体"/>
                <w:i w:val="0"/>
                <w:iCs w:val="0"/>
                <w:color w:val="000000"/>
                <w:sz w:val="22"/>
                <w:szCs w:val="22"/>
                <w:u w:val="none"/>
              </w:rPr>
            </w:pPr>
          </w:p>
        </w:tc>
        <w:tc>
          <w:tcPr>
            <w:tcW w:w="1150" w:type="dxa"/>
            <w:tcBorders>
              <w:top w:val="single" w:color="000000" w:sz="4" w:space="0"/>
              <w:left w:val="nil"/>
              <w:bottom w:val="single" w:color="000000" w:sz="4" w:space="0"/>
              <w:right w:val="single" w:color="000000" w:sz="4" w:space="0"/>
            </w:tcBorders>
            <w:shd w:val="clear" w:color="auto" w:fill="auto"/>
            <w:vAlign w:val="center"/>
          </w:tcPr>
          <w:p w14:paraId="7D29D8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2249</w:t>
            </w:r>
          </w:p>
        </w:tc>
        <w:tc>
          <w:tcPr>
            <w:tcW w:w="850" w:type="dxa"/>
            <w:tcBorders>
              <w:top w:val="single" w:color="000000" w:sz="4" w:space="0"/>
              <w:left w:val="single" w:color="000000" w:sz="4" w:space="0"/>
              <w:bottom w:val="single" w:color="000000" w:sz="4" w:space="0"/>
              <w:right w:val="nil"/>
            </w:tcBorders>
            <w:shd w:val="clear" w:color="auto" w:fill="auto"/>
            <w:noWrap/>
            <w:vAlign w:val="center"/>
          </w:tcPr>
          <w:p w14:paraId="177DE857">
            <w:pPr>
              <w:rPr>
                <w:rFonts w:hint="eastAsia" w:ascii="宋体" w:hAnsi="宋体" w:eastAsia="宋体" w:cs="宋体"/>
                <w:i w:val="0"/>
                <w:iCs w:val="0"/>
                <w:color w:val="000000"/>
                <w:sz w:val="22"/>
                <w:szCs w:val="22"/>
                <w:u w:val="none"/>
              </w:rPr>
            </w:pPr>
          </w:p>
        </w:tc>
        <w:tc>
          <w:tcPr>
            <w:tcW w:w="1166" w:type="dxa"/>
            <w:tcBorders>
              <w:top w:val="single" w:color="000000" w:sz="4" w:space="0"/>
              <w:left w:val="nil"/>
              <w:bottom w:val="single" w:color="000000" w:sz="4" w:space="0"/>
              <w:right w:val="single" w:color="000000" w:sz="4" w:space="0"/>
            </w:tcBorders>
            <w:shd w:val="clear" w:color="auto" w:fill="auto"/>
            <w:noWrap/>
            <w:vAlign w:val="center"/>
          </w:tcPr>
          <w:p w14:paraId="0107B6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 xml:space="preserve">2249 </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FB9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A0391">
            <w:pPr>
              <w:rPr>
                <w:rFonts w:hint="eastAsia" w:ascii="宋体" w:hAnsi="宋体" w:eastAsia="宋体" w:cs="宋体"/>
                <w:i w:val="0"/>
                <w:iCs w:val="0"/>
                <w:color w:val="000000"/>
                <w:sz w:val="22"/>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6AB30">
            <w:pPr>
              <w:jc w:val="right"/>
              <w:rPr>
                <w:rFonts w:hint="eastAsia" w:ascii="宋体" w:hAnsi="宋体" w:eastAsia="宋体" w:cs="宋体"/>
                <w:i w:val="0"/>
                <w:iCs w:val="0"/>
                <w:color w:val="000000"/>
                <w:sz w:val="22"/>
                <w:szCs w:val="22"/>
                <w:u w:val="none"/>
              </w:rPr>
            </w:pPr>
          </w:p>
        </w:tc>
      </w:tr>
      <w:tr w14:paraId="5DBDD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429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DF78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年初绩效目标</w:t>
            </w: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6AC2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全年（调整）绩效目标</w:t>
            </w:r>
          </w:p>
        </w:tc>
        <w:tc>
          <w:tcPr>
            <w:tcW w:w="29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0DCC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全年目标实际完成情况</w:t>
            </w:r>
          </w:p>
        </w:tc>
      </w:tr>
      <w:tr w14:paraId="6AB77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3" w:hRule="atLeast"/>
          <w:jc w:val="center"/>
        </w:trPr>
        <w:tc>
          <w:tcPr>
            <w:tcW w:w="4291"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0D8F92FC">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对全区森林资源面积1382249亩参加保险</w:t>
            </w: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7033CC7B">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对全区森林资源面积1382249亩参加保险</w:t>
            </w:r>
            <w:bookmarkStart w:id="0" w:name="_GoBack"/>
            <w:bookmarkEnd w:id="0"/>
          </w:p>
        </w:tc>
        <w:tc>
          <w:tcPr>
            <w:tcW w:w="2958"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28326F3D">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完成全区1382249亩森林参加保险</w:t>
            </w:r>
          </w:p>
        </w:tc>
      </w:tr>
      <w:tr w14:paraId="4678A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CD7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指标名称</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4334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A4A2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指标性质</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226A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指标值</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03B8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全年完成值</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EF19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偏离度（%）</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B7B4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得分系数（%）</w:t>
            </w:r>
          </w:p>
        </w:tc>
        <w:tc>
          <w:tcPr>
            <w:tcW w:w="11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5AE1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指标权重</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B437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指标得分</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236B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是否核心指标</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291B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说明</w:t>
            </w:r>
          </w:p>
        </w:tc>
      </w:tr>
      <w:tr w14:paraId="3CDE2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23E92">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投保森林面积</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BAD6A">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1A305">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6FDED">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8E79A">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0B8FE">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33529">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1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16E51">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AF7F0">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8E50E">
            <w:pPr>
              <w:jc w:val="left"/>
              <w:rPr>
                <w:rFonts w:hint="eastAsia" w:ascii="宋体" w:hAnsi="宋体" w:eastAsia="宋体" w:cs="宋体"/>
                <w:i w:val="0"/>
                <w:iCs w:val="0"/>
                <w:color w:val="000000"/>
                <w:sz w:val="22"/>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9B507">
            <w:pPr>
              <w:jc w:val="left"/>
              <w:rPr>
                <w:rFonts w:hint="eastAsia" w:ascii="宋体" w:hAnsi="宋体" w:eastAsia="宋体" w:cs="宋体"/>
                <w:i w:val="0"/>
                <w:iCs w:val="0"/>
                <w:color w:val="000000"/>
                <w:sz w:val="22"/>
                <w:szCs w:val="22"/>
                <w:u w:val="none"/>
              </w:rPr>
            </w:pPr>
          </w:p>
        </w:tc>
      </w:tr>
      <w:tr w14:paraId="1E9FC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319D1">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投保完成率</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45465">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6779E">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F7BE7">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8498C">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128BB">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6E274">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1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57AC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8D077">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CB4A0">
            <w:pPr>
              <w:jc w:val="left"/>
              <w:rPr>
                <w:rFonts w:hint="eastAsia" w:ascii="宋体" w:hAnsi="宋体" w:eastAsia="宋体" w:cs="宋体"/>
                <w:i w:val="0"/>
                <w:iCs w:val="0"/>
                <w:color w:val="000000"/>
                <w:sz w:val="22"/>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DD988">
            <w:pPr>
              <w:jc w:val="left"/>
              <w:rPr>
                <w:rFonts w:hint="eastAsia" w:ascii="宋体" w:hAnsi="宋体" w:eastAsia="宋体" w:cs="宋体"/>
                <w:i w:val="0"/>
                <w:iCs w:val="0"/>
                <w:color w:val="000000"/>
                <w:sz w:val="22"/>
                <w:szCs w:val="22"/>
                <w:u w:val="none"/>
              </w:rPr>
            </w:pPr>
          </w:p>
        </w:tc>
      </w:tr>
      <w:tr w14:paraId="22E7E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BA1C0">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投保亩均成本</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FA0E8">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元/亩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7313C">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999B4">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725A6">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6ECBB">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43A9C">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1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0C5E7">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5C1A8">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45460">
            <w:pPr>
              <w:jc w:val="left"/>
              <w:rPr>
                <w:rFonts w:hint="eastAsia" w:ascii="宋体" w:hAnsi="宋体" w:eastAsia="宋体" w:cs="宋体"/>
                <w:i w:val="0"/>
                <w:iCs w:val="0"/>
                <w:color w:val="000000"/>
                <w:sz w:val="22"/>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08948">
            <w:pPr>
              <w:jc w:val="left"/>
              <w:rPr>
                <w:rFonts w:hint="eastAsia" w:ascii="宋体" w:hAnsi="宋体" w:eastAsia="宋体" w:cs="宋体"/>
                <w:i w:val="0"/>
                <w:iCs w:val="0"/>
                <w:color w:val="000000"/>
                <w:sz w:val="22"/>
                <w:szCs w:val="22"/>
                <w:u w:val="none"/>
              </w:rPr>
            </w:pPr>
          </w:p>
        </w:tc>
      </w:tr>
      <w:tr w14:paraId="5E99F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D41B5">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森林资源可持续</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75BD9">
            <w:pPr>
              <w:jc w:val="left"/>
              <w:rPr>
                <w:rFonts w:hint="eastAsia" w:ascii="宋体" w:hAnsi="宋体" w:eastAsia="宋体" w:cs="宋体"/>
                <w:i w:val="0"/>
                <w:iCs w:val="0"/>
                <w:color w:val="000000"/>
                <w:sz w:val="22"/>
                <w:szCs w:val="22"/>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01DA8">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定性</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82DF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可持续</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C5675">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8153D">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649AE">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1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0920D">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A1FC4">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6C65F">
            <w:pPr>
              <w:jc w:val="left"/>
              <w:rPr>
                <w:rFonts w:hint="eastAsia" w:ascii="宋体" w:hAnsi="宋体" w:eastAsia="宋体" w:cs="宋体"/>
                <w:i w:val="0"/>
                <w:iCs w:val="0"/>
                <w:color w:val="000000"/>
                <w:sz w:val="22"/>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C4BFD">
            <w:pPr>
              <w:jc w:val="left"/>
              <w:rPr>
                <w:rFonts w:hint="eastAsia" w:ascii="宋体" w:hAnsi="宋体" w:eastAsia="宋体" w:cs="宋体"/>
                <w:i w:val="0"/>
                <w:iCs w:val="0"/>
                <w:color w:val="000000"/>
                <w:sz w:val="22"/>
                <w:szCs w:val="22"/>
                <w:u w:val="none"/>
              </w:rPr>
            </w:pPr>
          </w:p>
        </w:tc>
      </w:tr>
      <w:tr w14:paraId="2309B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7"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38163">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群众满意度</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88629">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256B2">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17823">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FD65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47DE8">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5E391">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1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7081C">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58BDE">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F527D">
            <w:pPr>
              <w:jc w:val="left"/>
              <w:rPr>
                <w:rFonts w:hint="eastAsia" w:ascii="宋体" w:hAnsi="宋体" w:eastAsia="宋体" w:cs="宋体"/>
                <w:i w:val="0"/>
                <w:iCs w:val="0"/>
                <w:color w:val="000000"/>
                <w:sz w:val="22"/>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9AAC5">
            <w:pPr>
              <w:jc w:val="left"/>
              <w:rPr>
                <w:rFonts w:hint="eastAsia" w:ascii="宋体" w:hAnsi="宋体" w:eastAsia="宋体" w:cs="宋体"/>
                <w:i w:val="0"/>
                <w:iCs w:val="0"/>
                <w:color w:val="000000"/>
                <w:sz w:val="22"/>
                <w:szCs w:val="22"/>
                <w:u w:val="none"/>
              </w:rPr>
            </w:pPr>
          </w:p>
        </w:tc>
      </w:tr>
    </w:tbl>
    <w:p w14:paraId="539F57B4">
      <w:pPr>
        <w:pStyle w:val="6"/>
        <w:keepNext w:val="0"/>
        <w:keepLines w:val="0"/>
        <w:pageBreakBefore w:val="0"/>
        <w:widowControl/>
        <w:shd w:val="clear" w:color="auto" w:fill="FFFFFF"/>
        <w:kinsoku/>
        <w:wordWrap/>
        <w:overflowPunct/>
        <w:topLinePunct w:val="0"/>
        <w:autoSpaceDN/>
        <w:bidi w:val="0"/>
        <w:adjustRightInd/>
        <w:spacing w:before="120" w:beforeAutospacing="0" w:after="120" w:afterAutospacing="0" w:line="560" w:lineRule="exact"/>
        <w:textAlignment w:val="auto"/>
        <w:rPr>
          <w:rStyle w:val="10"/>
          <w:rFonts w:hint="eastAsia" w:ascii="方正仿宋_GBK" w:hAnsi="方正仿宋_GBK" w:eastAsia="方正仿宋_GBK" w:cs="方正仿宋_GBK"/>
          <w:sz w:val="32"/>
          <w:szCs w:val="32"/>
          <w:shd w:val="clear" w:color="auto" w:fill="FFFFFF"/>
          <w:lang w:val="en-US" w:eastAsia="zh-CN"/>
        </w:rPr>
      </w:pPr>
      <w:r>
        <w:rPr>
          <w:rStyle w:val="10"/>
          <w:rFonts w:hint="eastAsia" w:ascii="方正仿宋_GBK" w:hAnsi="方正仿宋_GBK" w:eastAsia="方正仿宋_GBK" w:cs="方正仿宋_GBK"/>
          <w:sz w:val="32"/>
          <w:szCs w:val="32"/>
          <w:shd w:val="clear" w:color="auto" w:fill="FFFFFF"/>
          <w:lang w:val="en-US" w:eastAsia="zh-CN"/>
        </w:rPr>
        <w:t xml:space="preserve">  </w:t>
      </w:r>
      <w:r>
        <w:rPr>
          <w:rStyle w:val="10"/>
          <w:rFonts w:hint="eastAsia" w:ascii="黑体" w:hAnsi="黑体" w:eastAsia="黑体" w:cs="黑体"/>
          <w:sz w:val="32"/>
          <w:szCs w:val="32"/>
          <w:shd w:val="clear" w:color="auto" w:fill="FFFFFF"/>
          <w:lang w:val="en-US" w:eastAsia="zh-CN"/>
        </w:rPr>
        <w:t>六、专业名词解释</w:t>
      </w:r>
    </w:p>
    <w:p w14:paraId="7B6DA8BB">
      <w:pPr>
        <w:pStyle w:val="6"/>
        <w:keepNext w:val="0"/>
        <w:keepLines w:val="0"/>
        <w:pageBreakBefore w:val="0"/>
        <w:widowControl/>
        <w:kinsoku/>
        <w:wordWrap/>
        <w:overflowPunct/>
        <w:topLinePunct w:val="0"/>
        <w:autoSpaceDN/>
        <w:bidi w:val="0"/>
        <w:adjustRightInd/>
        <w:snapToGrid w:val="0"/>
        <w:spacing w:before="120" w:beforeAutospacing="0" w:after="1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以下为常见专业名词解释目录，仅供参考，</w:t>
      </w:r>
    </w:p>
    <w:p w14:paraId="2A8B5A2C">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firstLine="602" w:firstLineChars="200"/>
        <w:jc w:val="left"/>
        <w:textAlignment w:val="auto"/>
        <w:rPr>
          <w:rFonts w:hint="eastAsia" w:ascii="仿宋" w:hAnsi="仿宋" w:eastAsia="仿宋" w:cs="仿宋"/>
          <w:color w:val="000000"/>
          <w:kern w:val="0"/>
          <w:sz w:val="30"/>
          <w:szCs w:val="30"/>
        </w:rPr>
      </w:pPr>
      <w:r>
        <w:rPr>
          <w:rStyle w:val="16"/>
          <w:rFonts w:hint="eastAsia" w:ascii="仿宋" w:hAnsi="仿宋" w:eastAsia="仿宋" w:cs="仿宋"/>
          <w:b/>
          <w:bCs/>
          <w:color w:val="000000"/>
          <w:sz w:val="30"/>
          <w:szCs w:val="30"/>
          <w:shd w:val="clear" w:fill="FFFFFF"/>
        </w:rPr>
        <w:t>（一）财政拨款收入</w:t>
      </w:r>
      <w:r>
        <w:rPr>
          <w:rFonts w:hint="eastAsia" w:ascii="仿宋" w:hAnsi="仿宋" w:eastAsia="仿宋" w:cs="仿宋"/>
          <w:color w:val="000000"/>
          <w:kern w:val="0"/>
          <w:sz w:val="30"/>
          <w:szCs w:val="30"/>
          <w:shd w:val="clear" w:fill="FFFFFF"/>
        </w:rPr>
        <w:t>：指本年度从本级财政单位取得的财政拨款，包括一般公共预算财政拨款和政府性基金预算财政拨款。</w:t>
      </w:r>
    </w:p>
    <w:p w14:paraId="4314DC21">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02" w:firstLineChars="200"/>
        <w:jc w:val="left"/>
        <w:textAlignment w:val="auto"/>
        <w:rPr>
          <w:rFonts w:hint="eastAsia" w:ascii="仿宋" w:hAnsi="仿宋" w:eastAsia="仿宋" w:cs="仿宋"/>
          <w:color w:val="000000"/>
          <w:kern w:val="0"/>
          <w:sz w:val="30"/>
          <w:szCs w:val="30"/>
        </w:rPr>
      </w:pPr>
      <w:r>
        <w:rPr>
          <w:rStyle w:val="16"/>
          <w:rFonts w:hint="eastAsia" w:ascii="仿宋" w:hAnsi="仿宋" w:eastAsia="仿宋" w:cs="仿宋"/>
          <w:b/>
          <w:bCs/>
          <w:color w:val="000000"/>
          <w:sz w:val="30"/>
          <w:szCs w:val="30"/>
          <w:shd w:val="clear" w:fill="FFFFFF"/>
        </w:rPr>
        <w:t>（二）年初结转和结余</w:t>
      </w:r>
      <w:r>
        <w:rPr>
          <w:rFonts w:hint="eastAsia" w:ascii="仿宋" w:hAnsi="仿宋" w:eastAsia="仿宋" w:cs="仿宋"/>
          <w:color w:val="000000"/>
          <w:kern w:val="0"/>
          <w:sz w:val="30"/>
          <w:szCs w:val="30"/>
          <w:shd w:val="clear" w:fill="FFFFFF"/>
        </w:rPr>
        <w:t>：指单位上年结转本年使用的基本支出结转、项目支出结转和结余、经营结余。</w:t>
      </w:r>
    </w:p>
    <w:p w14:paraId="7343DBDE">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02" w:firstLineChars="200"/>
        <w:jc w:val="left"/>
        <w:textAlignment w:val="auto"/>
        <w:rPr>
          <w:rFonts w:hint="eastAsia" w:ascii="仿宋" w:hAnsi="仿宋" w:eastAsia="仿宋" w:cs="仿宋"/>
          <w:color w:val="000000"/>
          <w:kern w:val="0"/>
          <w:sz w:val="30"/>
          <w:szCs w:val="30"/>
        </w:rPr>
      </w:pPr>
      <w:r>
        <w:rPr>
          <w:rStyle w:val="16"/>
          <w:rFonts w:hint="eastAsia" w:ascii="仿宋" w:hAnsi="仿宋" w:eastAsia="仿宋" w:cs="仿宋"/>
          <w:b/>
          <w:bCs/>
          <w:color w:val="000000"/>
          <w:sz w:val="30"/>
          <w:szCs w:val="30"/>
          <w:shd w:val="clear" w:fill="FFFFFF"/>
        </w:rPr>
        <w:t>（三）年末结转和结余</w:t>
      </w:r>
      <w:r>
        <w:rPr>
          <w:rFonts w:hint="eastAsia" w:ascii="仿宋" w:hAnsi="仿宋" w:eastAsia="仿宋" w:cs="仿宋"/>
          <w:color w:val="000000"/>
          <w:kern w:val="0"/>
          <w:sz w:val="30"/>
          <w:szCs w:val="30"/>
          <w:shd w:val="clear" w:fill="FFFFFF"/>
        </w:rPr>
        <w:t>：指单位结转下年的基本支出结转、项目支出结转和结余、经营结余。</w:t>
      </w:r>
    </w:p>
    <w:p w14:paraId="5DF011C9">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02" w:firstLineChars="200"/>
        <w:jc w:val="left"/>
        <w:textAlignment w:val="auto"/>
        <w:rPr>
          <w:rFonts w:hint="eastAsia" w:ascii="仿宋" w:hAnsi="仿宋" w:eastAsia="仿宋" w:cs="仿宋"/>
          <w:color w:val="000000"/>
          <w:kern w:val="0"/>
          <w:sz w:val="30"/>
          <w:szCs w:val="30"/>
        </w:rPr>
      </w:pPr>
      <w:r>
        <w:rPr>
          <w:rStyle w:val="16"/>
          <w:rFonts w:hint="eastAsia" w:ascii="仿宋" w:hAnsi="仿宋" w:eastAsia="仿宋" w:cs="仿宋"/>
          <w:b/>
          <w:bCs/>
          <w:color w:val="000000"/>
          <w:sz w:val="30"/>
          <w:szCs w:val="30"/>
          <w:shd w:val="clear" w:fill="FFFFFF"/>
        </w:rPr>
        <w:t>（四）基本支出</w:t>
      </w:r>
      <w:r>
        <w:rPr>
          <w:rFonts w:hint="eastAsia" w:ascii="仿宋" w:hAnsi="仿宋" w:eastAsia="仿宋" w:cs="仿宋"/>
          <w:color w:val="000000"/>
          <w:kern w:val="0"/>
          <w:sz w:val="30"/>
          <w:szCs w:val="30"/>
          <w:shd w:val="clear"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49165C61">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firstLine="602" w:firstLineChars="200"/>
        <w:jc w:val="left"/>
        <w:textAlignment w:val="auto"/>
        <w:rPr>
          <w:rFonts w:hint="eastAsia" w:ascii="仿宋" w:hAnsi="仿宋" w:eastAsia="仿宋" w:cs="仿宋"/>
          <w:color w:val="000000"/>
          <w:kern w:val="0"/>
          <w:sz w:val="30"/>
          <w:szCs w:val="30"/>
        </w:rPr>
      </w:pPr>
      <w:r>
        <w:rPr>
          <w:rStyle w:val="16"/>
          <w:rFonts w:hint="eastAsia" w:ascii="仿宋" w:hAnsi="仿宋" w:eastAsia="仿宋" w:cs="仿宋"/>
          <w:b/>
          <w:bCs/>
          <w:color w:val="000000"/>
          <w:sz w:val="30"/>
          <w:szCs w:val="30"/>
          <w:shd w:val="clear" w:fill="FFFFFF"/>
        </w:rPr>
        <w:t>（五）项目支出</w:t>
      </w:r>
      <w:r>
        <w:rPr>
          <w:rFonts w:hint="eastAsia" w:ascii="仿宋" w:hAnsi="仿宋" w:eastAsia="仿宋" w:cs="仿宋"/>
          <w:color w:val="000000"/>
          <w:kern w:val="0"/>
          <w:sz w:val="30"/>
          <w:szCs w:val="30"/>
          <w:shd w:val="clear" w:fill="FFFFFF"/>
        </w:rPr>
        <w:t>：指在基本支出之外为完成特定行政任务和事业发展目标所发生的支出。</w:t>
      </w:r>
    </w:p>
    <w:p w14:paraId="0C4FF6F9">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firstLine="602" w:firstLineChars="200"/>
        <w:jc w:val="left"/>
        <w:textAlignment w:val="auto"/>
        <w:rPr>
          <w:rFonts w:hint="eastAsia" w:ascii="仿宋" w:hAnsi="仿宋" w:eastAsia="仿宋" w:cs="仿宋"/>
          <w:color w:val="000000"/>
          <w:kern w:val="0"/>
          <w:sz w:val="30"/>
          <w:szCs w:val="30"/>
        </w:rPr>
      </w:pPr>
      <w:r>
        <w:rPr>
          <w:rStyle w:val="16"/>
          <w:rFonts w:hint="eastAsia" w:ascii="仿宋" w:hAnsi="仿宋" w:eastAsia="仿宋" w:cs="仿宋"/>
          <w:b/>
          <w:bCs/>
          <w:color w:val="000000"/>
          <w:sz w:val="30"/>
          <w:szCs w:val="30"/>
          <w:shd w:val="clear" w:fill="FFFFFF"/>
        </w:rPr>
        <w:t>（六）“三公”经费</w:t>
      </w:r>
      <w:r>
        <w:rPr>
          <w:rFonts w:hint="eastAsia" w:ascii="仿宋" w:hAnsi="仿宋" w:eastAsia="仿宋" w:cs="仿宋"/>
          <w:color w:val="000000"/>
          <w:kern w:val="0"/>
          <w:sz w:val="30"/>
          <w:szCs w:val="30"/>
          <w:shd w:val="clear" w:fill="FFFFFF"/>
        </w:rPr>
        <w:t>：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785E204A">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02" w:firstLineChars="200"/>
        <w:jc w:val="left"/>
        <w:textAlignment w:val="auto"/>
        <w:rPr>
          <w:rFonts w:hint="eastAsia" w:ascii="仿宋" w:hAnsi="仿宋" w:eastAsia="仿宋" w:cs="仿宋"/>
          <w:color w:val="000000"/>
          <w:kern w:val="0"/>
          <w:sz w:val="30"/>
          <w:szCs w:val="30"/>
        </w:rPr>
      </w:pPr>
      <w:r>
        <w:rPr>
          <w:rStyle w:val="16"/>
          <w:rFonts w:hint="eastAsia" w:ascii="仿宋" w:hAnsi="仿宋" w:eastAsia="仿宋" w:cs="仿宋"/>
          <w:b/>
          <w:bCs/>
          <w:color w:val="000000"/>
          <w:sz w:val="30"/>
          <w:szCs w:val="30"/>
          <w:shd w:val="clear" w:fill="FFFFFF"/>
        </w:rPr>
        <w:t>（七）机关运行经费</w:t>
      </w:r>
      <w:r>
        <w:rPr>
          <w:rFonts w:hint="eastAsia" w:ascii="仿宋" w:hAnsi="仿宋" w:eastAsia="仿宋" w:cs="仿宋"/>
          <w:color w:val="000000"/>
          <w:kern w:val="0"/>
          <w:sz w:val="30"/>
          <w:szCs w:val="30"/>
          <w:shd w:val="clear"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2A30AEBF">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02" w:firstLineChars="200"/>
        <w:jc w:val="left"/>
        <w:textAlignment w:val="auto"/>
        <w:rPr>
          <w:rFonts w:hint="eastAsia" w:ascii="仿宋" w:hAnsi="仿宋" w:eastAsia="仿宋" w:cs="仿宋"/>
          <w:color w:val="000000"/>
          <w:kern w:val="0"/>
          <w:sz w:val="30"/>
          <w:szCs w:val="30"/>
        </w:rPr>
      </w:pPr>
      <w:r>
        <w:rPr>
          <w:rStyle w:val="16"/>
          <w:rFonts w:hint="eastAsia" w:ascii="仿宋" w:hAnsi="仿宋" w:eastAsia="仿宋" w:cs="仿宋"/>
          <w:b/>
          <w:bCs/>
          <w:color w:val="000000"/>
          <w:sz w:val="30"/>
          <w:szCs w:val="30"/>
          <w:shd w:val="clear" w:fill="FFFFFF"/>
        </w:rPr>
        <w:t>（八）工资福利支出（支出经济分类科目类级）</w:t>
      </w:r>
      <w:r>
        <w:rPr>
          <w:rFonts w:hint="eastAsia" w:ascii="仿宋" w:hAnsi="仿宋" w:eastAsia="仿宋" w:cs="仿宋"/>
          <w:color w:val="000000"/>
          <w:kern w:val="0"/>
          <w:sz w:val="30"/>
          <w:szCs w:val="30"/>
          <w:shd w:val="clear" w:fill="FFFFFF"/>
        </w:rPr>
        <w:t>：反映单位开支的在职职工和编制外长期聘用人员的各类劳动报酬，以及为上述人员缴纳的各项社会保险费等。</w:t>
      </w:r>
    </w:p>
    <w:p w14:paraId="23E925F0">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02" w:firstLineChars="200"/>
        <w:jc w:val="left"/>
        <w:textAlignment w:val="auto"/>
        <w:rPr>
          <w:rFonts w:hint="eastAsia" w:ascii="仿宋" w:hAnsi="仿宋" w:eastAsia="仿宋" w:cs="仿宋"/>
          <w:color w:val="000000"/>
          <w:kern w:val="0"/>
          <w:sz w:val="30"/>
          <w:szCs w:val="30"/>
        </w:rPr>
      </w:pPr>
      <w:r>
        <w:rPr>
          <w:rStyle w:val="16"/>
          <w:rFonts w:hint="eastAsia" w:ascii="仿宋" w:hAnsi="仿宋" w:eastAsia="仿宋" w:cs="仿宋"/>
          <w:b/>
          <w:bCs/>
          <w:color w:val="000000"/>
          <w:sz w:val="30"/>
          <w:szCs w:val="30"/>
          <w:shd w:val="clear" w:fill="FFFFFF"/>
        </w:rPr>
        <w:t>（九）商品和服务支出（支出经济分类科目类级）</w:t>
      </w:r>
      <w:r>
        <w:rPr>
          <w:rFonts w:hint="eastAsia" w:ascii="仿宋" w:hAnsi="仿宋" w:eastAsia="仿宋" w:cs="仿宋"/>
          <w:color w:val="000000"/>
          <w:kern w:val="0"/>
          <w:sz w:val="30"/>
          <w:szCs w:val="30"/>
          <w:shd w:val="clear" w:fill="FFFFFF"/>
        </w:rPr>
        <w:t>：反映单位购买商品和服务的支出（不包括用于购置固定资产的支出、战略性和应急储备支出）。</w:t>
      </w:r>
    </w:p>
    <w:p w14:paraId="51C9CD68">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02" w:firstLineChars="200"/>
        <w:jc w:val="left"/>
        <w:textAlignment w:val="auto"/>
        <w:rPr>
          <w:rFonts w:hint="eastAsia" w:ascii="仿宋" w:hAnsi="仿宋" w:eastAsia="仿宋" w:cs="仿宋"/>
          <w:color w:val="000000"/>
          <w:kern w:val="0"/>
          <w:sz w:val="30"/>
          <w:szCs w:val="30"/>
          <w:shd w:val="clear" w:fill="FFFFFF"/>
        </w:rPr>
      </w:pPr>
      <w:r>
        <w:rPr>
          <w:rStyle w:val="16"/>
          <w:rFonts w:hint="eastAsia" w:ascii="仿宋" w:hAnsi="仿宋" w:eastAsia="仿宋" w:cs="仿宋"/>
          <w:b/>
          <w:bCs/>
          <w:color w:val="000000"/>
          <w:sz w:val="30"/>
          <w:szCs w:val="30"/>
          <w:shd w:val="clear" w:fill="FFFFFF"/>
        </w:rPr>
        <w:t>（十）对个人和家庭的补助（支出经济分类科目类级）</w:t>
      </w:r>
      <w:r>
        <w:rPr>
          <w:rFonts w:hint="eastAsia" w:ascii="仿宋" w:hAnsi="仿宋" w:eastAsia="仿宋" w:cs="仿宋"/>
          <w:color w:val="000000"/>
          <w:kern w:val="0"/>
          <w:sz w:val="30"/>
          <w:szCs w:val="30"/>
          <w:shd w:val="clear" w:fill="FFFFFF"/>
        </w:rPr>
        <w:t>：反映用于对个人和家庭的补助支出。</w:t>
      </w:r>
    </w:p>
    <w:p w14:paraId="7048E662">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02" w:firstLineChars="200"/>
        <w:jc w:val="left"/>
        <w:textAlignment w:val="auto"/>
        <w:rPr>
          <w:rFonts w:hint="eastAsia" w:ascii="仿宋" w:hAnsi="仿宋" w:eastAsia="仿宋" w:cs="仿宋"/>
          <w:color w:val="000000"/>
          <w:kern w:val="0"/>
          <w:sz w:val="30"/>
          <w:szCs w:val="30"/>
          <w:shd w:val="clear" w:fill="FFFFFF"/>
        </w:rPr>
      </w:pPr>
      <w:r>
        <w:rPr>
          <w:rStyle w:val="15"/>
          <w:rFonts w:hint="eastAsia" w:ascii="仿宋" w:hAnsi="仿宋" w:eastAsia="仿宋" w:cs="仿宋"/>
          <w:b/>
          <w:bCs/>
          <w:color w:val="000000"/>
          <w:sz w:val="30"/>
          <w:szCs w:val="30"/>
          <w:shd w:val="clear" w:fill="FFFFFF"/>
        </w:rPr>
        <w:t>（十一）其他资本性支出（支出经济分类科目类级）</w:t>
      </w:r>
      <w:r>
        <w:rPr>
          <w:rFonts w:hint="eastAsia" w:ascii="仿宋" w:hAnsi="仿宋" w:eastAsia="仿宋" w:cs="仿宋"/>
          <w:color w:val="000000"/>
          <w:kern w:val="0"/>
          <w:sz w:val="30"/>
          <w:szCs w:val="30"/>
          <w:shd w:val="clear" w:fill="FFFFFF"/>
        </w:rPr>
        <w:t>：反映非各级发展与改革单位集中安排的用于购置固定资产、战略性和应急性储备、土地和无形资产，以及构建基础设施、大型修缮和财政支持企业更新改造所发生的支出。</w:t>
      </w:r>
    </w:p>
    <w:p w14:paraId="56636C80">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jc w:val="left"/>
        <w:textAlignment w:val="auto"/>
        <w:rPr>
          <w:rFonts w:hint="eastAsia" w:ascii="仿宋" w:hAnsi="仿宋" w:eastAsia="仿宋" w:cs="仿宋"/>
          <w:color w:val="000000"/>
          <w:kern w:val="0"/>
          <w:sz w:val="30"/>
          <w:szCs w:val="30"/>
        </w:rPr>
      </w:pPr>
      <w:r>
        <w:rPr>
          <w:rStyle w:val="16"/>
          <w:rFonts w:hint="eastAsia" w:ascii="仿宋" w:hAnsi="仿宋" w:eastAsia="仿宋" w:cs="仿宋"/>
          <w:b/>
          <w:bCs/>
          <w:color w:val="000000"/>
          <w:sz w:val="30"/>
          <w:szCs w:val="30"/>
          <w:shd w:val="clear" w:fill="FFFFFF"/>
        </w:rPr>
        <w:t>七、决算公开联系方式及信息反馈渠道</w:t>
      </w:r>
    </w:p>
    <w:p w14:paraId="55B65CC1">
      <w:pPr>
        <w:pStyle w:val="12"/>
        <w:keepNext w:val="0"/>
        <w:keepLines w:val="0"/>
        <w:pageBreakBefore w:val="0"/>
        <w:widowControl/>
        <w:suppressLineNumbers w:val="0"/>
        <w:kinsoku/>
        <w:wordWrap/>
        <w:overflowPunct/>
        <w:topLinePunct w:val="0"/>
        <w:autoSpaceDE w:val="0"/>
        <w:autoSpaceDN/>
        <w:bidi w:val="0"/>
        <w:adjustRightInd/>
        <w:spacing w:before="120" w:beforeAutospacing="0" w:after="120" w:afterAutospacing="0" w:line="560" w:lineRule="exact"/>
        <w:ind w:left="0" w:firstLine="600" w:firstLineChars="200"/>
        <w:jc w:val="left"/>
        <w:textAlignment w:val="auto"/>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shd w:val="clear" w:fill="FFFFFF"/>
        </w:rPr>
        <w:t>本单位决算公开信息反馈和联系方式： 023-79223430</w:t>
      </w:r>
    </w:p>
    <w:p w14:paraId="06AFF75E">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rPr>
      </w:pPr>
    </w:p>
    <w:p w14:paraId="0B71147D">
      <w:pPr>
        <w:pStyle w:val="11"/>
        <w:autoSpaceDE w:val="0"/>
        <w:ind w:firstLine="0" w:firstLineChars="0"/>
        <w:rPr>
          <w:rStyle w:val="10"/>
          <w:rFonts w:ascii="方正仿宋_GBK" w:hAnsi="方正仿宋_GBK" w:eastAsia="方正仿宋_GBK" w:cs="方正仿宋_GBK"/>
          <w:sz w:val="32"/>
          <w:szCs w:val="32"/>
          <w:shd w:val="clear" w:color="auto" w:fill="FFFF00"/>
        </w:rPr>
      </w:pPr>
      <w:r>
        <w:rPr>
          <w:rStyle w:val="10"/>
          <w:rFonts w:hint="eastAsia" w:ascii="方正仿宋_GBK" w:hAnsi="方正仿宋_GBK" w:eastAsia="方正仿宋_GBK" w:cs="方正仿宋_GBK"/>
          <w:sz w:val="32"/>
          <w:szCs w:val="32"/>
          <w:shd w:val="clear" w:color="auto" w:fill="FFFFFF"/>
          <w:lang w:val="en-US" w:eastAsia="zh-CN"/>
        </w:rPr>
        <w:t> </w:t>
      </w:r>
    </w:p>
    <w:p w14:paraId="36F77F13">
      <w:pPr>
        <w:pStyle w:val="11"/>
        <w:autoSpaceDE w:val="0"/>
        <w:ind w:firstLine="0" w:firstLineChars="0"/>
        <w:rPr>
          <w:rStyle w:val="10"/>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296965C2">
      <w:pPr>
        <w:rPr>
          <w:rFonts w:hint="eastAsia" w:ascii="宋体" w:hAnsi="宋体" w:eastAsia="宋体" w:cs="宋体"/>
          <w:sz w:val="21"/>
          <w:szCs w:val="21"/>
        </w:rPr>
      </w:pPr>
    </w:p>
    <w:tbl>
      <w:tblPr>
        <w:tblStyle w:val="7"/>
        <w:tblW w:w="22292" w:type="dxa"/>
        <w:tblInd w:w="0" w:type="dxa"/>
        <w:shd w:val="clear" w:color="auto" w:fill="auto"/>
        <w:tblLayout w:type="fixed"/>
        <w:tblCellMar>
          <w:top w:w="0" w:type="dxa"/>
          <w:left w:w="0" w:type="dxa"/>
          <w:bottom w:w="0" w:type="dxa"/>
          <w:right w:w="0" w:type="dxa"/>
        </w:tblCellMar>
      </w:tblPr>
      <w:tblGrid>
        <w:gridCol w:w="6581"/>
        <w:gridCol w:w="4358"/>
        <w:gridCol w:w="7536"/>
        <w:gridCol w:w="3817"/>
      </w:tblGrid>
      <w:tr w14:paraId="0A41DB83">
        <w:tblPrEx>
          <w:shd w:val="clear" w:color="auto" w:fill="auto"/>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6B2E2447">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收入支出决算总表</w:t>
            </w:r>
          </w:p>
        </w:tc>
      </w:tr>
      <w:tr w14:paraId="4DF2CAA9">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78C5DF13">
            <w:pPr>
              <w:rPr>
                <w:rFonts w:hint="default" w:ascii="Arial" w:hAnsi="Arial" w:eastAsia="宋体" w:cs="Arial"/>
                <w:i w:val="0"/>
                <w:color w:val="000000"/>
                <w:sz w:val="20"/>
                <w:szCs w:val="20"/>
                <w:u w:val="none"/>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46548DAC">
            <w:pPr>
              <w:jc w:val="right"/>
              <w:rPr>
                <w:rFonts w:hint="default" w:ascii="Arial" w:hAnsi="Arial" w:eastAsia="宋体" w:cs="Arial"/>
                <w:i w:val="0"/>
                <w:color w:val="000000"/>
                <w:sz w:val="20"/>
                <w:szCs w:val="20"/>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39212ED7">
            <w:pPr>
              <w:rPr>
                <w:rFonts w:hint="default" w:ascii="Arial" w:hAnsi="Arial" w:eastAsia="宋体" w:cs="Arial"/>
                <w:i w:val="0"/>
                <w:color w:val="000000"/>
                <w:sz w:val="20"/>
                <w:szCs w:val="20"/>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18616C4E">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公开01表</w:t>
            </w:r>
          </w:p>
        </w:tc>
      </w:tr>
      <w:tr w14:paraId="554C7560">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3F1E716C">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重庆市黔江区林业局（本级）</w:t>
            </w:r>
          </w:p>
        </w:tc>
        <w:tc>
          <w:tcPr>
            <w:tcW w:w="4358" w:type="dxa"/>
            <w:tcBorders>
              <w:top w:val="nil"/>
              <w:left w:val="nil"/>
              <w:bottom w:val="nil"/>
              <w:right w:val="nil"/>
            </w:tcBorders>
            <w:shd w:val="clear" w:color="auto" w:fill="auto"/>
            <w:noWrap/>
            <w:tcMar>
              <w:top w:w="15" w:type="dxa"/>
              <w:left w:w="15" w:type="dxa"/>
              <w:right w:w="15" w:type="dxa"/>
            </w:tcMar>
            <w:vAlign w:val="bottom"/>
          </w:tcPr>
          <w:p w14:paraId="1D514405">
            <w:pPr>
              <w:jc w:val="right"/>
              <w:rPr>
                <w:rFonts w:hint="default" w:ascii="Arial" w:hAnsi="Arial" w:eastAsia="宋体" w:cs="Arial"/>
                <w:i w:val="0"/>
                <w:color w:val="000000"/>
                <w:sz w:val="22"/>
                <w:szCs w:val="22"/>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6156BDC0">
            <w:pPr>
              <w:rPr>
                <w:rFonts w:hint="default" w:ascii="Arial" w:hAnsi="Arial" w:eastAsia="宋体" w:cs="Arial"/>
                <w:i w:val="0"/>
                <w:color w:val="000000"/>
                <w:sz w:val="22"/>
                <w:szCs w:val="22"/>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1810DDCB">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00105BBA">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9BB2A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583F855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支出</w:t>
            </w:r>
          </w:p>
        </w:tc>
      </w:tr>
      <w:tr w14:paraId="04D3D27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CEC66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41D4F3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CAFD814">
            <w:pPr>
              <w:keepNext w:val="0"/>
              <w:keepLines w:val="0"/>
              <w:widowControl/>
              <w:suppressLineNumbers w:val="0"/>
              <w:jc w:val="center"/>
              <w:textAlignment w:val="center"/>
              <w:rPr>
                <w:rFonts w:hint="eastAsia" w:ascii="宋体" w:hAnsi="宋体" w:eastAsia="宋体" w:cs="宋体"/>
                <w:b/>
                <w:i w:val="0"/>
                <w:color w:val="000000"/>
                <w:sz w:val="22"/>
                <w:szCs w:val="22"/>
                <w:u w:val="none"/>
                <w:lang w:eastAsia="zh-CN"/>
              </w:rPr>
            </w:pPr>
            <w:r>
              <w:rPr>
                <w:rFonts w:hint="eastAsia" w:cs="宋体"/>
                <w:b/>
                <w:i w:val="0"/>
                <w:color w:val="000000"/>
                <w:sz w:val="22"/>
                <w:szCs w:val="22"/>
                <w:u w:val="none"/>
                <w:lang w:eastAsia="zh-CN"/>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187BBA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287169C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20DE6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0DC3C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013849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DD043A">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6C1E9E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8A65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7B807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C776C4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43824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EFA7AC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F985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E3D0C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C696F0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9125A7">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77DBDF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7A61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7D79D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2ABCF6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E637DC">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565514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67A69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2FD0D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72B57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5D9405">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3FE5CF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9455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52D0A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6C44B4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64C7F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E51586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3B5F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8759B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FE8FB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A56A9A">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C33A53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47B14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34C2C9C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8F3B6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CB8928">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281.59</w:t>
            </w:r>
            <w:r>
              <w:rPr>
                <w:rFonts w:hint="eastAsia" w:cs="宋体"/>
                <w:b w:val="0"/>
                <w:bCs w:val="0"/>
                <w:color w:val="000000"/>
                <w:sz w:val="21"/>
                <w:szCs w:val="21"/>
                <w:lang w:val="en-US" w:eastAsia="zh-CN" w:bidi="ar"/>
              </w:rPr>
              <w:t xml:space="preserve"> </w:t>
            </w:r>
          </w:p>
        </w:tc>
      </w:tr>
      <w:tr w14:paraId="6E48BA3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249B05">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6077C59">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F3E1E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4BDD0E">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41.76</w:t>
            </w:r>
            <w:r>
              <w:rPr>
                <w:rFonts w:hint="eastAsia" w:cs="宋体"/>
                <w:b w:val="0"/>
                <w:bCs w:val="0"/>
                <w:color w:val="000000"/>
                <w:sz w:val="21"/>
                <w:szCs w:val="21"/>
                <w:lang w:val="en-US" w:eastAsia="zh-CN" w:bidi="ar"/>
              </w:rPr>
              <w:t xml:space="preserve"> </w:t>
            </w:r>
          </w:p>
        </w:tc>
      </w:tr>
      <w:tr w14:paraId="416AE7E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928EA7">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90A8B4B">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8FAC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4ED2D4">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848.58</w:t>
            </w:r>
            <w:r>
              <w:rPr>
                <w:rFonts w:hint="eastAsia" w:cs="宋体"/>
                <w:b w:val="0"/>
                <w:bCs w:val="0"/>
                <w:color w:val="000000"/>
                <w:sz w:val="21"/>
                <w:szCs w:val="21"/>
                <w:lang w:val="en-US" w:eastAsia="zh-CN" w:bidi="ar"/>
              </w:rPr>
              <w:t xml:space="preserve"> </w:t>
            </w:r>
          </w:p>
        </w:tc>
      </w:tr>
      <w:tr w14:paraId="12F3F14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0E110A">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6A8CB59">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FCFB7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5C68BE">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C1CCBA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BB9894">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F4DC355">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C44E6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402649">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7,847.77</w:t>
            </w:r>
            <w:r>
              <w:rPr>
                <w:rFonts w:hint="eastAsia" w:cs="宋体"/>
                <w:b w:val="0"/>
                <w:bCs w:val="0"/>
                <w:color w:val="000000"/>
                <w:sz w:val="21"/>
                <w:szCs w:val="21"/>
                <w:lang w:val="en-US" w:eastAsia="zh-CN" w:bidi="ar"/>
              </w:rPr>
              <w:t xml:space="preserve"> </w:t>
            </w:r>
          </w:p>
        </w:tc>
      </w:tr>
      <w:tr w14:paraId="03F5145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B0CE25">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972D0">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E6D5BA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D2CDCF">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B7778E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0A03CD">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B6D24F">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3AF89F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911F48">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DFF1AE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A3766B">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C9751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B678F2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70EF28">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224.00</w:t>
            </w:r>
            <w:r>
              <w:rPr>
                <w:rFonts w:hint="eastAsia" w:cs="宋体"/>
                <w:b w:val="0"/>
                <w:bCs w:val="0"/>
                <w:color w:val="000000"/>
                <w:sz w:val="21"/>
                <w:szCs w:val="21"/>
                <w:lang w:val="en-US" w:eastAsia="zh-CN" w:bidi="ar"/>
              </w:rPr>
              <w:t xml:space="preserve"> </w:t>
            </w:r>
          </w:p>
        </w:tc>
      </w:tr>
      <w:tr w14:paraId="06D2D6B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D2521F">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981B49">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4327D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D5AC6F">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6CB16F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36A72E">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EDAB52">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0ABB17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C04973">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E87A85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4603AA">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4D4E86">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2FDEFE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2C9179">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A80628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AA1FD0">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FD0201">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72D22E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91B157">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34.29</w:t>
            </w:r>
            <w:r>
              <w:rPr>
                <w:rFonts w:hint="eastAsia" w:cs="宋体"/>
                <w:b w:val="0"/>
                <w:bCs w:val="0"/>
                <w:color w:val="000000"/>
                <w:sz w:val="21"/>
                <w:szCs w:val="21"/>
                <w:lang w:val="en-US" w:eastAsia="zh-CN" w:bidi="ar"/>
              </w:rPr>
              <w:t xml:space="preserve"> </w:t>
            </w:r>
          </w:p>
        </w:tc>
      </w:tr>
      <w:tr w14:paraId="23C3D92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3A22F1">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5349FF">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AB4F74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B66BE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91FC64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8E3211">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E940D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17D197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967CA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E3EBE5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7C5CF4">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72E72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6B829C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63884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932881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08C4D1">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3D3DB4">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4FAAB7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A305E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EAC0E8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D31161">
            <w:pPr>
              <w:jc w:val="center"/>
              <w:rPr>
                <w:rFonts w:hint="eastAsia" w:ascii="宋体" w:hAnsi="宋体" w:eastAsia="宋体" w:cs="宋体"/>
                <w:b/>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7FFF8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4E9D6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4411B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885D33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42C208">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0BCE44">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0A7297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997B4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F7937F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9E4C87">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0DE05E">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619077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9BE35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A1B034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32F01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F42B5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754593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390558">
            <w:pPr>
              <w:wordWrap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r>
      <w:tr w14:paraId="502581F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67E7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14F76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021739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8B09C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23C3F7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8EBC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F2D0B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915F8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6E810BD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0C958D8">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DD624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9B16E">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596AC52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28BD78B">
            <w:pPr>
              <w:keepNext w:val="0"/>
              <w:keepLines w:val="0"/>
              <w:widowControl/>
              <w:suppressLineNumbers w:val="0"/>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r>
    </w:tbl>
    <w:p w14:paraId="5EE7083F">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306930CA">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0E3DFA7F">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7"/>
        <w:tblW w:w="22220" w:type="dxa"/>
        <w:tblInd w:w="0" w:type="dxa"/>
        <w:shd w:val="clear" w:color="auto" w:fill="auto"/>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1F3CAC8D">
        <w:tblPrEx>
          <w:shd w:val="clear" w:color="auto" w:fill="auto"/>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339D4771">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收入决算表</w:t>
            </w:r>
          </w:p>
        </w:tc>
      </w:tr>
      <w:tr w14:paraId="4F4BA8E8">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5215FAF8">
            <w:pPr>
              <w:rPr>
                <w:rFonts w:hint="default" w:ascii="Arial" w:hAnsi="Arial" w:eastAsia="宋体" w:cs="Arial"/>
                <w:i w:val="0"/>
                <w:color w:val="000000"/>
                <w:sz w:val="22"/>
                <w:szCs w:val="22"/>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重庆市黔江区林业局（本级）</w:t>
            </w:r>
          </w:p>
        </w:tc>
        <w:tc>
          <w:tcPr>
            <w:tcW w:w="2412" w:type="dxa"/>
            <w:tcBorders>
              <w:top w:val="nil"/>
              <w:left w:val="nil"/>
              <w:bottom w:val="nil"/>
              <w:right w:val="nil"/>
            </w:tcBorders>
            <w:shd w:val="clear" w:color="auto" w:fill="auto"/>
            <w:noWrap/>
            <w:tcMar>
              <w:top w:w="15" w:type="dxa"/>
              <w:left w:w="15" w:type="dxa"/>
              <w:right w:w="15" w:type="dxa"/>
            </w:tcMar>
            <w:vAlign w:val="bottom"/>
          </w:tcPr>
          <w:p w14:paraId="7623D621">
            <w:pPr>
              <w:rPr>
                <w:rFonts w:hint="default" w:ascii="Arial" w:hAnsi="Arial" w:eastAsia="宋体" w:cs="Arial"/>
                <w:i w:val="0"/>
                <w:color w:val="000000"/>
                <w:sz w:val="20"/>
                <w:szCs w:val="20"/>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394DDF0B">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EEF74FF">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4300FFB6">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8028F69">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81BA764">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0837C44">
            <w:pPr>
              <w:rPr>
                <w:rFonts w:hint="default" w:ascii="Arial" w:hAnsi="Arial" w:eastAsia="宋体" w:cs="Arial"/>
                <w:i w:val="0"/>
                <w:color w:val="000000"/>
                <w:sz w:val="20"/>
                <w:szCs w:val="20"/>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5247E0ED">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公开02表</w:t>
            </w:r>
          </w:p>
        </w:tc>
      </w:tr>
      <w:tr w14:paraId="4189CE3E">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48827371">
            <w:pPr>
              <w:rPr>
                <w:rFonts w:hint="default" w:ascii="Arial" w:hAnsi="Arial" w:eastAsia="宋体" w:cs="Arial"/>
                <w:i w:val="0"/>
                <w:color w:val="000000"/>
                <w:sz w:val="22"/>
                <w:szCs w:val="22"/>
                <w:u w:val="none"/>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088A7329">
            <w:pPr>
              <w:rPr>
                <w:rFonts w:hint="default" w:ascii="Arial" w:hAnsi="Arial" w:eastAsia="宋体" w:cs="Arial"/>
                <w:i w:val="0"/>
                <w:color w:val="000000"/>
                <w:sz w:val="22"/>
                <w:szCs w:val="22"/>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7A6F77AB">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B4961A3">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AF648BD">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5BA4FC4D">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55F51DE">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793DACA">
            <w:pPr>
              <w:rPr>
                <w:rFonts w:hint="default" w:ascii="Arial" w:hAnsi="Arial" w:eastAsia="宋体" w:cs="Arial"/>
                <w:i w:val="0"/>
                <w:color w:val="000000"/>
                <w:sz w:val="22"/>
                <w:szCs w:val="22"/>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121ED200">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6AB777E7">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7FAA7164">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78568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BA4B5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A830E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AE2E15A">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A039A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E1F15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3FCD9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其他收入</w:t>
            </w:r>
          </w:p>
        </w:tc>
      </w:tr>
      <w:tr w14:paraId="389D9F3B">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50468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659F150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38DE76">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7BB161">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35A16B9">
            <w:pPr>
              <w:jc w:val="center"/>
              <w:rPr>
                <w:rFonts w:hint="eastAsia" w:ascii="宋体" w:hAnsi="宋体" w:eastAsia="宋体" w:cs="宋体"/>
                <w:b/>
                <w:i w:val="0"/>
                <w:color w:val="000000"/>
                <w:sz w:val="22"/>
                <w:szCs w:val="22"/>
                <w:u w:val="none"/>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1DDD1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A7C87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DA7561">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84F1CF">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666D53">
            <w:pPr>
              <w:jc w:val="center"/>
              <w:rPr>
                <w:rFonts w:hint="eastAsia" w:ascii="宋体" w:hAnsi="宋体" w:eastAsia="宋体" w:cs="宋体"/>
                <w:b/>
                <w:i w:val="0"/>
                <w:color w:val="000000"/>
                <w:sz w:val="22"/>
                <w:szCs w:val="22"/>
                <w:u w:val="none"/>
              </w:rPr>
            </w:pPr>
          </w:p>
        </w:tc>
      </w:tr>
      <w:tr w14:paraId="788DDFA1">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BAB55A">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E41B106">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903FF7">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B8A44C">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79CCD6">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66EDF7">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21DE9F">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CF3C16">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400127">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4660CF">
            <w:pPr>
              <w:jc w:val="center"/>
              <w:rPr>
                <w:rFonts w:hint="eastAsia" w:ascii="宋体" w:hAnsi="宋体" w:eastAsia="宋体" w:cs="宋体"/>
                <w:b/>
                <w:i w:val="0"/>
                <w:color w:val="000000"/>
                <w:sz w:val="22"/>
                <w:szCs w:val="22"/>
                <w:u w:val="none"/>
              </w:rPr>
            </w:pPr>
          </w:p>
        </w:tc>
      </w:tr>
      <w:tr w14:paraId="4D53801C">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60B0DB">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DEA2AFC">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FC898A">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E56BCE">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15E351">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EAEE0D">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92E799">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04C410">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CA4EF9">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B79783">
            <w:pPr>
              <w:jc w:val="center"/>
              <w:rPr>
                <w:rFonts w:hint="eastAsia" w:ascii="宋体" w:hAnsi="宋体" w:eastAsia="宋体" w:cs="宋体"/>
                <w:b/>
                <w:i w:val="0"/>
                <w:color w:val="000000"/>
                <w:sz w:val="22"/>
                <w:szCs w:val="22"/>
                <w:u w:val="none"/>
              </w:rPr>
            </w:pPr>
          </w:p>
        </w:tc>
      </w:tr>
      <w:tr w14:paraId="68116164">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B858E8">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794DA80">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F94F6B">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B19337">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A93500">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170D14">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7BB5A3">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69D35D">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7253B4">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06923E">
            <w:pPr>
              <w:jc w:val="center"/>
              <w:rPr>
                <w:rFonts w:hint="eastAsia" w:ascii="宋体" w:hAnsi="宋体" w:eastAsia="宋体" w:cs="宋体"/>
                <w:b/>
                <w:i w:val="0"/>
                <w:color w:val="000000"/>
                <w:sz w:val="22"/>
                <w:szCs w:val="22"/>
                <w:u w:val="none"/>
              </w:rPr>
            </w:pPr>
          </w:p>
        </w:tc>
      </w:tr>
      <w:tr w14:paraId="29BFA998">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39A0E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3D50F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9,277.99</w:t>
            </w:r>
            <w:r>
              <w:rPr>
                <w:rFonts w:hint="eastAsia" w:cs="宋体"/>
                <w:b/>
                <w:bCs/>
                <w:color w:val="000000"/>
                <w:sz w:val="21"/>
                <w:szCs w:val="21"/>
                <w:lang w:val="en-US" w:eastAsia="zh-CN" w:bidi="ar"/>
              </w:rPr>
              <w:t xml:space="preserve">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CAD01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9,277.99</w:t>
            </w: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E7323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352C3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4F6A2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6E8C3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5C394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902B9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6707D4E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231EE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E07B6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E8FAC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281.59</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44376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281.59</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5E6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3BD8B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C79D3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5A900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2E0DB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33FFE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56498A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FEA81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2CF51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人力资源和社会保障管理事务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A036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11.11</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3A2CF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11.11</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4B34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9C50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8C238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34B7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D951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76B33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4AD4A9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B6500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2080116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E4486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引进人才费用</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610F3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DF29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48A45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1A369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AED04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AE56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C9B6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DD35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8082B5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E49DD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47700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其他人力资源和社会保障管理事务支出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24AA1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9.51</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CE3BE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9.51</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A41E1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528B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A90D5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97A61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B1E94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168D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45268E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41F6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B56E3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F181B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182.20</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BEA0E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182.20</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221E7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B8C3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3C85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DCF30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39425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6DAA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F8A150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653DF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917CC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E9E89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62.15</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6EAA4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62.15</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35FB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72382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24E4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73F0F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2338D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A067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9986C3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A878F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91D6C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C0D1B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31.08</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0FC7F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31.08</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11DA7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13055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91E5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9A09F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F0355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F04E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EEEF5C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A06C4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4935C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3CAE5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88.97</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D09C2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88.97</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2BF30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19F5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E1C10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D0BB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3907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9E71B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02585A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9260E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20807</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AD14F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就业补助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C0869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47.52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B4C74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47.52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2EA1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92DE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59E49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52A65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69C5A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A62A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4DF357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9EF47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2080799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DC902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其他就业补助支出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66412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47.52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2920A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47.52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E707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BCB98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E4520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12D80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BD56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1DB7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0DD018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E49BC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6F085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抚恤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56F7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38.24</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F0202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38.24</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0656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1DD9E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569F8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6790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99872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FAFEC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A04FBE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DD10E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2080801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FEC11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死亡抚恤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4C4A5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38.24</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800BA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38.24</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2CBE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E2D7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C42BF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98D9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0BE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423B2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C7799B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0164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87BC1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退役安置</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3A18C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B6A6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DC7AE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33F27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5E7D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45F30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0D3B4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06BB7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C38696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ED1D0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2080901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EECC8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退役士兵安置</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9C750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2.52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B4547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2.52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EEF2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2CCBE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C2D6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47032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FC20A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E828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4224D9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DEF92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928BC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1384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41.76</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478E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41.76</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7865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FC9D9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3E105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3226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4CFD3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DAAFD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FCACD6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4A644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761CA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D868E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41.76</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EE9AD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41.76</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378C6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79516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00BA7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5AA87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CFDF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06F0F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FD9470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AF0B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855E2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12174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26.04</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DEBBA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26.04</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04B3B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D353A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6DAD1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10EAC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46743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12CE5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B4F185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79E9D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CC6AC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公务员医疗补助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793A4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E2124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AE9E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1A95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2139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D0769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0B44D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81E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BD7B64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23F2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DD817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BDDCB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11.40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3768B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11.40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CB62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4D4D2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96A0F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9B588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3136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978BB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714A42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08075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D9E7C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节能环保支出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F4257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848.58</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90F24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848.58</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745E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E0AD0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503A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6AD79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92FA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18AC4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EB0901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ECE64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D8671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自然生态保护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350F6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364.09</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80B1A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364.09</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B8BA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AE93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62A4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F8AF6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0148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3ED8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072E77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01447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A03F0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生态保护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677D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211.64</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20A0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211.64</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280B5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A48B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31A34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2D770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EDDD0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66BE1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88E82C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CE77E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4C9A6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生物及物种资源保护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CDF27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95.63</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12B3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95.63</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04C2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ED9E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C90A3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5E01A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1E96B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918A7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8F654B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038A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D514F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自然保护地</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9DBF8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16.82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04DF9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16.82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21B86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35707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09894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7CB28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DEBF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E460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6D5EE2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DE72A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8B116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其他自然生态保护支出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D2A1E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40.00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5F98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40.00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786C0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C48C1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CA7C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59D1A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D20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7445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15EB5A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B1C61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A35C2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天然林保护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8CB94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420.37</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1EED8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420.37</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91F7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7EF43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C189B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A9C21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1EE2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B024F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1AA78E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3F25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2110501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0BE63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森林管护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1CF3A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413.27</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5C112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413.27</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F811C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1B2F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2A65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37CF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1BC44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0FE2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7CE18E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9890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2110503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B7202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政策性社会性支出补助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E0F2A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7.10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6CDCA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7.10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65A9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D95FB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AF437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F109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72004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936E5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7ED40B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608EC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7AF2D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退耕还林还草</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4E2B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64.12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D1501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64.12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2974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DB494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E0860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CB87D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F9A1C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F392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8003AE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2E6D6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2110699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67040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其他退耕还林还草支出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F434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64.12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E88F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64.12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77632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BA411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E5B5A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D724C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70C97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47F1C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0CF344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F8B7B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D1749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05D1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7,847.77</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C33F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7,847.77</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261C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D50E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75E80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E1806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C3CAC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379EE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316126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7558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D28B3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农业农村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D95AF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210.00</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30F94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210.00</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0AAD9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65B2C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2B49A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5303B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106F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C28F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9FAF1A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151E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2130135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E832B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农业资源保护修复与利用</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3D59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210.00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9EFF2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210.00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18627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BF89F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6C88D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2358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77906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C3CC7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A0E74E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A889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9F1FD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EC42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4,945.48</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8FE76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4,945.48</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1FDFF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E7A14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2462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D9200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2EF5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7166D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55F75B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63D9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5DDBA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行政运行</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C8CA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535.44</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CD5E6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535.44</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00150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58138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2CC49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A10DB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86EA6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685C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7C73EA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9F4D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07693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一般行政管理事务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33543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20.41</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076D4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20.41</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7426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51076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2D5FE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9300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DBA60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EE85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251B44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ADC20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C2F2A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森林资源培育</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67769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1,027.54</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036A9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1,027.54</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26D2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7B667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3753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F9A17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C531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B463C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A755C1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8797D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2130207</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46667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森林资源管理</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7946B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1,529.03</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FBD24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1,529.03</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A5DFD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0295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D52CC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0E102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A3BF2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7BE51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5C5FFE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0FF38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5C41B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森林生态效益补偿</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DCEB0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912.87</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F50D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912.87</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6AB1E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D12D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86BBA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D000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07698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A25B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2D1A03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76839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817BE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动植物保护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1408D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182.06</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E5669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182.06</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8BD37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4AB0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5B9A3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6301E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76F3E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F7826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BA9E01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776C5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2130223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2E8F6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信息管理</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4ECB9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148.96</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EF172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148.96</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14892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F408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1F441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3A1CF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28FE6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5D4D0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B6858C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6192D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2130234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F4CEF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林业草原防灾减灾</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6D9CB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6.50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8340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6.50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8B31D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39344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366CB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3C23A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B9C8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37E0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2CD7A1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399BC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CE304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其他林业和草原支出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6C2F6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582.66</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71DE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582.66</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8CA3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D5571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DCA5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52218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F14E1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5BD7C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371F23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09B2E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05420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水利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35BB2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6.15</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B31C3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6.15</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E8E4B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FDC63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345FD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3D976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68DB1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BDD4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F9076B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03418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2130399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181F4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其他水利支出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C0A89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6.15</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2146C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6.15</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A1674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1F20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95C40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50B90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600D1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16C0B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926DA4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6747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FE405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巩固脱贫攻坚成果衔接乡村振兴</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220AA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2,547.92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A29B4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2,547.92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4B227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E51AF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62DA8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CD408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F2B2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E277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04E613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052E2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2130504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DFFB6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农村基础设施建设</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95E2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767.62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EE65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767.62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8F89C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E48C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2AB33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ACAC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B44B3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04F62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ECA821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B8655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A55C0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生产发展</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8A07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1,780.30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A351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1,780.30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76FDF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933F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60C5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42D2C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4B69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D7E07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C55961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68239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A4F0C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普惠金融发展支出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C7B3D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138.22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21CE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138.22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D86BC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A648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DE30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0AF3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548CE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0ABC5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B2E221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86D4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2130803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6605E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农业保险保费补贴</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5121E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138.22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469E3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138.22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FA9EF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FCCE1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A171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6FE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9AE66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3BCD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E4013E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0A76D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F5202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商业服务业等支出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C9823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224.00</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F3C8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224.00</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D177E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2825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86FBA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29DF5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1EE74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6D4A5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AA34BE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331EC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21602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1AE2E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商业流通事务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337C6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161.00</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EE23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161.00</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894A7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1FDB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FCA7D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DAE4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DE5D1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018AD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E0679D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0709F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2160299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D27D6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其他商业流通事务支出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B404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161.00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DBA0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161.00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C810B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49BA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E4E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E6BF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A14A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E7B1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C4A3EB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2439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21606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BFCBC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涉外发展服务支出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3D0C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63.00</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DF628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63.00</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77675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7C41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E1CAC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6AE9A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4075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EFC82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928E13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19485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2160699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75B0C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其他涉外发展服务支出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53F49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63.00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F0180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63.00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1C5D8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C8FF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3E2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441FA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796E6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E336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1D1BA9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5F47F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41523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692A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34.29</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2EC1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34.29</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47AD5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A334E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FB6B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8470A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A079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FB57C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3B5886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092E7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AFA67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7AAFB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34.29</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ED84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34.29</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44FB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EAAD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B18B9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F569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9E0F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463D7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3EA94F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455C7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5142B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9C37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34.29</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DF53E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34.29</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7F5BD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23F06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CD97C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90D9D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A15B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35EBE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65401DC7">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p>
    <w:p w14:paraId="7100E086">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3C35FB07">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7"/>
        <w:tblW w:w="22180" w:type="dxa"/>
        <w:tblInd w:w="0" w:type="dxa"/>
        <w:shd w:val="clear" w:color="auto" w:fill="auto"/>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75AC7CBD">
        <w:tblPrEx>
          <w:shd w:val="clear" w:color="auto" w:fill="auto"/>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1FDF5704">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支出决算表</w:t>
            </w:r>
          </w:p>
        </w:tc>
      </w:tr>
      <w:tr w14:paraId="7A1B66E9">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29B01448">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 xml:space="preserve">重庆市黔江区林业局（本级）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5E181709">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CD31FD7">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D4FAAE5">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F62D20C">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5D17913">
            <w:pPr>
              <w:rPr>
                <w:rFonts w:hint="default" w:ascii="Arial" w:hAnsi="Arial" w:eastAsia="宋体" w:cs="Arial"/>
                <w:i w:val="0"/>
                <w:color w:val="000000"/>
                <w:sz w:val="20"/>
                <w:szCs w:val="20"/>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62D97F32">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公开03表</w:t>
            </w:r>
          </w:p>
        </w:tc>
      </w:tr>
      <w:tr w14:paraId="0EF507A6">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07F97107">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7C4F88B">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B5178E9">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BB90C0D">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4BE70FB2">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E68260F">
            <w:pPr>
              <w:rPr>
                <w:rFonts w:hint="default" w:ascii="Arial" w:hAnsi="Arial" w:eastAsia="宋体" w:cs="Arial"/>
                <w:i w:val="0"/>
                <w:color w:val="000000"/>
                <w:sz w:val="22"/>
                <w:szCs w:val="22"/>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2E52C4A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6B03C85D">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F954521">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C4606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F9B13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912A1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1F5E6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7B4E5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7C986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对附属单位补助支出</w:t>
            </w:r>
          </w:p>
        </w:tc>
      </w:tr>
      <w:tr w14:paraId="2BE83941">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12F7A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7E93863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2F3D87">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CD528C">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6114C4">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C94F8F">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C25952">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A6186F">
            <w:pPr>
              <w:jc w:val="center"/>
              <w:rPr>
                <w:rFonts w:hint="eastAsia" w:ascii="宋体" w:hAnsi="宋体" w:eastAsia="宋体" w:cs="宋体"/>
                <w:b/>
                <w:i w:val="0"/>
                <w:color w:val="000000"/>
                <w:sz w:val="22"/>
                <w:szCs w:val="22"/>
                <w:u w:val="none"/>
              </w:rPr>
            </w:pPr>
          </w:p>
        </w:tc>
      </w:tr>
      <w:tr w14:paraId="5F953C61">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669D37">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C740305">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96A935">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098FBE">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9EAF41">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2EFD9E">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E0C211">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A5847F">
            <w:pPr>
              <w:jc w:val="center"/>
              <w:rPr>
                <w:rFonts w:hint="eastAsia" w:ascii="宋体" w:hAnsi="宋体" w:eastAsia="宋体" w:cs="宋体"/>
                <w:b/>
                <w:i w:val="0"/>
                <w:color w:val="000000"/>
                <w:sz w:val="22"/>
                <w:szCs w:val="22"/>
                <w:u w:val="none"/>
              </w:rPr>
            </w:pPr>
          </w:p>
        </w:tc>
      </w:tr>
      <w:tr w14:paraId="2E699531">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D11204">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3890B8E">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D165AB">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30727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B6BEA1">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0BE524">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CC047F">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DED5C3">
            <w:pPr>
              <w:jc w:val="center"/>
              <w:rPr>
                <w:rFonts w:hint="eastAsia" w:ascii="宋体" w:hAnsi="宋体" w:eastAsia="宋体" w:cs="宋体"/>
                <w:b/>
                <w:i w:val="0"/>
                <w:color w:val="000000"/>
                <w:sz w:val="22"/>
                <w:szCs w:val="22"/>
                <w:u w:val="none"/>
              </w:rPr>
            </w:pPr>
          </w:p>
        </w:tc>
      </w:tr>
      <w:tr w14:paraId="7A0AA590">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F3E15B">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C924A79">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FA5037">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524BE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6A17F4">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B0E884">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60FD45">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D59185">
            <w:pPr>
              <w:jc w:val="center"/>
              <w:rPr>
                <w:rFonts w:hint="eastAsia" w:ascii="宋体" w:hAnsi="宋体" w:eastAsia="宋体" w:cs="宋体"/>
                <w:b/>
                <w:i w:val="0"/>
                <w:color w:val="000000"/>
                <w:sz w:val="22"/>
                <w:szCs w:val="22"/>
                <w:u w:val="none"/>
              </w:rPr>
            </w:pPr>
          </w:p>
        </w:tc>
      </w:tr>
      <w:tr w14:paraId="7EABEC05">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2221F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934A1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9,277.99</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D20FE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831.93</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B0CFAE">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8,446.07</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83BF6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E4C4D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4C4A9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02AC978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A4A06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EEDC1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D10A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281.59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3E1C8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220.44</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9EC2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61.15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86171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BA60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1860C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13CAF8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9F15A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1CAB0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人力资源和社会保障管理事务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F8477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11.11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B5D6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D8FA7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11.11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1CCB5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7233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E99DD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E0FD78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8A23E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2080116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72477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引进人才费用</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0756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B72AE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C4549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C722B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DF542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F1277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76A83F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58322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C925B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其他人力资源和社会保障管理事务支出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AA00E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9.51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2161F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0FDEA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9.51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1311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174B1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E3DC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B47A38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4F126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571BF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3C00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182.20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2BDEE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182.20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B1BAD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55DF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83B9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8413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E44448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FEC6F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D1A15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B662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62.15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6E7AC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62.15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C48A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C3CD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364CB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AA450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DDDD96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8BB76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763EF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79280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31.08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D45A3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31.08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CF29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CE251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649C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8F932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CAEF23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5D3B6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B4FB7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3E9FE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88.97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2B158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88.97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0F800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3D888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FFCAD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8989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F1EC79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C772E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20807</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C28EE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就业补助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6E3F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47.52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CDB7D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86AF2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47.52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FF711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E664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5F60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1958A5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DDE1E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2080799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D2384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其他就业补助支出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520E8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47.52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AAD6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F5500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47.52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6A0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C06EB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B4D2E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37C9DC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0686A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A0460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抚恤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8E1CC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38.24</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B7AC9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38.24</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1320F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467A7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0532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2E38A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07E35C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768E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2080801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E737E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死亡抚恤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A9EC9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38.24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B6DC9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38.24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BFCBF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53FA8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D8B4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58784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FAAAE8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8D2BA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8D244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退役安置</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C0D6B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B736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0E63E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2E5B4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A131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F8517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CA2831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2753A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2080901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EF32F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退役士兵安置</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7B2D1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2.52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F882B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6BDFF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2.52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C9040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001E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B32C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4BB9BC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FA2AF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1E902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794F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41.76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561AC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41.76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F9E24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532E0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1CFF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C0DC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E6858D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FC907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D365F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0D7E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41.76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DC2DE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41.76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D1D3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367A8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B8AB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99B2E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A19840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8562F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52C45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3FFF1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26.04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CD9A8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26.04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E500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F29CD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F8DB2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F6F33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59D2B7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10FD2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6A6AA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公务员医疗补助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9892A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E4C01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81593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C4C54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B441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52B8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259E13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7400C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C2B45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FBAED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11.40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6BB21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11.40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9347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7C200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7EDDF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61EEF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8773D1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0B122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06A82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节能环保支出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A7561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848.58</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386EA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B67CF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848.58</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CBCF7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75C39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70B0D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92C114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CF3B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34169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自然生态保护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F831B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364.09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C75B1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50B2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364.09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18ADD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5677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01F9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36E108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6D95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1BC54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生态保护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D0665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211.64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E84E6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134D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211.64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5E60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36A98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4888B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5FB656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30D08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911A2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生物及物种资源保护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B6D60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95.63</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A277C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BC6C7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95.63</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73C1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BE985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05A8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86C3C3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92167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36A39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自然保护地</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9BB7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16.82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F55D2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E096C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16.82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D9530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B03D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E7BE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E27697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8C7C4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F808C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其他自然生态保护支出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288A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40.00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8424A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DC0E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40.00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2A4D1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46B8F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2ED5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F1E76C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737A3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26C7B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天然林保护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07BF3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420.37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95366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DA8FE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420.37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85E9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FAA76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454C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7DF79C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8E44B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2110501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98768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森林管护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17C56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413.27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FB3AF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8678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413.27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B029E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77EAD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A232D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5C64AE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1C09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2110503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02135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政策性社会性支出补助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C6497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7.10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9410A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341D0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7.10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3FA6E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322C6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317FB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E4061D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D5B71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457B6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退耕还林还草</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68ED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64.12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9C184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A1956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64.12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791A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6AB5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BE922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59DF81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307D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2110699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CDA01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其他退耕还林还草支出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6E6D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64.12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81ABD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E397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64.12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66EA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74121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B3892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D43091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8AAC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369EA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41C0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7,847.77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6F90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535.44</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FA3FD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7,312.34</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24622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8A1D3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A4C77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275E03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46A97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4D63D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农业农村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86269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210.00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7C404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CB62A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210.00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847D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6CD3A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F5CB4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477293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A2A1B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2130135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91A8B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农业资源保护修复与利用</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8A848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210.00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E795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D733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210.00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01C0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2267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45A7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4D57AE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3394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2A4C2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2D4A0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4,945.48</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6EAD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535.44</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4DF22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4,410.04</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5F7EA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2FC99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FC33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61B3A0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15F01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D18FD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行政运行</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6CD06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535.44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52270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535.44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5CAA9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566E8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E9C5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1D10F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7732D8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50CE9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E09DB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一般行政管理事务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380D5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20.41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FEED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7127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20.41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66CDB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532AC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D080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D1FACD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CF41E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F7145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森林资源培育</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8455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1,027.54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60368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602E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1,027.54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35F8E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6E5BA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C4997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2C229B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8265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2130207</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E0CD2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森林资源管理</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20417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1,529.03</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B5ABF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CC24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1,529.03</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3E3DD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340B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40120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7DEF92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67D0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7EFD2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森林生态效益补偿</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B5DB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912.87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F9BAA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E225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912.87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0A931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13A1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C6FB2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FAB6B9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1F79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3B22E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动植物保护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2EC1D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182.06</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AB694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7564C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182.06</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FB4A2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93156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14A90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F00AA6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2D0F8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2130223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1F702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信息管理</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D7ABF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148.96</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BEF1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89E4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148.96</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B786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2000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D57BA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D09294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6810E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2130234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92D9B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林业草原防灾减灾</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5A67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6.50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43BC5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68A0B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6.50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09850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2DF0C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67AC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3F2F2E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27F9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DE842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其他林业和草原支出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CC7C5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582.66</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C2F3D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5F43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582.66</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C707B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95E2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8E1C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531845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46D57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4FDCE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水利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40783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6.15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383A5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0687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6.15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F3CF6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71AF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9CC31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8AA2FB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6049A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2130399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AF314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其他水利支出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D868B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6081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4A600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FB346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58C78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9833F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C85609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BB0D7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007DD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巩固脱贫攻坚成果衔接乡村振兴</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E7E0F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2,547.92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1BBED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0884F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2,547.92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CABF7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BD638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9847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F4C07A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EDEA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2130504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14514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农村基础设施建设</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D34C6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767.62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5B6E5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BC2D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767.62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CD804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3F3D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66EEE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BBEB48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93E2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21D1B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生产发展</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7DB63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1,780.30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E43A9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37DBB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1,780.30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2CC89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639E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7B547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76586D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900BA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C2332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普惠金融发展支出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F8895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138.22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9C2DC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39942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138.22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8C6D8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04C65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1AADB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AF75B9F">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0B2B0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2130803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3C25C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农业保险保费补贴</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C717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138.22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5D189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8B19F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138.22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6FF98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2E28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47830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45F22B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4E826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F70A3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商业服务业等支出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24F5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224.00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B884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1063A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224.00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B891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9D954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B48BA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0AA68B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31A40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21602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E0AF0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商业流通事务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1B8F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161.00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405E8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11E90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161.00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339D1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F7A7F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69657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852402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2DC51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2160299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30CCA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其他商业流通事务支出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AC13E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161.00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FA48B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AFD29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161.00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5C757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C397D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63A9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934227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ED45E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21606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85008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涉外发展服务支出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EB592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63.00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F86C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04898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63.00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8BFF3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58FD8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78FBD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DB0585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BC154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2160699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8A7E1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其他涉外发展服务支出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62A1B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63.00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1E1D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C2062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63.00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473D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76116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1EB0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032649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2874E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89EE2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B92C5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34.29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BA5F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34.29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DF2DA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4F01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4F75B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B846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42A1D2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C594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6BB23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2D702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34.29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AD82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34.29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9702F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0B149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40944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55DF8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9D2771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B20FC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74A83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4CB01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34.29</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BE29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34.29</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5A431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AFC0C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9E8E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11AA4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16D777F9">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35B52DDC">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01C5E4C6">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7"/>
        <w:tblW w:w="22360" w:type="dxa"/>
        <w:tblInd w:w="0" w:type="dxa"/>
        <w:shd w:val="clear" w:color="auto" w:fill="auto"/>
        <w:tblLayout w:type="fixed"/>
        <w:tblCellMar>
          <w:top w:w="0" w:type="dxa"/>
          <w:left w:w="0" w:type="dxa"/>
          <w:bottom w:w="0" w:type="dxa"/>
          <w:right w:w="0" w:type="dxa"/>
        </w:tblCellMar>
      </w:tblPr>
      <w:tblGrid>
        <w:gridCol w:w="4068"/>
        <w:gridCol w:w="2674"/>
        <w:gridCol w:w="3752"/>
        <w:gridCol w:w="2952"/>
        <w:gridCol w:w="2952"/>
        <w:gridCol w:w="2952"/>
        <w:gridCol w:w="3010"/>
      </w:tblGrid>
      <w:tr w14:paraId="325DEF5B">
        <w:tblPrEx>
          <w:shd w:val="clear" w:color="auto" w:fill="auto"/>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2F60D020">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财政拨款收入支出决算总表</w:t>
            </w:r>
          </w:p>
        </w:tc>
      </w:tr>
      <w:tr w14:paraId="18609AED">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0ED27B39">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重庆市黔江区林业局（本级）</w:t>
            </w:r>
          </w:p>
        </w:tc>
        <w:tc>
          <w:tcPr>
            <w:tcW w:w="3752" w:type="dxa"/>
            <w:tcBorders>
              <w:top w:val="nil"/>
              <w:left w:val="nil"/>
              <w:bottom w:val="nil"/>
              <w:right w:val="nil"/>
            </w:tcBorders>
            <w:shd w:val="clear" w:color="auto" w:fill="auto"/>
            <w:noWrap/>
            <w:tcMar>
              <w:top w:w="15" w:type="dxa"/>
              <w:left w:w="15" w:type="dxa"/>
              <w:right w:w="15" w:type="dxa"/>
            </w:tcMar>
            <w:vAlign w:val="bottom"/>
          </w:tcPr>
          <w:p w14:paraId="7D4B9803">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3766ECFA">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4F67BEF5">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4B5869A6">
            <w:pPr>
              <w:rPr>
                <w:rFonts w:hint="default" w:ascii="Arial" w:hAnsi="Arial" w:eastAsia="宋体" w:cs="Arial"/>
                <w:i w:val="0"/>
                <w:color w:val="000000"/>
                <w:sz w:val="20"/>
                <w:szCs w:val="20"/>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514FBD51">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公开04表</w:t>
            </w:r>
          </w:p>
        </w:tc>
      </w:tr>
      <w:tr w14:paraId="08B5C14C">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59BB1949">
            <w:pPr>
              <w:rPr>
                <w:rFonts w:hint="default" w:ascii="Arial" w:hAnsi="Arial" w:eastAsia="宋体" w:cs="Arial"/>
                <w:i w:val="0"/>
                <w:color w:val="000000"/>
                <w:sz w:val="22"/>
                <w:szCs w:val="22"/>
                <w:u w:val="none"/>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58234624">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117586A2">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3C1299CD">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45087D19">
            <w:pPr>
              <w:rPr>
                <w:rFonts w:hint="default" w:ascii="Arial" w:hAnsi="Arial" w:eastAsia="宋体" w:cs="Arial"/>
                <w:i w:val="0"/>
                <w:color w:val="000000"/>
                <w:sz w:val="22"/>
                <w:szCs w:val="22"/>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49149C0B">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3F1BC473">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D0128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B18BA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     出</w:t>
            </w:r>
          </w:p>
        </w:tc>
      </w:tr>
      <w:tr w14:paraId="70540797">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68697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32B0E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DF44C2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89F0FE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272D0F0B">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C56F12">
            <w:pPr>
              <w:jc w:val="center"/>
              <w:rPr>
                <w:rFonts w:hint="eastAsia" w:ascii="宋体" w:hAnsi="宋体" w:eastAsia="宋体" w:cs="宋体"/>
                <w:b/>
                <w:i w:val="0"/>
                <w:color w:val="000000"/>
                <w:sz w:val="22"/>
                <w:szCs w:val="22"/>
                <w:u w:val="none"/>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DD12A3">
            <w:pPr>
              <w:jc w:val="center"/>
              <w:rPr>
                <w:rFonts w:hint="eastAsia" w:ascii="宋体" w:hAnsi="宋体" w:eastAsia="宋体" w:cs="宋体"/>
                <w:b/>
                <w:i w:val="0"/>
                <w:color w:val="000000"/>
                <w:sz w:val="22"/>
                <w:szCs w:val="22"/>
                <w:u w:val="none"/>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15F2F2">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3F128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8089B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BACF0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C2485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w:t>
            </w:r>
          </w:p>
        </w:tc>
      </w:tr>
      <w:tr w14:paraId="78E510D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793D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740A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2E72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1E7DF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2C0F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1D61A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7A8B8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C87C3B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6584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C57B0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7F325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D5AF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5320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9C53B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36848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2F4078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556A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8AC3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800A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6012C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28ABF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6B435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84FC2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4274B0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25201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192637">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0A84F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0136D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DD1CB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4AAE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FAA2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EF8AC3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5892A8">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51D9AA2">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3EF0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7471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9F8DB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E1C0E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A541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9C570E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E6EA31">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D426759">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90E3C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A6AB2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9932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5FE5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793C0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BD0B90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FB01BF">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FFB65E5">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87CCC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572D4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80498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EA009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97F8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36D611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2A5C46">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0F8BAC9">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5A28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DA77D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281.59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C4767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281.59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4F836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D6EA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AC28D4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CABDA4">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CB82BFD">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5D33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09BD5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41.76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29CA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41.76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FCFBE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80A4F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468A6F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43BBF3">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9C5055">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4578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8ED3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848.58</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EC6B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848.58</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E1824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0825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C5AA6F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25F2E8">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61DF44">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9797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DC43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5C83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BDDA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12203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B42BB4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B73151">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225A42">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6031E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9860D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7,847.77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4A4C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7,847.77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4F76F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5C51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35C987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EE425A">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52E70">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1037A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03DE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89985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90E24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10D8B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9303D8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B93099">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CF8899">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05CB8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D4507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51AC5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F12BA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98952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DF286A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139650">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244F62">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5785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F23AF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224.00</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D90B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224.00</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54CE8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E8A9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2A7E2F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E55AA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836187">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E869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FB901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12646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07FC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29CE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C394DA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1A6EB4">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CA825">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268C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A603A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DE07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9BF4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2B762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7CD2C0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7FA830">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192AE8">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A108C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90039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325C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76FF0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46E74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08F4C7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B352D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AF6787">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6BBC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11D0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34.29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3F506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34.29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5082E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7FF03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0310B8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8EE24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DF2AC6">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4CB6C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E1CF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8AA32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5F3AE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FF2F6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AA1FFC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DC3256">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689D1F">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C69B0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271D8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9B801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C7B01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831E7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3C1D25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B1AAF3">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CBE48D">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25800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B534C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117E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C3686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48731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91BC42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B33225">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5DCA53">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2D9D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9A37D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0D066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9DE4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77F89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61356F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7772EDA">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8791C">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C003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C271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2F47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FFC4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BCDE4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062DF3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A43E8A9">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AAAF9">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3C14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BDFD6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6D0E3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04A6F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9FCD6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F06391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A4A462F">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A99C46">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655B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207E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E7530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B9E05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84CC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17010B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0B8A9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2AA3D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60AAD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3F8F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B2E8A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18A82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D1B2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DF0D88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ABA95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C1B3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30D5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06A4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44F3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F8ED4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523D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06C1E2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ED72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48A8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6E26F4B">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B6777D0">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6532466">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44E3230">
            <w:pPr>
              <w:rPr>
                <w:rFonts w:hint="default" w:ascii="Arial" w:hAnsi="Arial" w:eastAsia="宋体" w:cs="Arial"/>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FA697FA">
            <w:pPr>
              <w:rPr>
                <w:rFonts w:hint="default" w:ascii="Arial" w:hAnsi="Arial" w:eastAsia="宋体" w:cs="Arial"/>
                <w:i w:val="0"/>
                <w:color w:val="000000"/>
                <w:sz w:val="20"/>
                <w:szCs w:val="20"/>
                <w:u w:val="none"/>
              </w:rPr>
            </w:pPr>
          </w:p>
        </w:tc>
      </w:tr>
      <w:tr w14:paraId="2E68F34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67EB3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D203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97E60D">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21E006">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12DCD">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D1314F">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4CAFA7">
            <w:pPr>
              <w:jc w:val="right"/>
              <w:rPr>
                <w:rFonts w:hint="eastAsia" w:ascii="宋体" w:hAnsi="宋体" w:eastAsia="宋体" w:cs="宋体"/>
                <w:i w:val="0"/>
                <w:color w:val="000000"/>
                <w:sz w:val="22"/>
                <w:szCs w:val="22"/>
                <w:u w:val="none"/>
              </w:rPr>
            </w:pPr>
          </w:p>
        </w:tc>
      </w:tr>
      <w:tr w14:paraId="681D5D4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EF02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98546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51CAEC">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6E118">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7E9D0">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313BCE">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7DE62">
            <w:pPr>
              <w:jc w:val="right"/>
              <w:rPr>
                <w:rFonts w:hint="eastAsia" w:ascii="宋体" w:hAnsi="宋体" w:eastAsia="宋体" w:cs="宋体"/>
                <w:i w:val="0"/>
                <w:color w:val="000000"/>
                <w:sz w:val="22"/>
                <w:szCs w:val="22"/>
                <w:u w:val="none"/>
              </w:rPr>
            </w:pPr>
          </w:p>
        </w:tc>
      </w:tr>
      <w:tr w14:paraId="1E8D696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6ED33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6AB1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BDEBD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66645B">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FBD4E">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9,277.99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CA3100">
            <w:pPr>
              <w:wordWrap w:val="0"/>
              <w:jc w:val="right"/>
              <w:textAlignment w:val="center"/>
              <w:rPr>
                <w:rFonts w:hint="eastAsia" w:ascii="宋体" w:hAnsi="宋体" w:eastAsia="宋体" w:cs="宋体"/>
                <w:i w:val="0"/>
                <w:color w:val="000000"/>
                <w:sz w:val="20"/>
                <w:szCs w:val="20"/>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2C084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bl>
    <w:p w14:paraId="4299321C">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备注：1.本表反映单位本年度一般公共预算财政拨款、政府性基金预算财政拨款及国有资本经营预算财政拨款的总收支和年末结转结余情况。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6BA16CA0">
      <w:p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300" w:type="dxa"/>
        <w:tblInd w:w="0" w:type="dxa"/>
        <w:shd w:val="clear" w:color="auto" w:fill="auto"/>
        <w:tblLayout w:type="fixed"/>
        <w:tblCellMar>
          <w:top w:w="0" w:type="dxa"/>
          <w:left w:w="0" w:type="dxa"/>
          <w:bottom w:w="0" w:type="dxa"/>
          <w:right w:w="0" w:type="dxa"/>
        </w:tblCellMar>
      </w:tblPr>
      <w:tblGrid>
        <w:gridCol w:w="2694"/>
        <w:gridCol w:w="5151"/>
        <w:gridCol w:w="4817"/>
        <w:gridCol w:w="4817"/>
        <w:gridCol w:w="4821"/>
      </w:tblGrid>
      <w:tr w14:paraId="504ABA86">
        <w:tblPrEx>
          <w:shd w:val="clear" w:color="auto" w:fill="auto"/>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17B79A66">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一般公共预算财政拨款支出决算表</w:t>
            </w:r>
          </w:p>
        </w:tc>
      </w:tr>
      <w:tr w14:paraId="234D2E3F">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06AE7CC5">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重庆市黔江区林业局（本级）</w:t>
            </w:r>
          </w:p>
        </w:tc>
        <w:tc>
          <w:tcPr>
            <w:tcW w:w="4817" w:type="dxa"/>
            <w:tcBorders>
              <w:top w:val="nil"/>
              <w:left w:val="nil"/>
              <w:bottom w:val="nil"/>
              <w:right w:val="nil"/>
            </w:tcBorders>
            <w:shd w:val="clear" w:color="auto" w:fill="auto"/>
            <w:noWrap/>
            <w:tcMar>
              <w:top w:w="15" w:type="dxa"/>
              <w:left w:w="15" w:type="dxa"/>
              <w:right w:w="15" w:type="dxa"/>
            </w:tcMar>
            <w:vAlign w:val="bottom"/>
          </w:tcPr>
          <w:p w14:paraId="7674BE15">
            <w:pPr>
              <w:rPr>
                <w:rFonts w:hint="default" w:ascii="Arial" w:hAnsi="Arial" w:eastAsia="宋体" w:cs="Arial"/>
                <w:i w:val="0"/>
                <w:color w:val="000000"/>
                <w:sz w:val="20"/>
                <w:szCs w:val="20"/>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3D488BDC">
            <w:pPr>
              <w:rPr>
                <w:rFonts w:hint="default" w:ascii="Arial" w:hAnsi="Arial" w:eastAsia="宋体" w:cs="Arial"/>
                <w:i w:val="0"/>
                <w:color w:val="000000"/>
                <w:sz w:val="20"/>
                <w:szCs w:val="20"/>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0800A28A">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公开05表</w:t>
            </w:r>
          </w:p>
        </w:tc>
      </w:tr>
      <w:tr w14:paraId="059DF2FE">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08333AE0">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14122074">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2DAE8F8A">
            <w:pPr>
              <w:rPr>
                <w:rFonts w:hint="default" w:ascii="Arial" w:hAnsi="Arial" w:eastAsia="宋体" w:cs="Arial"/>
                <w:i w:val="0"/>
                <w:color w:val="000000"/>
                <w:sz w:val="22"/>
                <w:szCs w:val="22"/>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65816F75">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60D8FB4F">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BDB02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243629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420251BB">
        <w:tblPrEx>
          <w:tblCellMar>
            <w:top w:w="0" w:type="dxa"/>
            <w:left w:w="0" w:type="dxa"/>
            <w:bottom w:w="0" w:type="dxa"/>
            <w:right w:w="0" w:type="dxa"/>
          </w:tblCellMar>
        </w:tblPrEx>
        <w:trPr>
          <w:trHeight w:val="308"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2FA2F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6CDE13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5469B4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4D5558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4D7688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40D0F12F">
        <w:tblPrEx>
          <w:tblCellMar>
            <w:top w:w="0" w:type="dxa"/>
            <w:left w:w="0" w:type="dxa"/>
            <w:bottom w:w="0" w:type="dxa"/>
            <w:right w:w="0" w:type="dxa"/>
          </w:tblCellMar>
        </w:tblPrEx>
        <w:trPr>
          <w:trHeight w:val="278"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2DB736">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E4679F0">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FAE4CC">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34D2FBB">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DCF08B">
            <w:pPr>
              <w:jc w:val="center"/>
              <w:rPr>
                <w:rFonts w:hint="eastAsia" w:ascii="宋体" w:hAnsi="宋体" w:eastAsia="宋体" w:cs="宋体"/>
                <w:b/>
                <w:i w:val="0"/>
                <w:color w:val="000000"/>
                <w:sz w:val="22"/>
                <w:szCs w:val="22"/>
                <w:u w:val="none"/>
              </w:rPr>
            </w:pPr>
          </w:p>
        </w:tc>
      </w:tr>
      <w:tr w14:paraId="6B0FE393">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D8D244">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32882EB">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F168D5D">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49F6B68">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1D22EC0">
            <w:pPr>
              <w:jc w:val="center"/>
              <w:rPr>
                <w:rFonts w:hint="eastAsia" w:ascii="宋体" w:hAnsi="宋体" w:eastAsia="宋体" w:cs="宋体"/>
                <w:b/>
                <w:i w:val="0"/>
                <w:color w:val="000000"/>
                <w:sz w:val="22"/>
                <w:szCs w:val="22"/>
                <w:u w:val="none"/>
              </w:rPr>
            </w:pPr>
          </w:p>
        </w:tc>
      </w:tr>
      <w:tr w14:paraId="3D6AA769">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664D6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E4720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9,277.99</w:t>
            </w:r>
            <w:r>
              <w:rPr>
                <w:rFonts w:hint="eastAsia" w:cs="宋体"/>
                <w:b/>
                <w:bCs/>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FA5DF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831.93</w:t>
            </w:r>
            <w:r>
              <w:rPr>
                <w:rFonts w:hint="eastAsia" w:cs="宋体"/>
                <w:b/>
                <w:bCs/>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59C70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8,446.07</w:t>
            </w:r>
            <w:r>
              <w:rPr>
                <w:rFonts w:hint="eastAsia" w:cs="宋体"/>
                <w:b/>
                <w:bCs/>
                <w:color w:val="000000"/>
                <w:sz w:val="21"/>
                <w:szCs w:val="21"/>
                <w:lang w:val="en-US" w:eastAsia="zh-CN" w:bidi="ar"/>
              </w:rPr>
              <w:t xml:space="preserve"> </w:t>
            </w:r>
          </w:p>
        </w:tc>
      </w:tr>
      <w:tr w14:paraId="1EA5F56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0799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D5661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9D667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281.59</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A12A2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220.44</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52297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61.15</w:t>
            </w:r>
            <w:r>
              <w:rPr>
                <w:rFonts w:hint="eastAsia" w:cs="宋体"/>
                <w:b/>
                <w:bCs w:val="0"/>
                <w:color w:val="000000"/>
                <w:sz w:val="21"/>
                <w:szCs w:val="21"/>
                <w:lang w:val="en-US" w:eastAsia="zh-CN" w:bidi="ar"/>
              </w:rPr>
              <w:t xml:space="preserve"> </w:t>
            </w:r>
          </w:p>
        </w:tc>
      </w:tr>
      <w:tr w14:paraId="0BC763F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F103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48911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人力资源和社会保障管理事务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0BD16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11.11</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1C16B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9B938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11.11</w:t>
            </w:r>
            <w:r>
              <w:rPr>
                <w:rFonts w:hint="eastAsia" w:cs="宋体"/>
                <w:b/>
                <w:bCs w:val="0"/>
                <w:color w:val="000000"/>
                <w:sz w:val="21"/>
                <w:szCs w:val="21"/>
                <w:lang w:val="en-US" w:eastAsia="zh-CN" w:bidi="ar"/>
              </w:rPr>
              <w:t xml:space="preserve"> </w:t>
            </w:r>
          </w:p>
        </w:tc>
      </w:tr>
      <w:tr w14:paraId="70B76C5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151DC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2080116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C5AE2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引进人才费用</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13032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1.60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02FD1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DA81AE">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1.60</w:t>
            </w:r>
            <w:r>
              <w:rPr>
                <w:rFonts w:hint="eastAsia" w:cs="宋体"/>
                <w:b w:val="0"/>
                <w:bCs w:val="0"/>
                <w:color w:val="000000"/>
                <w:sz w:val="21"/>
                <w:szCs w:val="21"/>
                <w:lang w:val="en-US" w:eastAsia="zh-CN" w:bidi="ar"/>
              </w:rPr>
              <w:t xml:space="preserve"> </w:t>
            </w:r>
          </w:p>
        </w:tc>
      </w:tr>
      <w:tr w14:paraId="4146C73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2EF9B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B6063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其他人力资源和社会保障管理事务支出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E3AB0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9.51</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2A9E8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47B15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9.51</w:t>
            </w:r>
            <w:r>
              <w:rPr>
                <w:rFonts w:hint="eastAsia" w:cs="宋体"/>
                <w:b w:val="0"/>
                <w:bCs w:val="0"/>
                <w:color w:val="000000"/>
                <w:sz w:val="21"/>
                <w:szCs w:val="21"/>
                <w:lang w:val="en-US" w:eastAsia="zh-CN" w:bidi="ar"/>
              </w:rPr>
              <w:t xml:space="preserve"> </w:t>
            </w:r>
          </w:p>
        </w:tc>
      </w:tr>
      <w:tr w14:paraId="03F26BB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52F80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02F52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CFACD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182.20</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CACCE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182.20</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1DC6A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BA7FB0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05917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50E1B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FB111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62.15</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7EF60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62.15</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11596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332E98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C365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58D66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9D8CD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31.08</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672BE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31.08</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4CEED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C9D72C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19576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8BDDD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479BB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88.97</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6A0C9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88.97</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D0CE0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BD5682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30A10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20807</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2B478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就业补助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E5D6C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47.52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85831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85191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47.52</w:t>
            </w:r>
            <w:r>
              <w:rPr>
                <w:rFonts w:hint="eastAsia" w:cs="宋体"/>
                <w:b/>
                <w:bCs w:val="0"/>
                <w:color w:val="000000"/>
                <w:sz w:val="21"/>
                <w:szCs w:val="21"/>
                <w:lang w:val="en-US" w:eastAsia="zh-CN" w:bidi="ar"/>
              </w:rPr>
              <w:t xml:space="preserve"> </w:t>
            </w:r>
          </w:p>
        </w:tc>
      </w:tr>
      <w:tr w14:paraId="63F27C2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3811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2080799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280D4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其他就业补助支出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991E2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47.52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696E5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F93AF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47.52</w:t>
            </w:r>
            <w:r>
              <w:rPr>
                <w:rFonts w:hint="eastAsia" w:cs="宋体"/>
                <w:b w:val="0"/>
                <w:bCs w:val="0"/>
                <w:color w:val="000000"/>
                <w:sz w:val="21"/>
                <w:szCs w:val="21"/>
                <w:lang w:val="en-US" w:eastAsia="zh-CN" w:bidi="ar"/>
              </w:rPr>
              <w:t xml:space="preserve"> </w:t>
            </w:r>
          </w:p>
        </w:tc>
      </w:tr>
      <w:tr w14:paraId="7BBBE41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8202E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A890D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抚恤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2F46B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38.24</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4B692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38.24</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70142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0900D8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0443C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2080801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EED5D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死亡抚恤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E279B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38.24</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B0767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38.24</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3291B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A1AF44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08543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EDCA8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退役安置</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9207C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2.52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06148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3846B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2.52</w:t>
            </w:r>
            <w:r>
              <w:rPr>
                <w:rFonts w:hint="eastAsia" w:cs="宋体"/>
                <w:b/>
                <w:bCs w:val="0"/>
                <w:color w:val="000000"/>
                <w:sz w:val="21"/>
                <w:szCs w:val="21"/>
                <w:lang w:val="en-US" w:eastAsia="zh-CN" w:bidi="ar"/>
              </w:rPr>
              <w:t xml:space="preserve"> </w:t>
            </w:r>
          </w:p>
        </w:tc>
      </w:tr>
      <w:tr w14:paraId="49CB1A0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A6FC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2080901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8E313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退役士兵安置</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7BB2A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2.52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AC050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B2DC2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2.52</w:t>
            </w:r>
            <w:r>
              <w:rPr>
                <w:rFonts w:hint="eastAsia" w:cs="宋体"/>
                <w:b w:val="0"/>
                <w:bCs w:val="0"/>
                <w:color w:val="000000"/>
                <w:sz w:val="21"/>
                <w:szCs w:val="21"/>
                <w:lang w:val="en-US" w:eastAsia="zh-CN" w:bidi="ar"/>
              </w:rPr>
              <w:t xml:space="preserve"> </w:t>
            </w:r>
          </w:p>
        </w:tc>
      </w:tr>
      <w:tr w14:paraId="173A494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F281B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F8261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5D813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41.76</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9C6E1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41.76</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B437C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37A1C2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6E233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566E0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86B0A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41.76</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CCC16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41.76</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286B5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5DD86A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C2CB1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DE511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12824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26.04</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818F7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26.04</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6A885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3773B3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6CD78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55FB6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公务员医疗补助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5F0C7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4.32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AC198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4.32</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1D458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3ACDB5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53555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0439E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89F8E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11.40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C99D9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11.40</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7228E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F9F9DE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990A1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3F024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节能环保支出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77965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848.58</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F8314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2CE17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848.58</w:t>
            </w:r>
            <w:r>
              <w:rPr>
                <w:rFonts w:hint="eastAsia" w:cs="宋体"/>
                <w:b/>
                <w:bCs w:val="0"/>
                <w:color w:val="000000"/>
                <w:sz w:val="21"/>
                <w:szCs w:val="21"/>
                <w:lang w:val="en-US" w:eastAsia="zh-CN" w:bidi="ar"/>
              </w:rPr>
              <w:t xml:space="preserve"> </w:t>
            </w:r>
          </w:p>
        </w:tc>
      </w:tr>
      <w:tr w14:paraId="1A8DAF1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94D9C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98342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自然生态保护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6CC7C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364.09</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31DA8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FFB4A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364.09</w:t>
            </w:r>
            <w:r>
              <w:rPr>
                <w:rFonts w:hint="eastAsia" w:cs="宋体"/>
                <w:b/>
                <w:bCs w:val="0"/>
                <w:color w:val="000000"/>
                <w:sz w:val="21"/>
                <w:szCs w:val="21"/>
                <w:lang w:val="en-US" w:eastAsia="zh-CN" w:bidi="ar"/>
              </w:rPr>
              <w:t xml:space="preserve"> </w:t>
            </w:r>
          </w:p>
        </w:tc>
      </w:tr>
      <w:tr w14:paraId="20F6C04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1A00B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CD927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生态保护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EAD53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211.64</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583A9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C4E48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211.64</w:t>
            </w:r>
            <w:r>
              <w:rPr>
                <w:rFonts w:hint="eastAsia" w:cs="宋体"/>
                <w:b w:val="0"/>
                <w:bCs w:val="0"/>
                <w:color w:val="000000"/>
                <w:sz w:val="21"/>
                <w:szCs w:val="21"/>
                <w:lang w:val="en-US" w:eastAsia="zh-CN" w:bidi="ar"/>
              </w:rPr>
              <w:t xml:space="preserve"> </w:t>
            </w:r>
          </w:p>
        </w:tc>
      </w:tr>
      <w:tr w14:paraId="21CEC90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9ABD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33054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生物及物种资源保护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1DC24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95.63</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1AD9B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21AD2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95.63</w:t>
            </w:r>
            <w:r>
              <w:rPr>
                <w:rFonts w:hint="eastAsia" w:cs="宋体"/>
                <w:b w:val="0"/>
                <w:bCs w:val="0"/>
                <w:color w:val="000000"/>
                <w:sz w:val="21"/>
                <w:szCs w:val="21"/>
                <w:lang w:val="en-US" w:eastAsia="zh-CN" w:bidi="ar"/>
              </w:rPr>
              <w:t xml:space="preserve"> </w:t>
            </w:r>
          </w:p>
        </w:tc>
      </w:tr>
      <w:tr w14:paraId="03D7E91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89DB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79D7B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自然保护地</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2ACBFE">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16.82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5B3AE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9DA23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16.82</w:t>
            </w:r>
            <w:r>
              <w:rPr>
                <w:rFonts w:hint="eastAsia" w:cs="宋体"/>
                <w:b w:val="0"/>
                <w:bCs w:val="0"/>
                <w:color w:val="000000"/>
                <w:sz w:val="21"/>
                <w:szCs w:val="21"/>
                <w:lang w:val="en-US" w:eastAsia="zh-CN" w:bidi="ar"/>
              </w:rPr>
              <w:t xml:space="preserve"> </w:t>
            </w:r>
          </w:p>
        </w:tc>
      </w:tr>
      <w:tr w14:paraId="5017E48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BB4A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2110499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A911F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其他自然生态保护支出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BDFC6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40.00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83D3D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AA307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40.00</w:t>
            </w:r>
            <w:r>
              <w:rPr>
                <w:rFonts w:hint="eastAsia" w:cs="宋体"/>
                <w:b w:val="0"/>
                <w:bCs w:val="0"/>
                <w:color w:val="000000"/>
                <w:sz w:val="21"/>
                <w:szCs w:val="21"/>
                <w:lang w:val="en-US" w:eastAsia="zh-CN" w:bidi="ar"/>
              </w:rPr>
              <w:t xml:space="preserve"> </w:t>
            </w:r>
          </w:p>
        </w:tc>
      </w:tr>
      <w:tr w14:paraId="73FE9A8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37CAB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ABC6D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天然林保护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41B55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420.37</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FFAED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8656C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420.37</w:t>
            </w:r>
            <w:r>
              <w:rPr>
                <w:rFonts w:hint="eastAsia" w:cs="宋体"/>
                <w:b/>
                <w:bCs w:val="0"/>
                <w:color w:val="000000"/>
                <w:sz w:val="21"/>
                <w:szCs w:val="21"/>
                <w:lang w:val="en-US" w:eastAsia="zh-CN" w:bidi="ar"/>
              </w:rPr>
              <w:t xml:space="preserve"> </w:t>
            </w:r>
          </w:p>
        </w:tc>
      </w:tr>
      <w:tr w14:paraId="61A7661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52763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2110501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B4677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森林管护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EB6CA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413.27</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98D21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51D0B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413.27</w:t>
            </w:r>
            <w:r>
              <w:rPr>
                <w:rFonts w:hint="eastAsia" w:cs="宋体"/>
                <w:b w:val="0"/>
                <w:bCs w:val="0"/>
                <w:color w:val="000000"/>
                <w:sz w:val="21"/>
                <w:szCs w:val="21"/>
                <w:lang w:val="en-US" w:eastAsia="zh-CN" w:bidi="ar"/>
              </w:rPr>
              <w:t xml:space="preserve"> </w:t>
            </w:r>
          </w:p>
        </w:tc>
      </w:tr>
      <w:tr w14:paraId="2AF8965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9844E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2110503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A729F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政策性社会性支出补助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DCE64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7.10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B0B59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201D3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7.10</w:t>
            </w:r>
            <w:r>
              <w:rPr>
                <w:rFonts w:hint="eastAsia" w:cs="宋体"/>
                <w:b w:val="0"/>
                <w:bCs w:val="0"/>
                <w:color w:val="000000"/>
                <w:sz w:val="21"/>
                <w:szCs w:val="21"/>
                <w:lang w:val="en-US" w:eastAsia="zh-CN" w:bidi="ar"/>
              </w:rPr>
              <w:t xml:space="preserve"> </w:t>
            </w:r>
          </w:p>
        </w:tc>
      </w:tr>
      <w:tr w14:paraId="28C484F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38F02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21106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799C6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退耕还林还草</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DBD90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64.12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BE681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4E5C6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64.12</w:t>
            </w:r>
            <w:r>
              <w:rPr>
                <w:rFonts w:hint="eastAsia" w:cs="宋体"/>
                <w:b/>
                <w:bCs w:val="0"/>
                <w:color w:val="000000"/>
                <w:sz w:val="21"/>
                <w:szCs w:val="21"/>
                <w:lang w:val="en-US" w:eastAsia="zh-CN" w:bidi="ar"/>
              </w:rPr>
              <w:t xml:space="preserve"> </w:t>
            </w:r>
          </w:p>
        </w:tc>
      </w:tr>
      <w:tr w14:paraId="2BAD259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05BA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2110699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27466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其他退耕还林还草支出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0B131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64.12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42C69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549AB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64.12</w:t>
            </w:r>
            <w:r>
              <w:rPr>
                <w:rFonts w:hint="eastAsia" w:cs="宋体"/>
                <w:b w:val="0"/>
                <w:bCs w:val="0"/>
                <w:color w:val="000000"/>
                <w:sz w:val="21"/>
                <w:szCs w:val="21"/>
                <w:lang w:val="en-US" w:eastAsia="zh-CN" w:bidi="ar"/>
              </w:rPr>
              <w:t xml:space="preserve"> </w:t>
            </w:r>
          </w:p>
        </w:tc>
      </w:tr>
      <w:tr w14:paraId="15E9417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CEDA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78F76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93A6A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7,847.77</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4CB2A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535.44</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83AE7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7,312.34</w:t>
            </w:r>
            <w:r>
              <w:rPr>
                <w:rFonts w:hint="eastAsia" w:cs="宋体"/>
                <w:b/>
                <w:bCs w:val="0"/>
                <w:color w:val="000000"/>
                <w:sz w:val="21"/>
                <w:szCs w:val="21"/>
                <w:lang w:val="en-US" w:eastAsia="zh-CN" w:bidi="ar"/>
              </w:rPr>
              <w:t xml:space="preserve"> </w:t>
            </w:r>
          </w:p>
        </w:tc>
      </w:tr>
      <w:tr w14:paraId="738A7E2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D2C2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17A09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农业农村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84B5B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210.00</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31BF4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E3315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210.00</w:t>
            </w:r>
            <w:r>
              <w:rPr>
                <w:rFonts w:hint="eastAsia" w:cs="宋体"/>
                <w:b/>
                <w:bCs w:val="0"/>
                <w:color w:val="000000"/>
                <w:sz w:val="21"/>
                <w:szCs w:val="21"/>
                <w:lang w:val="en-US" w:eastAsia="zh-CN" w:bidi="ar"/>
              </w:rPr>
              <w:t xml:space="preserve"> </w:t>
            </w:r>
          </w:p>
        </w:tc>
      </w:tr>
      <w:tr w14:paraId="6A4AC8F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F3FBC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2130135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BBC32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农业资源保护修复与利用</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6F3A0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210.00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FD313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A80E1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210.00</w:t>
            </w:r>
            <w:r>
              <w:rPr>
                <w:rFonts w:hint="eastAsia" w:cs="宋体"/>
                <w:b w:val="0"/>
                <w:bCs w:val="0"/>
                <w:color w:val="000000"/>
                <w:sz w:val="21"/>
                <w:szCs w:val="21"/>
                <w:lang w:val="en-US" w:eastAsia="zh-CN" w:bidi="ar"/>
              </w:rPr>
              <w:t xml:space="preserve"> </w:t>
            </w:r>
          </w:p>
        </w:tc>
      </w:tr>
      <w:tr w14:paraId="33388D0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BA61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1D579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A050A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4,945.48</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A426C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535.44</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CE81A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4,410.04</w:t>
            </w:r>
            <w:r>
              <w:rPr>
                <w:rFonts w:hint="eastAsia" w:cs="宋体"/>
                <w:b/>
                <w:bCs w:val="0"/>
                <w:color w:val="000000"/>
                <w:sz w:val="21"/>
                <w:szCs w:val="21"/>
                <w:lang w:val="en-US" w:eastAsia="zh-CN" w:bidi="ar"/>
              </w:rPr>
              <w:t xml:space="preserve"> </w:t>
            </w:r>
          </w:p>
        </w:tc>
      </w:tr>
      <w:tr w14:paraId="61E2009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AC280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25372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行政运行</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3555D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535.44</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BBC4B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535.44</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F54FE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88725E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F06DA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5F263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一般行政管理事务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AF967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20.41</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F7398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0E09A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20.41</w:t>
            </w:r>
            <w:r>
              <w:rPr>
                <w:rFonts w:hint="eastAsia" w:cs="宋体"/>
                <w:b w:val="0"/>
                <w:bCs w:val="0"/>
                <w:color w:val="000000"/>
                <w:sz w:val="21"/>
                <w:szCs w:val="21"/>
                <w:lang w:val="en-US" w:eastAsia="zh-CN" w:bidi="ar"/>
              </w:rPr>
              <w:t xml:space="preserve"> </w:t>
            </w:r>
          </w:p>
        </w:tc>
      </w:tr>
      <w:tr w14:paraId="7075B34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233A3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63225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森林资源培育</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B1EEF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1,027.54</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6F32E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D89E7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1,027.54</w:t>
            </w:r>
            <w:r>
              <w:rPr>
                <w:rFonts w:hint="eastAsia" w:cs="宋体"/>
                <w:b w:val="0"/>
                <w:bCs w:val="0"/>
                <w:color w:val="000000"/>
                <w:sz w:val="21"/>
                <w:szCs w:val="21"/>
                <w:lang w:val="en-US" w:eastAsia="zh-CN" w:bidi="ar"/>
              </w:rPr>
              <w:t xml:space="preserve"> </w:t>
            </w:r>
          </w:p>
        </w:tc>
      </w:tr>
      <w:tr w14:paraId="3BFCD78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B19AC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2130207</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563CB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森林资源管理</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4D305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1,529.03</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2ABB1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B770C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1,529.03</w:t>
            </w:r>
            <w:r>
              <w:rPr>
                <w:rFonts w:hint="eastAsia" w:cs="宋体"/>
                <w:b w:val="0"/>
                <w:bCs w:val="0"/>
                <w:color w:val="000000"/>
                <w:sz w:val="21"/>
                <w:szCs w:val="21"/>
                <w:lang w:val="en-US" w:eastAsia="zh-CN" w:bidi="ar"/>
              </w:rPr>
              <w:t xml:space="preserve"> </w:t>
            </w:r>
          </w:p>
        </w:tc>
      </w:tr>
      <w:tr w14:paraId="27F35C3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9E495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60760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森林生态效益补偿</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7D5FA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912.87</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F21A3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70B04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912.87</w:t>
            </w:r>
            <w:r>
              <w:rPr>
                <w:rFonts w:hint="eastAsia" w:cs="宋体"/>
                <w:b w:val="0"/>
                <w:bCs w:val="0"/>
                <w:color w:val="000000"/>
                <w:sz w:val="21"/>
                <w:szCs w:val="21"/>
                <w:lang w:val="en-US" w:eastAsia="zh-CN" w:bidi="ar"/>
              </w:rPr>
              <w:t xml:space="preserve"> </w:t>
            </w:r>
          </w:p>
        </w:tc>
      </w:tr>
      <w:tr w14:paraId="4C18ED0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6E9ED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23C43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动植物保护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BD6AB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182.06</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2CA5D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35AB8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182.06</w:t>
            </w:r>
            <w:r>
              <w:rPr>
                <w:rFonts w:hint="eastAsia" w:cs="宋体"/>
                <w:b w:val="0"/>
                <w:bCs w:val="0"/>
                <w:color w:val="000000"/>
                <w:sz w:val="21"/>
                <w:szCs w:val="21"/>
                <w:lang w:val="en-US" w:eastAsia="zh-CN" w:bidi="ar"/>
              </w:rPr>
              <w:t xml:space="preserve"> </w:t>
            </w:r>
          </w:p>
        </w:tc>
      </w:tr>
      <w:tr w14:paraId="476FCB9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C5A39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2130223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16039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信息管理</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987BD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148.96</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85DCF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749CB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148.96</w:t>
            </w:r>
            <w:r>
              <w:rPr>
                <w:rFonts w:hint="eastAsia" w:cs="宋体"/>
                <w:b w:val="0"/>
                <w:bCs w:val="0"/>
                <w:color w:val="000000"/>
                <w:sz w:val="21"/>
                <w:szCs w:val="21"/>
                <w:lang w:val="en-US" w:eastAsia="zh-CN" w:bidi="ar"/>
              </w:rPr>
              <w:t xml:space="preserve"> </w:t>
            </w:r>
          </w:p>
        </w:tc>
      </w:tr>
      <w:tr w14:paraId="53CB8BD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A7F0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2130234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68518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林业草原防灾减灾</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F8287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6.50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85813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8A9D3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6.50</w:t>
            </w:r>
            <w:r>
              <w:rPr>
                <w:rFonts w:hint="eastAsia" w:cs="宋体"/>
                <w:b w:val="0"/>
                <w:bCs w:val="0"/>
                <w:color w:val="000000"/>
                <w:sz w:val="21"/>
                <w:szCs w:val="21"/>
                <w:lang w:val="en-US" w:eastAsia="zh-CN" w:bidi="ar"/>
              </w:rPr>
              <w:t xml:space="preserve"> </w:t>
            </w:r>
          </w:p>
        </w:tc>
      </w:tr>
      <w:tr w14:paraId="67D94BE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E939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A6136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其他林业和草原支出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D38FE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582.66</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B54CB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CF38D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582.66</w:t>
            </w:r>
            <w:r>
              <w:rPr>
                <w:rFonts w:hint="eastAsia" w:cs="宋体"/>
                <w:b w:val="0"/>
                <w:bCs w:val="0"/>
                <w:color w:val="000000"/>
                <w:sz w:val="21"/>
                <w:szCs w:val="21"/>
                <w:lang w:val="en-US" w:eastAsia="zh-CN" w:bidi="ar"/>
              </w:rPr>
              <w:t xml:space="preserve"> </w:t>
            </w:r>
          </w:p>
        </w:tc>
      </w:tr>
      <w:tr w14:paraId="578821E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75C9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A352B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水利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0FC2F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6.15</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75E10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960F4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6.15</w:t>
            </w:r>
            <w:r>
              <w:rPr>
                <w:rFonts w:hint="eastAsia" w:cs="宋体"/>
                <w:b/>
                <w:bCs w:val="0"/>
                <w:color w:val="000000"/>
                <w:sz w:val="21"/>
                <w:szCs w:val="21"/>
                <w:lang w:val="en-US" w:eastAsia="zh-CN" w:bidi="ar"/>
              </w:rPr>
              <w:t xml:space="preserve"> </w:t>
            </w:r>
          </w:p>
        </w:tc>
      </w:tr>
      <w:tr w14:paraId="1932B75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93FA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2130399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65906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其他水利支出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F8C63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6.15</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5EE65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9E8D6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6.15</w:t>
            </w:r>
            <w:r>
              <w:rPr>
                <w:rFonts w:hint="eastAsia" w:cs="宋体"/>
                <w:b w:val="0"/>
                <w:bCs w:val="0"/>
                <w:color w:val="000000"/>
                <w:sz w:val="21"/>
                <w:szCs w:val="21"/>
                <w:lang w:val="en-US" w:eastAsia="zh-CN" w:bidi="ar"/>
              </w:rPr>
              <w:t xml:space="preserve"> </w:t>
            </w:r>
          </w:p>
        </w:tc>
      </w:tr>
      <w:tr w14:paraId="5096F7E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A9FC4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3804E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巩固脱贫攻坚成果衔接乡村振兴</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7FDE6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2,547.92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E18B4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2DFC6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2,547.92</w:t>
            </w:r>
            <w:r>
              <w:rPr>
                <w:rFonts w:hint="eastAsia" w:cs="宋体"/>
                <w:b/>
                <w:bCs w:val="0"/>
                <w:color w:val="000000"/>
                <w:sz w:val="21"/>
                <w:szCs w:val="21"/>
                <w:lang w:val="en-US" w:eastAsia="zh-CN" w:bidi="ar"/>
              </w:rPr>
              <w:t xml:space="preserve"> </w:t>
            </w:r>
          </w:p>
        </w:tc>
      </w:tr>
      <w:tr w14:paraId="6940D25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0767F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2130504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D1AD0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农村基础设施建设</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1FE35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767.62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10295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4B037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767.62</w:t>
            </w:r>
            <w:r>
              <w:rPr>
                <w:rFonts w:hint="eastAsia" w:cs="宋体"/>
                <w:b w:val="0"/>
                <w:bCs w:val="0"/>
                <w:color w:val="000000"/>
                <w:sz w:val="21"/>
                <w:szCs w:val="21"/>
                <w:lang w:val="en-US" w:eastAsia="zh-CN" w:bidi="ar"/>
              </w:rPr>
              <w:t xml:space="preserve"> </w:t>
            </w:r>
          </w:p>
        </w:tc>
      </w:tr>
      <w:tr w14:paraId="058223F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581D0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0D23B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生产发展</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8FAE0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1,780.30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1F10C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00D2D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1,780.30</w:t>
            </w:r>
            <w:r>
              <w:rPr>
                <w:rFonts w:hint="eastAsia" w:cs="宋体"/>
                <w:b w:val="0"/>
                <w:bCs w:val="0"/>
                <w:color w:val="000000"/>
                <w:sz w:val="21"/>
                <w:szCs w:val="21"/>
                <w:lang w:val="en-US" w:eastAsia="zh-CN" w:bidi="ar"/>
              </w:rPr>
              <w:t xml:space="preserve"> </w:t>
            </w:r>
          </w:p>
        </w:tc>
      </w:tr>
      <w:tr w14:paraId="42553F8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6AE6F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FEABB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普惠金融发展支出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841EF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138.22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79CC4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F2B14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138.22</w:t>
            </w:r>
            <w:r>
              <w:rPr>
                <w:rFonts w:hint="eastAsia" w:cs="宋体"/>
                <w:b/>
                <w:bCs w:val="0"/>
                <w:color w:val="000000"/>
                <w:sz w:val="21"/>
                <w:szCs w:val="21"/>
                <w:lang w:val="en-US" w:eastAsia="zh-CN" w:bidi="ar"/>
              </w:rPr>
              <w:t xml:space="preserve"> </w:t>
            </w:r>
          </w:p>
        </w:tc>
      </w:tr>
      <w:tr w14:paraId="7781C63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CFB9B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2130803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48853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农业保险保费补贴</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700DD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138.22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9242E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E9399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138.22</w:t>
            </w:r>
            <w:r>
              <w:rPr>
                <w:rFonts w:hint="eastAsia" w:cs="宋体"/>
                <w:b w:val="0"/>
                <w:bCs w:val="0"/>
                <w:color w:val="000000"/>
                <w:sz w:val="21"/>
                <w:szCs w:val="21"/>
                <w:lang w:val="en-US" w:eastAsia="zh-CN" w:bidi="ar"/>
              </w:rPr>
              <w:t xml:space="preserve"> </w:t>
            </w:r>
          </w:p>
        </w:tc>
      </w:tr>
      <w:tr w14:paraId="1810557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0853B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CC3E4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商业服务业等支出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EF7FD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224.00</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D9009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F55CB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224.00</w:t>
            </w:r>
            <w:r>
              <w:rPr>
                <w:rFonts w:hint="eastAsia" w:cs="宋体"/>
                <w:b/>
                <w:bCs w:val="0"/>
                <w:color w:val="000000"/>
                <w:sz w:val="21"/>
                <w:szCs w:val="21"/>
                <w:lang w:val="en-US" w:eastAsia="zh-CN" w:bidi="ar"/>
              </w:rPr>
              <w:t xml:space="preserve"> </w:t>
            </w:r>
          </w:p>
        </w:tc>
      </w:tr>
      <w:tr w14:paraId="2F93E23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03908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21602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4BE1B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商业流通事务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D6E5D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161.00</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76AC2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A1094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161.00</w:t>
            </w:r>
            <w:r>
              <w:rPr>
                <w:rFonts w:hint="eastAsia" w:cs="宋体"/>
                <w:b/>
                <w:bCs w:val="0"/>
                <w:color w:val="000000"/>
                <w:sz w:val="21"/>
                <w:szCs w:val="21"/>
                <w:lang w:val="en-US" w:eastAsia="zh-CN" w:bidi="ar"/>
              </w:rPr>
              <w:t xml:space="preserve"> </w:t>
            </w:r>
          </w:p>
        </w:tc>
      </w:tr>
      <w:tr w14:paraId="45EFEA1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5DE5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2160299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F5621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其他商业流通事务支出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5D6E8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161.00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8DE45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22599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161.00</w:t>
            </w:r>
            <w:r>
              <w:rPr>
                <w:rFonts w:hint="eastAsia" w:cs="宋体"/>
                <w:b w:val="0"/>
                <w:bCs w:val="0"/>
                <w:color w:val="000000"/>
                <w:sz w:val="21"/>
                <w:szCs w:val="21"/>
                <w:lang w:val="en-US" w:eastAsia="zh-CN" w:bidi="ar"/>
              </w:rPr>
              <w:t xml:space="preserve"> </w:t>
            </w:r>
          </w:p>
        </w:tc>
      </w:tr>
      <w:tr w14:paraId="414FDC3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D8CF2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21606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FF609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涉外发展服务支出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7E100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63.00</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F6559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01A8E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63.00</w:t>
            </w:r>
            <w:r>
              <w:rPr>
                <w:rFonts w:hint="eastAsia" w:cs="宋体"/>
                <w:b/>
                <w:bCs w:val="0"/>
                <w:color w:val="000000"/>
                <w:sz w:val="21"/>
                <w:szCs w:val="21"/>
                <w:lang w:val="en-US" w:eastAsia="zh-CN" w:bidi="ar"/>
              </w:rPr>
              <w:t xml:space="preserve"> </w:t>
            </w:r>
          </w:p>
        </w:tc>
      </w:tr>
      <w:tr w14:paraId="0700AE6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8C542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2160699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9236B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其他涉外发展服务支出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ADF07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63.00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CFB6B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05BD2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63.00</w:t>
            </w:r>
            <w:r>
              <w:rPr>
                <w:rFonts w:hint="eastAsia" w:cs="宋体"/>
                <w:b w:val="0"/>
                <w:bCs w:val="0"/>
                <w:color w:val="000000"/>
                <w:sz w:val="21"/>
                <w:szCs w:val="21"/>
                <w:lang w:val="en-US" w:eastAsia="zh-CN" w:bidi="ar"/>
              </w:rPr>
              <w:t xml:space="preserve"> </w:t>
            </w:r>
          </w:p>
        </w:tc>
      </w:tr>
      <w:tr w14:paraId="6902BCB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1C70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053C0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65631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34.29</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CCE72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34.29</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493AA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567D67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03892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838B4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589C9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34.29</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191C9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34.29</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E18F4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F871BC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FE9E4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08B1D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BA896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34.29</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5303A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34.29</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5B831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bl>
    <w:p w14:paraId="195352E8">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备注：1.本表反映单位本年度一般公共预算财政拨款支出情况。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2C1261C8">
      <w:pPr>
        <w:numPr>
          <w:ilvl w:val="0"/>
          <w:numId w:val="0"/>
        </w:numPr>
        <w:ind w:firstLine="630" w:firstLineChars="300"/>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280" w:type="dxa"/>
        <w:tblInd w:w="0" w:type="dxa"/>
        <w:shd w:val="clear" w:color="auto" w:fill="auto"/>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02953E04">
        <w:tblPrEx>
          <w:shd w:val="clear" w:color="auto" w:fill="auto"/>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3CE1FA17">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一般公共预算财政拨款基本支出决算表</w:t>
            </w:r>
          </w:p>
        </w:tc>
      </w:tr>
      <w:tr w14:paraId="08ECD0C4">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5D23A5CD">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重庆市黔江区林业局（本级）</w:t>
            </w:r>
          </w:p>
        </w:tc>
        <w:tc>
          <w:tcPr>
            <w:tcW w:w="2829" w:type="dxa"/>
            <w:tcBorders>
              <w:top w:val="nil"/>
              <w:left w:val="nil"/>
              <w:bottom w:val="nil"/>
              <w:right w:val="nil"/>
            </w:tcBorders>
            <w:shd w:val="clear" w:color="auto" w:fill="auto"/>
            <w:noWrap/>
            <w:tcMar>
              <w:top w:w="15" w:type="dxa"/>
              <w:left w:w="15" w:type="dxa"/>
              <w:right w:w="15" w:type="dxa"/>
            </w:tcMar>
            <w:vAlign w:val="bottom"/>
          </w:tcPr>
          <w:p w14:paraId="46373754">
            <w:pPr>
              <w:rPr>
                <w:rFonts w:hint="default" w:ascii="Arial" w:hAnsi="Arial" w:eastAsia="宋体" w:cs="Arial"/>
                <w:i w:val="0"/>
                <w:color w:val="000000"/>
                <w:sz w:val="20"/>
                <w:szCs w:val="20"/>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7DBC3F58">
            <w:pPr>
              <w:rPr>
                <w:rFonts w:hint="default" w:ascii="Arial" w:hAnsi="Arial" w:eastAsia="宋体" w:cs="Arial"/>
                <w:i w:val="0"/>
                <w:color w:val="000000"/>
                <w:sz w:val="20"/>
                <w:szCs w:val="20"/>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690EB192">
            <w:pPr>
              <w:rPr>
                <w:rFonts w:hint="default" w:ascii="Arial" w:hAnsi="Arial" w:eastAsia="宋体" w:cs="Arial"/>
                <w:i w:val="0"/>
                <w:color w:val="000000"/>
                <w:sz w:val="20"/>
                <w:szCs w:val="20"/>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4C4C8446">
            <w:pPr>
              <w:rPr>
                <w:rFonts w:hint="default" w:ascii="Arial" w:hAnsi="Arial" w:eastAsia="宋体" w:cs="Arial"/>
                <w:i w:val="0"/>
                <w:color w:val="000000"/>
                <w:sz w:val="20"/>
                <w:szCs w:val="20"/>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1FEE195F">
            <w:pPr>
              <w:rPr>
                <w:rFonts w:hint="default" w:ascii="Arial" w:hAnsi="Arial" w:eastAsia="宋体" w:cs="Arial"/>
                <w:i w:val="0"/>
                <w:color w:val="000000"/>
                <w:sz w:val="20"/>
                <w:szCs w:val="20"/>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03A190D6">
            <w:pPr>
              <w:rPr>
                <w:rFonts w:hint="default" w:ascii="Arial" w:hAnsi="Arial" w:eastAsia="宋体" w:cs="Arial"/>
                <w:i w:val="0"/>
                <w:color w:val="000000"/>
                <w:sz w:val="20"/>
                <w:szCs w:val="20"/>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0C9E68D7">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公开06表</w:t>
            </w:r>
          </w:p>
        </w:tc>
      </w:tr>
      <w:tr w14:paraId="3CCFF85D">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4ED9CB4B">
            <w:pPr>
              <w:rPr>
                <w:rFonts w:hint="default" w:ascii="Arial" w:hAnsi="Arial" w:eastAsia="宋体" w:cs="Arial"/>
                <w:i w:val="0"/>
                <w:color w:val="000000"/>
                <w:sz w:val="22"/>
                <w:szCs w:val="22"/>
                <w:u w:val="none"/>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26A87F96">
            <w:pPr>
              <w:rPr>
                <w:rFonts w:hint="default" w:ascii="Arial" w:hAnsi="Arial" w:eastAsia="宋体" w:cs="Arial"/>
                <w:i w:val="0"/>
                <w:color w:val="000000"/>
                <w:sz w:val="22"/>
                <w:szCs w:val="22"/>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7C03C51B">
            <w:pPr>
              <w:rPr>
                <w:rFonts w:hint="default" w:ascii="Arial" w:hAnsi="Arial" w:eastAsia="宋体" w:cs="Arial"/>
                <w:i w:val="0"/>
                <w:color w:val="000000"/>
                <w:sz w:val="22"/>
                <w:szCs w:val="22"/>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1F74CED2">
            <w:pPr>
              <w:rPr>
                <w:rFonts w:hint="default" w:ascii="Arial" w:hAnsi="Arial" w:eastAsia="宋体" w:cs="Arial"/>
                <w:i w:val="0"/>
                <w:color w:val="000000"/>
                <w:sz w:val="22"/>
                <w:szCs w:val="22"/>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24C80971">
            <w:pPr>
              <w:rPr>
                <w:rFonts w:hint="default" w:ascii="Arial" w:hAnsi="Arial" w:eastAsia="宋体" w:cs="Arial"/>
                <w:i w:val="0"/>
                <w:color w:val="000000"/>
                <w:sz w:val="22"/>
                <w:szCs w:val="22"/>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52CB8E88">
            <w:pPr>
              <w:rPr>
                <w:rFonts w:hint="default" w:ascii="Arial" w:hAnsi="Arial" w:eastAsia="宋体" w:cs="Arial"/>
                <w:i w:val="0"/>
                <w:color w:val="000000"/>
                <w:sz w:val="22"/>
                <w:szCs w:val="22"/>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52D17946">
            <w:pPr>
              <w:rPr>
                <w:rFonts w:hint="default" w:ascii="Arial" w:hAnsi="Arial" w:eastAsia="宋体" w:cs="Arial"/>
                <w:i w:val="0"/>
                <w:color w:val="000000"/>
                <w:sz w:val="22"/>
                <w:szCs w:val="22"/>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701210D5">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A4B43D3">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B9664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382BBBE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w:t>
            </w:r>
          </w:p>
        </w:tc>
      </w:tr>
      <w:tr w14:paraId="718F3BE6">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92928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F57310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B3AC84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BC1B4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7B744C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A638C4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380D5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EAEA7F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279668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r>
      <w:tr w14:paraId="472944AE">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8E9D84">
            <w:pPr>
              <w:jc w:val="center"/>
              <w:rPr>
                <w:rFonts w:hint="eastAsia" w:ascii="宋体" w:hAnsi="宋体" w:eastAsia="宋体" w:cs="宋体"/>
                <w:b/>
                <w:i w:val="0"/>
                <w:color w:val="000000"/>
                <w:sz w:val="22"/>
                <w:szCs w:val="22"/>
                <w:u w:val="none"/>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66F9BC">
            <w:pPr>
              <w:jc w:val="center"/>
              <w:rPr>
                <w:rFonts w:hint="eastAsia" w:ascii="宋体" w:hAnsi="宋体" w:eastAsia="宋体" w:cs="宋体"/>
                <w:b/>
                <w:i w:val="0"/>
                <w:color w:val="000000"/>
                <w:sz w:val="22"/>
                <w:szCs w:val="22"/>
                <w:u w:val="none"/>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E0A4076">
            <w:pPr>
              <w:jc w:val="center"/>
              <w:rPr>
                <w:rFonts w:hint="eastAsia" w:ascii="宋体" w:hAnsi="宋体" w:eastAsia="宋体" w:cs="宋体"/>
                <w:b/>
                <w:i w:val="0"/>
                <w:color w:val="000000"/>
                <w:sz w:val="22"/>
                <w:szCs w:val="22"/>
                <w:u w:val="none"/>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A3DA6D">
            <w:pPr>
              <w:jc w:val="center"/>
              <w:rPr>
                <w:rFonts w:hint="eastAsia" w:ascii="宋体" w:hAnsi="宋体" w:eastAsia="宋体" w:cs="宋体"/>
                <w:b/>
                <w:i w:val="0"/>
                <w:color w:val="000000"/>
                <w:sz w:val="22"/>
                <w:szCs w:val="22"/>
                <w:u w:val="none"/>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65FC2B">
            <w:pPr>
              <w:jc w:val="center"/>
              <w:rPr>
                <w:rFonts w:hint="eastAsia" w:ascii="宋体" w:hAnsi="宋体" w:eastAsia="宋体" w:cs="宋体"/>
                <w:b/>
                <w:i w:val="0"/>
                <w:color w:val="000000"/>
                <w:sz w:val="22"/>
                <w:szCs w:val="22"/>
                <w:u w:val="none"/>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010AE0">
            <w:pPr>
              <w:jc w:val="center"/>
              <w:rPr>
                <w:rFonts w:hint="eastAsia" w:ascii="宋体" w:hAnsi="宋体" w:eastAsia="宋体" w:cs="宋体"/>
                <w:b/>
                <w:i w:val="0"/>
                <w:color w:val="000000"/>
                <w:sz w:val="22"/>
                <w:szCs w:val="22"/>
                <w:u w:val="none"/>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3592F8">
            <w:pPr>
              <w:jc w:val="center"/>
              <w:rPr>
                <w:rFonts w:hint="eastAsia" w:ascii="宋体" w:hAnsi="宋体" w:eastAsia="宋体" w:cs="宋体"/>
                <w:b/>
                <w:i w:val="0"/>
                <w:color w:val="000000"/>
                <w:sz w:val="22"/>
                <w:szCs w:val="22"/>
                <w:u w:val="none"/>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1E75396">
            <w:pPr>
              <w:jc w:val="center"/>
              <w:rPr>
                <w:rFonts w:hint="eastAsia" w:ascii="宋体" w:hAnsi="宋体" w:eastAsia="宋体" w:cs="宋体"/>
                <w:b/>
                <w:i w:val="0"/>
                <w:color w:val="000000"/>
                <w:sz w:val="22"/>
                <w:szCs w:val="22"/>
                <w:u w:val="none"/>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93515BE">
            <w:pPr>
              <w:jc w:val="center"/>
              <w:rPr>
                <w:rFonts w:hint="eastAsia" w:ascii="宋体" w:hAnsi="宋体" w:eastAsia="宋体" w:cs="宋体"/>
                <w:b/>
                <w:i w:val="0"/>
                <w:color w:val="000000"/>
                <w:sz w:val="22"/>
                <w:szCs w:val="22"/>
                <w:u w:val="none"/>
              </w:rPr>
            </w:pPr>
          </w:p>
        </w:tc>
      </w:tr>
      <w:tr w14:paraId="6D878F5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71B8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BC07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F9452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585.37</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ED18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36A6E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F7D00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109.51</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1FE9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B10C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91117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0.60</w:t>
            </w:r>
            <w:r>
              <w:rPr>
                <w:rFonts w:hint="eastAsia" w:cs="宋体"/>
                <w:color w:val="000000"/>
                <w:sz w:val="21"/>
                <w:szCs w:val="21"/>
                <w:lang w:val="en-US" w:eastAsia="zh-CN" w:bidi="ar"/>
              </w:rPr>
              <w:t xml:space="preserve"> </w:t>
            </w:r>
          </w:p>
        </w:tc>
      </w:tr>
      <w:tr w14:paraId="277C24F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48CD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C651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8D967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174.16</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B9EAD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3A8F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67B7F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12.64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7899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446EF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5394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DF63C7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7E6C6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343F7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DD40D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105.73</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56516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3B75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2DC69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515C4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C168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D2217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0.60</w:t>
            </w:r>
            <w:r>
              <w:rPr>
                <w:rFonts w:hint="eastAsia" w:cs="宋体"/>
                <w:color w:val="000000"/>
                <w:sz w:val="21"/>
                <w:szCs w:val="21"/>
                <w:lang w:val="en-US" w:eastAsia="zh-CN" w:bidi="ar"/>
              </w:rPr>
              <w:t xml:space="preserve"> </w:t>
            </w:r>
          </w:p>
        </w:tc>
      </w:tr>
      <w:tr w14:paraId="4631A1B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8607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2B11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55F67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144.34</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2853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3179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09A9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0.95</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C4E05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C8DDE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3C37E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C4FE9B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140D2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9CC1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8AE72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D3798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ADEB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8D2B2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C3E8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62BDC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7ACCC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2627E5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56369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1022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699B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137B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9C1AF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B2DD7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0.17</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59EDB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302E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B0FD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2BDFC3D">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1F644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81E83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FC5B7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62.15</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DFE5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87B7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4E1F9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7.66</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8C5B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F577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80766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4CCD80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8812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EE10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51E7D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31.08</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2C948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52D15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8A7C6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12.74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03B2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DF5C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19210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1888393">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668B4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F3090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09B51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26.04</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D0DE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C4421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711A5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447CB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6BD53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A8C5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5009E1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718BE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371EE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1DD16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4.00</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FB6AF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460C6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E9BB4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7138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2E4CA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87E18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276249A">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F1D13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C2CBE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8A07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1.10</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D3704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E9CF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A979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3.70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9E66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CD10B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221F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2F0AFB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80B0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7E08D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057DE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34.29</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318AC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EC1A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7C225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9A9B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6F08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FB364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982CA4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461EF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32129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5731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2.48</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42CEC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B010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A028B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F684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F20C2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08ED6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EF9A7E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D235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FC4EB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BAC91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AD4AB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02FB8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434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32D3D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93C3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DC90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E88044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6150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5A81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DD0C7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136.45</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443D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BDA3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8AB1C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0.14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3981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9752E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11E3B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0CD63A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ABB94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B8ED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18E6A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7C629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8AA1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C3BDA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4.48</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692C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F0461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BE3F4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88B36D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B4D02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A79E9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D2F4B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CB7C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647C3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3CE1F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8.13</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90EE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75D9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38EE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03D402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7FA3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9DA74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6E28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BF14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749D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4181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2182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13D6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700C9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177C34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11A5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9213A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E28D4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38.24</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03B52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A3CA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C8605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03FA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3DC8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D767B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D14B92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F45DA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8166A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9221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88.97</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C8F6E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D2399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1F73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830B1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DC8E1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D0DAA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87F5D6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9C98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428B4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43FF7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E3AF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94C9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F5ADF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1.21</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2652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B341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6079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2EBC07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E80A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F9DA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F1689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9.24</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DE32B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86C5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F3605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8B16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116C9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CF74A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1B57B5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B2353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6FBE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BCAAD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20814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A8A80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72D5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7.27</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25F80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9F57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521D2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F58BD3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37F7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4ED2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46950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F0EA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C16F3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F699A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5.44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0F5C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169D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9AF4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3F03EE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D8508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03EED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C35B5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24D2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F899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22ECD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5.60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2BBF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CE4B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09E85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5F8BDF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6D63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6E4E4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7F363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BC8A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ED99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30B9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31.80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1E14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6D572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C54A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A76F60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7E66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61B8B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90AA4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BC16F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5F852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CD2C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A1AA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5941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29546">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035E95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E91B5C">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85678A">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824548C">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E7A2B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62BDE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AAF17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7.59</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A031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273B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BBA6B">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1EA704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6F6464">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059719">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F21A4AC">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ECAAF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45C09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24786">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41102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ADB4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2E8126">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7DC329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982C1B">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B7DB35">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B55AE26">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CCC8E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6AB9B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C81DE1">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0C2F68">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E2213F">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892EBB">
            <w:pPr>
              <w:jc w:val="right"/>
              <w:rPr>
                <w:rFonts w:hint="eastAsia" w:ascii="宋体" w:hAnsi="宋体" w:eastAsia="宋体" w:cs="宋体"/>
                <w:i w:val="0"/>
                <w:color w:val="000000"/>
                <w:sz w:val="22"/>
                <w:szCs w:val="22"/>
                <w:u w:val="none"/>
              </w:rPr>
            </w:pPr>
          </w:p>
        </w:tc>
      </w:tr>
      <w:tr w14:paraId="25CA334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832037">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6BC100">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0EBA7E">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9327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BD3FF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876D5">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CA895F">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E43B93">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140862">
            <w:pPr>
              <w:jc w:val="right"/>
              <w:rPr>
                <w:rFonts w:hint="eastAsia" w:ascii="宋体" w:hAnsi="宋体" w:eastAsia="宋体" w:cs="宋体"/>
                <w:i w:val="0"/>
                <w:color w:val="000000"/>
                <w:sz w:val="22"/>
                <w:szCs w:val="22"/>
                <w:u w:val="none"/>
              </w:rPr>
            </w:pPr>
          </w:p>
        </w:tc>
      </w:tr>
      <w:tr w14:paraId="3CBDF90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B95B11">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B1528E">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AA9F7A0">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365D8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B648C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3A9F8">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2ECE4D">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F04623">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025C2">
            <w:pPr>
              <w:jc w:val="right"/>
              <w:rPr>
                <w:rFonts w:hint="eastAsia" w:ascii="宋体" w:hAnsi="宋体" w:eastAsia="宋体" w:cs="宋体"/>
                <w:i w:val="0"/>
                <w:color w:val="000000"/>
                <w:sz w:val="22"/>
                <w:szCs w:val="22"/>
                <w:u w:val="none"/>
              </w:rPr>
            </w:pPr>
          </w:p>
        </w:tc>
      </w:tr>
      <w:tr w14:paraId="10698D4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78EC58">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B895A9">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F6A2FC1">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B5D9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F89D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46644">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85FA02">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F971CF">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2B076C">
            <w:pPr>
              <w:jc w:val="right"/>
              <w:rPr>
                <w:rFonts w:hint="eastAsia" w:ascii="宋体" w:hAnsi="宋体" w:eastAsia="宋体" w:cs="宋体"/>
                <w:i w:val="0"/>
                <w:color w:val="000000"/>
                <w:sz w:val="22"/>
                <w:szCs w:val="22"/>
                <w:u w:val="none"/>
              </w:rPr>
            </w:pPr>
          </w:p>
        </w:tc>
      </w:tr>
      <w:tr w14:paraId="053BA7D6">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40DF4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0CCDA42">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721.82</w:t>
            </w:r>
            <w:r>
              <w:rPr>
                <w:rFonts w:hint="eastAsia" w:cs="宋体"/>
                <w:color w:val="000000"/>
                <w:sz w:val="21"/>
                <w:szCs w:val="21"/>
                <w:lang w:val="en-US" w:eastAsia="zh-CN" w:bidi="ar"/>
              </w:rPr>
              <w:t xml:space="preserve">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2DA873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DCCD14">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110.11</w:t>
            </w:r>
            <w:r>
              <w:rPr>
                <w:rFonts w:hint="eastAsia" w:cs="宋体"/>
                <w:color w:val="000000"/>
                <w:sz w:val="21"/>
                <w:szCs w:val="21"/>
                <w:lang w:val="en-US" w:eastAsia="zh-CN" w:bidi="ar"/>
              </w:rPr>
              <w:t xml:space="preserve"> </w:t>
            </w:r>
          </w:p>
        </w:tc>
      </w:tr>
    </w:tbl>
    <w:p w14:paraId="0DA12B1B">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备注：1.本表反映单位本年度一般公共预算财政拨款基本支出明细情况。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720317E9">
      <w:p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240" w:type="dxa"/>
        <w:tblInd w:w="0" w:type="dxa"/>
        <w:shd w:val="clear" w:color="auto" w:fill="auto"/>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75C88460">
        <w:tblPrEx>
          <w:shd w:val="clear" w:color="auto" w:fill="auto"/>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2ECC8CBA">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政府性基金预算财政拨款收入支出决算表</w:t>
            </w:r>
          </w:p>
        </w:tc>
      </w:tr>
      <w:tr w14:paraId="5D327E74">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640AF5F9">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重庆市黔江区林业局（本级）</w:t>
            </w:r>
          </w:p>
        </w:tc>
        <w:tc>
          <w:tcPr>
            <w:tcW w:w="2473" w:type="dxa"/>
            <w:tcBorders>
              <w:top w:val="nil"/>
              <w:left w:val="nil"/>
              <w:bottom w:val="nil"/>
              <w:right w:val="nil"/>
            </w:tcBorders>
            <w:shd w:val="clear" w:color="auto" w:fill="auto"/>
            <w:noWrap/>
            <w:tcMar>
              <w:top w:w="15" w:type="dxa"/>
              <w:left w:w="15" w:type="dxa"/>
              <w:right w:w="15" w:type="dxa"/>
            </w:tcMar>
            <w:vAlign w:val="bottom"/>
          </w:tcPr>
          <w:p w14:paraId="3DE87CC2">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71D23CF">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087287D9">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6CA44C51">
            <w:pPr>
              <w:rPr>
                <w:rFonts w:hint="default" w:ascii="Arial" w:hAnsi="Arial" w:eastAsia="宋体" w:cs="Arial"/>
                <w:i w:val="0"/>
                <w:color w:val="000000"/>
                <w:sz w:val="20"/>
                <w:szCs w:val="20"/>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6EE77B29">
            <w:pPr>
              <w:rPr>
                <w:rFonts w:hint="default" w:ascii="Arial" w:hAnsi="Arial" w:eastAsia="宋体" w:cs="Arial"/>
                <w:i w:val="0"/>
                <w:color w:val="000000"/>
                <w:sz w:val="20"/>
                <w:szCs w:val="20"/>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6797C989">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公开07表</w:t>
            </w:r>
          </w:p>
        </w:tc>
      </w:tr>
      <w:tr w14:paraId="2FB7AB80">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45EB79BA">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3D124B8A">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158B90C">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3841B4B9">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2D24442">
            <w:pPr>
              <w:rPr>
                <w:rFonts w:hint="default" w:ascii="Arial" w:hAnsi="Arial" w:eastAsia="宋体" w:cs="Arial"/>
                <w:i w:val="0"/>
                <w:color w:val="000000"/>
                <w:sz w:val="22"/>
                <w:szCs w:val="22"/>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4118CEDC">
            <w:pPr>
              <w:rPr>
                <w:rFonts w:hint="default" w:ascii="Arial" w:hAnsi="Arial" w:eastAsia="宋体" w:cs="Arial"/>
                <w:i w:val="0"/>
                <w:color w:val="000000"/>
                <w:sz w:val="22"/>
                <w:szCs w:val="22"/>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432D4210">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6F553E4D">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F5228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637E1E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9DFA8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69BD07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E880E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年末结转和结余</w:t>
            </w:r>
          </w:p>
        </w:tc>
      </w:tr>
      <w:tr w14:paraId="7463FEE6">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5E9C7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F4224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969358F">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BB87C0">
            <w:pPr>
              <w:jc w:val="center"/>
              <w:rPr>
                <w:rFonts w:hint="eastAsia" w:ascii="宋体" w:hAnsi="宋体" w:eastAsia="宋体" w:cs="宋体"/>
                <w:b/>
                <w:i w:val="0"/>
                <w:color w:val="000000"/>
                <w:sz w:val="22"/>
                <w:szCs w:val="22"/>
                <w:u w:val="none"/>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4A82B5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A711BC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C0F772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E5176C">
            <w:pPr>
              <w:jc w:val="center"/>
              <w:rPr>
                <w:rFonts w:hint="eastAsia" w:ascii="宋体" w:hAnsi="宋体" w:eastAsia="宋体" w:cs="宋体"/>
                <w:b/>
                <w:i w:val="0"/>
                <w:color w:val="000000"/>
                <w:sz w:val="22"/>
                <w:szCs w:val="22"/>
                <w:u w:val="none"/>
              </w:rPr>
            </w:pPr>
          </w:p>
        </w:tc>
      </w:tr>
      <w:tr w14:paraId="736D3448">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2963D5">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5C4B1A">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664BA1E">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879553">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3D885B8">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3A24C1B">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A495109">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6387E8">
            <w:pPr>
              <w:jc w:val="center"/>
              <w:rPr>
                <w:rFonts w:hint="eastAsia" w:ascii="宋体" w:hAnsi="宋体" w:eastAsia="宋体" w:cs="宋体"/>
                <w:b/>
                <w:i w:val="0"/>
                <w:color w:val="000000"/>
                <w:sz w:val="22"/>
                <w:szCs w:val="22"/>
                <w:u w:val="none"/>
              </w:rPr>
            </w:pPr>
          </w:p>
        </w:tc>
      </w:tr>
      <w:tr w14:paraId="74C93D3B">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FBD380">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7BB030">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E5CB475">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BAED01">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7480648">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B1D2208">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E5909F4">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23FD8D">
            <w:pPr>
              <w:jc w:val="center"/>
              <w:rPr>
                <w:rFonts w:hint="eastAsia" w:ascii="宋体" w:hAnsi="宋体" w:eastAsia="宋体" w:cs="宋体"/>
                <w:b/>
                <w:i w:val="0"/>
                <w:color w:val="000000"/>
                <w:sz w:val="22"/>
                <w:szCs w:val="22"/>
                <w:u w:val="none"/>
              </w:rPr>
            </w:pPr>
          </w:p>
        </w:tc>
      </w:tr>
      <w:tr w14:paraId="3CDB3C4F">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F90B1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E0E67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A96C4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26500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5804A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83095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E44A9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43F5C013">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备注：本表反映单位本年度政府性基金预算财政拨款收入支出及结转和结余情况。本单位无政府性基金收支，故本表无数据。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1B06216D">
      <w:p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220" w:type="dxa"/>
        <w:tblInd w:w="0" w:type="dxa"/>
        <w:shd w:val="clear" w:color="auto" w:fill="auto"/>
        <w:tblLayout w:type="fixed"/>
        <w:tblCellMar>
          <w:top w:w="0" w:type="dxa"/>
          <w:left w:w="0" w:type="dxa"/>
          <w:bottom w:w="0" w:type="dxa"/>
          <w:right w:w="0" w:type="dxa"/>
        </w:tblCellMar>
      </w:tblPr>
      <w:tblGrid>
        <w:gridCol w:w="2729"/>
        <w:gridCol w:w="4420"/>
        <w:gridCol w:w="4736"/>
        <w:gridCol w:w="5423"/>
        <w:gridCol w:w="4912"/>
      </w:tblGrid>
      <w:tr w14:paraId="18178E93">
        <w:tblPrEx>
          <w:shd w:val="clear" w:color="auto" w:fill="auto"/>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3B1D4A35">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国有资本经营预算财政拨款支出决算表</w:t>
            </w:r>
          </w:p>
        </w:tc>
      </w:tr>
      <w:tr w14:paraId="549F5732">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0BFEAB80">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重庆市黔江区林业局（本级）</w:t>
            </w:r>
          </w:p>
        </w:tc>
        <w:tc>
          <w:tcPr>
            <w:tcW w:w="4736" w:type="dxa"/>
            <w:tcBorders>
              <w:top w:val="nil"/>
              <w:left w:val="nil"/>
              <w:bottom w:val="nil"/>
              <w:right w:val="nil"/>
            </w:tcBorders>
            <w:shd w:val="clear" w:color="auto" w:fill="auto"/>
            <w:noWrap/>
            <w:tcMar>
              <w:top w:w="15" w:type="dxa"/>
              <w:left w:w="15" w:type="dxa"/>
              <w:right w:w="15" w:type="dxa"/>
            </w:tcMar>
            <w:vAlign w:val="bottom"/>
          </w:tcPr>
          <w:p w14:paraId="1D9BAAE1">
            <w:pPr>
              <w:rPr>
                <w:rFonts w:hint="default" w:ascii="Arial" w:hAnsi="Arial" w:eastAsia="宋体" w:cs="Arial"/>
                <w:i w:val="0"/>
                <w:color w:val="000000"/>
                <w:sz w:val="20"/>
                <w:szCs w:val="20"/>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20BF244E">
            <w:pPr>
              <w:rPr>
                <w:rFonts w:hint="default" w:ascii="Arial" w:hAnsi="Arial" w:eastAsia="宋体" w:cs="Arial"/>
                <w:i w:val="0"/>
                <w:color w:val="000000"/>
                <w:sz w:val="20"/>
                <w:szCs w:val="20"/>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4AF34EAD">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公开08表</w:t>
            </w:r>
          </w:p>
        </w:tc>
      </w:tr>
      <w:tr w14:paraId="5DBAECCA">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18B6CCB6">
            <w:pPr>
              <w:rPr>
                <w:rFonts w:hint="default" w:ascii="Arial" w:hAnsi="Arial" w:eastAsia="宋体" w:cs="Arial"/>
                <w:i w:val="0"/>
                <w:color w:val="000000"/>
                <w:sz w:val="22"/>
                <w:szCs w:val="22"/>
                <w:u w:val="none"/>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073B1E36">
            <w:pPr>
              <w:rPr>
                <w:rFonts w:hint="default" w:ascii="Arial" w:hAnsi="Arial" w:eastAsia="宋体" w:cs="Arial"/>
                <w:i w:val="0"/>
                <w:color w:val="000000"/>
                <w:sz w:val="22"/>
                <w:szCs w:val="22"/>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4134FAC0">
            <w:pPr>
              <w:rPr>
                <w:rFonts w:hint="default" w:ascii="Arial" w:hAnsi="Arial" w:eastAsia="宋体" w:cs="Arial"/>
                <w:i w:val="0"/>
                <w:color w:val="000000"/>
                <w:sz w:val="22"/>
                <w:szCs w:val="22"/>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44B522D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671AA0C3">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71F7AA3">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64144DE">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211602A8">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0C1ED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D0016A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639AC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7BF91F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85D6F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079340B3">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99F076">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3F40128">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2E306C">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D72F92C">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1A88B77">
            <w:pPr>
              <w:jc w:val="center"/>
              <w:rPr>
                <w:rFonts w:hint="eastAsia" w:ascii="宋体" w:hAnsi="宋体" w:eastAsia="宋体" w:cs="宋体"/>
                <w:b/>
                <w:i w:val="0"/>
                <w:color w:val="000000"/>
                <w:sz w:val="22"/>
                <w:szCs w:val="22"/>
                <w:u w:val="none"/>
              </w:rPr>
            </w:pPr>
          </w:p>
        </w:tc>
      </w:tr>
      <w:tr w14:paraId="4F19BCFE">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B5E593">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4C41008">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75F11D">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325203D">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AF7A164">
            <w:pPr>
              <w:jc w:val="center"/>
              <w:rPr>
                <w:rFonts w:hint="eastAsia" w:ascii="宋体" w:hAnsi="宋体" w:eastAsia="宋体" w:cs="宋体"/>
                <w:b/>
                <w:i w:val="0"/>
                <w:color w:val="000000"/>
                <w:sz w:val="22"/>
                <w:szCs w:val="22"/>
                <w:u w:val="none"/>
              </w:rPr>
            </w:pPr>
          </w:p>
        </w:tc>
      </w:tr>
      <w:tr w14:paraId="795D5D51">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EA277C">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1E31F6">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40D384">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BCAA7B">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FBAEE6D">
            <w:pPr>
              <w:jc w:val="center"/>
              <w:rPr>
                <w:rFonts w:hint="eastAsia" w:ascii="宋体" w:hAnsi="宋体" w:eastAsia="宋体" w:cs="宋体"/>
                <w:b/>
                <w:i w:val="0"/>
                <w:color w:val="000000"/>
                <w:sz w:val="22"/>
                <w:szCs w:val="22"/>
                <w:u w:val="none"/>
              </w:rPr>
            </w:pPr>
          </w:p>
        </w:tc>
      </w:tr>
      <w:tr w14:paraId="25ED9806">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07471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FE536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EBD96B">
            <w:pPr>
              <w:jc w:val="right"/>
              <w:rPr>
                <w:rFonts w:hint="eastAsia" w:ascii="宋体" w:hAnsi="宋体" w:eastAsia="宋体" w:cs="宋体"/>
                <w:b/>
                <w:i w:val="0"/>
                <w:color w:val="000000"/>
                <w:sz w:val="22"/>
                <w:szCs w:val="22"/>
                <w:u w:val="none"/>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07592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0E8DFE62">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备注：本表反映单位本年度国有资本经营预算财政拨款支出情况。本单位无国有资本经营收支，故本表无数据。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7C6A4216">
      <w:pPr>
        <w:numPr>
          <w:ilvl w:val="0"/>
          <w:numId w:val="0"/>
        </w:num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168" w:type="dxa"/>
        <w:tblInd w:w="0" w:type="dxa"/>
        <w:shd w:val="clear" w:color="auto" w:fill="auto"/>
        <w:tblLayout w:type="fixed"/>
        <w:tblCellMar>
          <w:top w:w="0" w:type="dxa"/>
          <w:left w:w="0" w:type="dxa"/>
          <w:bottom w:w="0" w:type="dxa"/>
          <w:right w:w="0" w:type="dxa"/>
        </w:tblCellMar>
      </w:tblPr>
      <w:tblGrid>
        <w:gridCol w:w="5159"/>
        <w:gridCol w:w="3822"/>
        <w:gridCol w:w="3281"/>
        <w:gridCol w:w="6581"/>
        <w:gridCol w:w="3325"/>
      </w:tblGrid>
      <w:tr w14:paraId="1A7E51EA">
        <w:tblPrEx>
          <w:shd w:val="clear" w:color="auto" w:fill="auto"/>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35A1A85D">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机构运行信息表</w:t>
            </w:r>
          </w:p>
        </w:tc>
      </w:tr>
      <w:tr w14:paraId="6B32D287">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47F32665">
            <w:pPr>
              <w:rPr>
                <w:rFonts w:hint="default" w:ascii="Arial" w:hAnsi="Arial" w:eastAsia="宋体" w:cs="Arial"/>
                <w:i w:val="0"/>
                <w:color w:val="000000"/>
                <w:sz w:val="20"/>
                <w:szCs w:val="20"/>
                <w:u w:val="none"/>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59C60AD9">
            <w:pPr>
              <w:jc w:val="center"/>
              <w:rPr>
                <w:rFonts w:hint="default" w:ascii="Arial" w:hAnsi="Arial" w:eastAsia="宋体" w:cs="Arial"/>
                <w:i w:val="0"/>
                <w:color w:val="000000"/>
                <w:sz w:val="20"/>
                <w:szCs w:val="20"/>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4F9E589A">
            <w:pPr>
              <w:jc w:val="right"/>
              <w:rPr>
                <w:rFonts w:hint="default" w:ascii="Arial" w:hAnsi="Arial" w:eastAsia="宋体" w:cs="Arial"/>
                <w:i w:val="0"/>
                <w:color w:val="000000"/>
                <w:sz w:val="20"/>
                <w:szCs w:val="20"/>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77E03DE7">
            <w:pPr>
              <w:rPr>
                <w:rFonts w:hint="default" w:ascii="Arial" w:hAnsi="Arial" w:eastAsia="宋体" w:cs="Arial"/>
                <w:i w:val="0"/>
                <w:color w:val="000000"/>
                <w:sz w:val="20"/>
                <w:szCs w:val="20"/>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61B24A9D">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公开09表</w:t>
            </w:r>
          </w:p>
        </w:tc>
      </w:tr>
      <w:tr w14:paraId="5D3E0AD7">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346E0639">
            <w:pPr>
              <w:keepNext w:val="0"/>
              <w:keepLines w:val="0"/>
              <w:widowControl/>
              <w:suppressLineNumbers w:val="0"/>
              <w:jc w:val="left"/>
              <w:textAlignment w:val="bottom"/>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重庆市黔江区林业局（本级）</w:t>
            </w:r>
          </w:p>
        </w:tc>
        <w:tc>
          <w:tcPr>
            <w:tcW w:w="3822" w:type="dxa"/>
            <w:tcBorders>
              <w:top w:val="nil"/>
              <w:left w:val="nil"/>
              <w:bottom w:val="nil"/>
              <w:right w:val="nil"/>
            </w:tcBorders>
            <w:shd w:val="clear" w:color="auto" w:fill="auto"/>
            <w:noWrap/>
            <w:tcMar>
              <w:top w:w="15" w:type="dxa"/>
              <w:left w:w="15" w:type="dxa"/>
              <w:right w:w="15" w:type="dxa"/>
            </w:tcMar>
            <w:vAlign w:val="bottom"/>
          </w:tcPr>
          <w:p w14:paraId="4984AC55">
            <w:pPr>
              <w:jc w:val="center"/>
              <w:rPr>
                <w:rFonts w:hint="eastAsia" w:ascii="宋体" w:hAnsi="宋体" w:eastAsia="宋体" w:cs="宋体"/>
                <w:i w:val="0"/>
                <w:color w:val="000000"/>
                <w:sz w:val="22"/>
                <w:szCs w:val="22"/>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05182B7F">
            <w:pPr>
              <w:jc w:val="right"/>
              <w:rPr>
                <w:rFonts w:hint="default" w:ascii="Arial" w:hAnsi="Arial" w:eastAsia="宋体" w:cs="Arial"/>
                <w:i w:val="0"/>
                <w:color w:val="000000"/>
                <w:sz w:val="22"/>
                <w:szCs w:val="22"/>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72DAEA8B">
            <w:pPr>
              <w:rPr>
                <w:rFonts w:hint="default" w:ascii="Arial" w:hAnsi="Arial" w:eastAsia="宋体" w:cs="Arial"/>
                <w:i w:val="0"/>
                <w:color w:val="000000"/>
                <w:sz w:val="22"/>
                <w:szCs w:val="22"/>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2FCF60BB">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65E944F">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6765ACE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D9FF6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2E50700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2B8367C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6ACA069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1241AE0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5A652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6E7F0F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15C56B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AC8509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76A7800">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110.11</w:t>
            </w:r>
            <w:r>
              <w:rPr>
                <w:rFonts w:hint="eastAsia" w:cs="宋体"/>
                <w:color w:val="000000"/>
                <w:sz w:val="21"/>
                <w:szCs w:val="21"/>
                <w:lang w:val="en-US" w:eastAsia="zh-CN" w:bidi="ar"/>
              </w:rPr>
              <w:t xml:space="preserve"> </w:t>
            </w:r>
          </w:p>
        </w:tc>
      </w:tr>
      <w:tr w14:paraId="40189D8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6213E2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FAA91AA">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13.73</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A82A4D0">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13.73</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BDC92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D9944C4">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110.11</w:t>
            </w:r>
            <w:r>
              <w:rPr>
                <w:rFonts w:hint="eastAsia" w:cs="宋体"/>
                <w:color w:val="000000"/>
                <w:sz w:val="21"/>
                <w:szCs w:val="21"/>
                <w:lang w:val="en-US" w:eastAsia="zh-CN" w:bidi="ar"/>
              </w:rPr>
              <w:t xml:space="preserve"> </w:t>
            </w:r>
          </w:p>
        </w:tc>
      </w:tr>
      <w:tr w14:paraId="2956F6A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3303CF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F3589EC">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09E0915">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678BE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F516C2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1F85DD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093E8F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5228A11">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5.60</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B6B5AB2">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5.60</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4B81C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7DEB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0E96A19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062E94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984D8CE">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20AF598">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83811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EDDEF2C">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2</w:t>
            </w:r>
            <w:r>
              <w:rPr>
                <w:rFonts w:hint="eastAsia" w:cs="宋体"/>
                <w:color w:val="000000"/>
                <w:sz w:val="21"/>
                <w:szCs w:val="21"/>
                <w:lang w:val="en-US" w:eastAsia="zh-CN" w:bidi="ar"/>
              </w:rPr>
              <w:t xml:space="preserve"> </w:t>
            </w:r>
          </w:p>
        </w:tc>
      </w:tr>
      <w:tr w14:paraId="5D31EA1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A3055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D76DE95">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5.60</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10189A5">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5.60</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9F2192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7677D6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A07AB6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2ED04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49E2423">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8.13</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B776D5D">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8.13</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B526B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6FCC567">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65B209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200DA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2778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E2AA586">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8.13</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A937F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56C566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4C5ADED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BAD6AF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39E35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81CC0B2">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E68D22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26C1DC0">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w:t>
            </w:r>
            <w:r>
              <w:rPr>
                <w:rFonts w:hint="eastAsia" w:cs="宋体"/>
                <w:color w:val="000000"/>
                <w:sz w:val="21"/>
                <w:szCs w:val="21"/>
                <w:lang w:val="en-US" w:eastAsia="zh-CN" w:bidi="ar"/>
              </w:rPr>
              <w:t xml:space="preserve"> </w:t>
            </w:r>
          </w:p>
        </w:tc>
      </w:tr>
      <w:tr w14:paraId="7B691628">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C140C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B557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694C6C5">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34012B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4E2CEE1">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w:t>
            </w:r>
            <w:r>
              <w:rPr>
                <w:rFonts w:hint="eastAsia" w:cs="宋体"/>
                <w:color w:val="000000"/>
                <w:sz w:val="21"/>
                <w:szCs w:val="21"/>
                <w:lang w:val="en-US" w:eastAsia="zh-CN" w:bidi="ar"/>
              </w:rPr>
              <w:t xml:space="preserve"> </w:t>
            </w:r>
          </w:p>
        </w:tc>
      </w:tr>
      <w:tr w14:paraId="630F1AC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2AEB08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FDDBA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05C16E3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C2F86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AF3504">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61A9B2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BDAEE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9F9A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4938D2D7">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870B06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80EDCAB">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3C9E45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19E0C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6802E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027ACF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1F240E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EB4674">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1BB160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E91F43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22C6A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0F28D3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E687A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F35F1EF">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0E09474">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3B6FE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33073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1EC7439">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2</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E9A928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C55E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23F640C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41142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A45F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0C53936">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146</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22C612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78D162A">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1,898.84</w:t>
            </w:r>
            <w:r>
              <w:rPr>
                <w:rFonts w:hint="eastAsia" w:cs="宋体"/>
                <w:color w:val="000000"/>
                <w:sz w:val="21"/>
                <w:szCs w:val="21"/>
                <w:lang w:val="en-US" w:eastAsia="zh-CN" w:bidi="ar"/>
              </w:rPr>
              <w:t xml:space="preserve"> </w:t>
            </w:r>
          </w:p>
        </w:tc>
      </w:tr>
      <w:tr w14:paraId="3506A16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FBCD86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34298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44084FF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EE11C0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238F650">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302.80</w:t>
            </w:r>
            <w:r>
              <w:rPr>
                <w:rFonts w:hint="eastAsia" w:cs="宋体"/>
                <w:color w:val="000000"/>
                <w:sz w:val="21"/>
                <w:szCs w:val="21"/>
                <w:lang w:val="en-US" w:eastAsia="zh-CN" w:bidi="ar"/>
              </w:rPr>
              <w:t xml:space="preserve"> </w:t>
            </w:r>
          </w:p>
        </w:tc>
      </w:tr>
      <w:tr w14:paraId="06648B0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6864A3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1E22E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C656DF0">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958</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912AA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2F33AD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507A6AA">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BDF750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DD69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DBFBF74">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19ED6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6F41F4F">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1,596.04</w:t>
            </w:r>
            <w:r>
              <w:rPr>
                <w:rFonts w:hint="eastAsia" w:cs="宋体"/>
                <w:color w:val="000000"/>
                <w:sz w:val="21"/>
                <w:szCs w:val="21"/>
                <w:lang w:val="en-US" w:eastAsia="zh-CN" w:bidi="ar"/>
              </w:rPr>
              <w:t xml:space="preserve"> </w:t>
            </w:r>
          </w:p>
        </w:tc>
      </w:tr>
      <w:tr w14:paraId="62B78C1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F9F5B9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D2497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64296AB">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B21F86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F2C9A42">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301.67</w:t>
            </w:r>
            <w:r>
              <w:rPr>
                <w:rFonts w:hint="eastAsia" w:cs="宋体"/>
                <w:color w:val="000000"/>
                <w:sz w:val="21"/>
                <w:szCs w:val="21"/>
                <w:lang w:val="en-US" w:eastAsia="zh-CN" w:bidi="ar"/>
              </w:rPr>
              <w:t xml:space="preserve"> </w:t>
            </w:r>
          </w:p>
        </w:tc>
      </w:tr>
      <w:tr w14:paraId="48C1DB1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5E2F84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58127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A6F95E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D3A442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D1C8D1E">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301.67</w:t>
            </w:r>
            <w:r>
              <w:rPr>
                <w:rFonts w:hint="eastAsia" w:cs="宋体"/>
                <w:color w:val="000000"/>
                <w:sz w:val="21"/>
                <w:szCs w:val="21"/>
                <w:lang w:val="en-US" w:eastAsia="zh-CN" w:bidi="ar"/>
              </w:rPr>
              <w:t xml:space="preserve"> </w:t>
            </w:r>
          </w:p>
        </w:tc>
      </w:tr>
      <w:tr w14:paraId="01D7A08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B6270D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6CEEC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24ED603">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0.25</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12EC7E6">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2AF9415">
            <w:pPr>
              <w:jc w:val="right"/>
              <w:rPr>
                <w:rFonts w:hint="default" w:ascii="Arial" w:hAnsi="Arial" w:eastAsia="宋体" w:cs="Arial"/>
                <w:i w:val="0"/>
                <w:color w:val="000000"/>
                <w:sz w:val="20"/>
                <w:szCs w:val="20"/>
                <w:u w:val="none"/>
              </w:rPr>
            </w:pPr>
          </w:p>
        </w:tc>
      </w:tr>
      <w:tr w14:paraId="322CEED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9A911C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FBC0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9E51ED2">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5.50</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AE33BC3">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6E31CC5">
            <w:pPr>
              <w:jc w:val="right"/>
              <w:rPr>
                <w:rFonts w:hint="default" w:ascii="Arial" w:hAnsi="Arial" w:eastAsia="宋体" w:cs="Arial"/>
                <w:i w:val="0"/>
                <w:color w:val="000000"/>
                <w:sz w:val="20"/>
                <w:szCs w:val="20"/>
                <w:u w:val="none"/>
              </w:rPr>
            </w:pPr>
          </w:p>
        </w:tc>
      </w:tr>
    </w:tbl>
    <w:p w14:paraId="1C019052">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5C4AD6BC">
      <w:pPr>
        <w:rPr>
          <w:rFonts w:hint="eastAsia" w:ascii="宋体" w:hAnsi="宋体" w:eastAsia="宋体" w:cs="宋体"/>
          <w:color w:val="000000"/>
          <w:sz w:val="21"/>
          <w:szCs w:val="21"/>
          <w:lang w:bidi="ar"/>
        </w:rPr>
      </w:pPr>
    </w:p>
    <w:p w14:paraId="2431B235">
      <w:pPr>
        <w:rPr>
          <w:rFonts w:hint="eastAsia" w:ascii="宋体" w:hAnsi="宋体" w:eastAsia="宋体" w:cs="宋体"/>
          <w:color w:val="000000"/>
          <w:sz w:val="21"/>
          <w:szCs w:val="21"/>
          <w:lang w:bidi="ar"/>
        </w:rPr>
      </w:pPr>
    </w:p>
    <w:p w14:paraId="7ADDE471">
      <w:pPr>
        <w:rPr>
          <w:rFonts w:hint="eastAsia" w:ascii="宋体" w:hAnsi="宋体" w:eastAsia="宋体" w:cs="宋体"/>
          <w:color w:val="000000"/>
          <w:sz w:val="21"/>
          <w:szCs w:val="21"/>
          <w:lang w:bidi="ar"/>
        </w:rPr>
      </w:pPr>
    </w:p>
    <w:p w14:paraId="6FCB61C8">
      <w:pPr>
        <w:rPr>
          <w:rFonts w:hint="eastAsia" w:ascii="宋体" w:hAnsi="宋体" w:eastAsia="宋体" w:cs="宋体"/>
          <w:color w:val="000000"/>
          <w:sz w:val="21"/>
          <w:szCs w:val="21"/>
          <w:lang w:bidi="ar"/>
        </w:rPr>
      </w:pPr>
    </w:p>
    <w:p w14:paraId="74837AE2">
      <w:pPr>
        <w:rPr>
          <w:rFonts w:hint="eastAsia" w:ascii="宋体" w:hAnsi="宋体" w:eastAsia="宋体" w:cs="宋体"/>
          <w:color w:val="000000"/>
          <w:sz w:val="21"/>
          <w:szCs w:val="21"/>
          <w:lang w:bidi="ar"/>
        </w:rPr>
      </w:pPr>
    </w:p>
    <w:p w14:paraId="72966C65">
      <w:pPr>
        <w:rPr>
          <w:rFonts w:hint="eastAsia" w:ascii="宋体" w:hAnsi="宋体" w:eastAsia="宋体" w:cs="宋体"/>
          <w:color w:val="000000"/>
          <w:sz w:val="21"/>
          <w:szCs w:val="21"/>
          <w:lang w:bidi="ar"/>
        </w:rPr>
      </w:pPr>
    </w:p>
    <w:p w14:paraId="14F3EF30">
      <w:pPr>
        <w:rPr>
          <w:rFonts w:hint="eastAsia" w:ascii="宋体" w:hAnsi="宋体" w:eastAsia="宋体" w:cs="宋体"/>
          <w:color w:val="000000"/>
          <w:sz w:val="21"/>
          <w:szCs w:val="21"/>
          <w:lang w:bidi="ar"/>
        </w:rPr>
      </w:pPr>
    </w:p>
    <w:p w14:paraId="39A1DA17">
      <w:pPr>
        <w:rPr>
          <w:rFonts w:hint="eastAsia" w:ascii="宋体" w:hAnsi="宋体" w:eastAsia="宋体" w:cs="宋体"/>
          <w:color w:val="000000"/>
          <w:sz w:val="21"/>
          <w:szCs w:val="21"/>
          <w:lang w:bidi="ar"/>
        </w:rPr>
      </w:pPr>
    </w:p>
    <w:p w14:paraId="625E97CD">
      <w:pPr>
        <w:rPr>
          <w:rFonts w:hint="eastAsia" w:ascii="宋体" w:hAnsi="宋体" w:eastAsia="宋体" w:cs="宋体"/>
          <w:color w:val="000000"/>
          <w:sz w:val="21"/>
          <w:szCs w:val="21"/>
          <w:lang w:bidi="ar"/>
        </w:rPr>
      </w:pPr>
    </w:p>
    <w:p w14:paraId="20DDE035">
      <w:pPr>
        <w:pStyle w:val="11"/>
        <w:autoSpaceDE w:val="0"/>
        <w:ind w:firstLine="0" w:firstLineChars="0"/>
        <w:rPr>
          <w:rFonts w:hint="default" w:ascii="宋体" w:hAnsi="宋体" w:eastAsia="宋体"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3CDA2">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E5FB0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E5FB0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AAE70">
    <w:pPr>
      <w:pStyle w:val="3"/>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5F8D3DA">
                          <w:pPr>
                            <w:pStyle w:val="3"/>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25F8D3DA">
                    <w:pPr>
                      <w:pStyle w:val="3"/>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4D74FF58">
                          <w:pPr>
                            <w:pStyle w:val="3"/>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4D74FF58">
                    <w:pPr>
                      <w:pStyle w:val="3"/>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8CF6ED">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lMTZjZmNkYWY5NjMwMmNlNzM4YWU1NWJmNjZlNmIifQ=="/>
  </w:docVars>
  <w:rsids>
    <w:rsidRoot w:val="00B03CCD"/>
    <w:rsid w:val="00550ABE"/>
    <w:rsid w:val="007B419D"/>
    <w:rsid w:val="009B67B8"/>
    <w:rsid w:val="00B03CCD"/>
    <w:rsid w:val="00F73F90"/>
    <w:rsid w:val="014063FE"/>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AEC6CAF"/>
    <w:rsid w:val="0B1F52D6"/>
    <w:rsid w:val="0B9335CE"/>
    <w:rsid w:val="0BF2311A"/>
    <w:rsid w:val="0C7927C4"/>
    <w:rsid w:val="0C9B098C"/>
    <w:rsid w:val="0D673E11"/>
    <w:rsid w:val="0DDA54E4"/>
    <w:rsid w:val="0E3A5F83"/>
    <w:rsid w:val="0ECC7523"/>
    <w:rsid w:val="0F836721"/>
    <w:rsid w:val="0FA25D96"/>
    <w:rsid w:val="0FE64614"/>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9079DC"/>
    <w:rsid w:val="189B0D0B"/>
    <w:rsid w:val="18B43F7C"/>
    <w:rsid w:val="194A1770"/>
    <w:rsid w:val="19B906A4"/>
    <w:rsid w:val="1B6F15B6"/>
    <w:rsid w:val="1BAA2EDC"/>
    <w:rsid w:val="1CA55E64"/>
    <w:rsid w:val="1D014A01"/>
    <w:rsid w:val="1D022362"/>
    <w:rsid w:val="1D1B04B0"/>
    <w:rsid w:val="1D1C1676"/>
    <w:rsid w:val="1D547061"/>
    <w:rsid w:val="1DA52501"/>
    <w:rsid w:val="1DB775F0"/>
    <w:rsid w:val="1DBD6767"/>
    <w:rsid w:val="1DC52125"/>
    <w:rsid w:val="1DD26311"/>
    <w:rsid w:val="1E374ACB"/>
    <w:rsid w:val="1ECF0A66"/>
    <w:rsid w:val="1EF67CA4"/>
    <w:rsid w:val="1F020D3A"/>
    <w:rsid w:val="1F2C5189"/>
    <w:rsid w:val="1F4B0B02"/>
    <w:rsid w:val="1FBB35CD"/>
    <w:rsid w:val="1FCD26AF"/>
    <w:rsid w:val="1FD91AA0"/>
    <w:rsid w:val="20642787"/>
    <w:rsid w:val="21556F04"/>
    <w:rsid w:val="22403BD3"/>
    <w:rsid w:val="24B92327"/>
    <w:rsid w:val="24C14514"/>
    <w:rsid w:val="2533755C"/>
    <w:rsid w:val="25791755"/>
    <w:rsid w:val="26396DF4"/>
    <w:rsid w:val="27167136"/>
    <w:rsid w:val="27B23302"/>
    <w:rsid w:val="29310A5F"/>
    <w:rsid w:val="29C37A35"/>
    <w:rsid w:val="2A076083"/>
    <w:rsid w:val="2A73162E"/>
    <w:rsid w:val="2B167953"/>
    <w:rsid w:val="2B200583"/>
    <w:rsid w:val="2B8209DE"/>
    <w:rsid w:val="2C6762A3"/>
    <w:rsid w:val="2F560A17"/>
    <w:rsid w:val="2FCA4B37"/>
    <w:rsid w:val="2FE029D7"/>
    <w:rsid w:val="2FF06E00"/>
    <w:rsid w:val="30586FEC"/>
    <w:rsid w:val="315F0B22"/>
    <w:rsid w:val="31D84415"/>
    <w:rsid w:val="32285F6F"/>
    <w:rsid w:val="32770556"/>
    <w:rsid w:val="329C0913"/>
    <w:rsid w:val="32AA0460"/>
    <w:rsid w:val="3337290D"/>
    <w:rsid w:val="33E31118"/>
    <w:rsid w:val="33EF7674"/>
    <w:rsid w:val="342D7BC6"/>
    <w:rsid w:val="34B63C56"/>
    <w:rsid w:val="34DF325D"/>
    <w:rsid w:val="352930DB"/>
    <w:rsid w:val="35573069"/>
    <w:rsid w:val="355F6038"/>
    <w:rsid w:val="3566495F"/>
    <w:rsid w:val="358C217E"/>
    <w:rsid w:val="36C9128A"/>
    <w:rsid w:val="37841E99"/>
    <w:rsid w:val="37BF1123"/>
    <w:rsid w:val="383C3F15"/>
    <w:rsid w:val="38BE4696"/>
    <w:rsid w:val="3939115E"/>
    <w:rsid w:val="39B82A39"/>
    <w:rsid w:val="39C42CA8"/>
    <w:rsid w:val="39DC4FD6"/>
    <w:rsid w:val="39F03D7A"/>
    <w:rsid w:val="39F33306"/>
    <w:rsid w:val="3A2C1C67"/>
    <w:rsid w:val="3B1705E5"/>
    <w:rsid w:val="3B18334B"/>
    <w:rsid w:val="3B36794F"/>
    <w:rsid w:val="3BC74A4B"/>
    <w:rsid w:val="3C566AD6"/>
    <w:rsid w:val="3C6A5B02"/>
    <w:rsid w:val="3D2757A1"/>
    <w:rsid w:val="3D3D4FC4"/>
    <w:rsid w:val="3D923E74"/>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9A3EB9"/>
    <w:rsid w:val="43BB152F"/>
    <w:rsid w:val="43C401ED"/>
    <w:rsid w:val="445D44AE"/>
    <w:rsid w:val="44C37687"/>
    <w:rsid w:val="45CB699A"/>
    <w:rsid w:val="465B470D"/>
    <w:rsid w:val="467E2D33"/>
    <w:rsid w:val="469D6AD4"/>
    <w:rsid w:val="471E6C84"/>
    <w:rsid w:val="4748792B"/>
    <w:rsid w:val="475D719D"/>
    <w:rsid w:val="47674801"/>
    <w:rsid w:val="48225EF7"/>
    <w:rsid w:val="488F422B"/>
    <w:rsid w:val="48E36915"/>
    <w:rsid w:val="495C4A24"/>
    <w:rsid w:val="497135DF"/>
    <w:rsid w:val="4A263DF2"/>
    <w:rsid w:val="4A6F6675"/>
    <w:rsid w:val="4B135857"/>
    <w:rsid w:val="4B7951CB"/>
    <w:rsid w:val="4B7C315C"/>
    <w:rsid w:val="4CFA4C80"/>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06C7A"/>
    <w:rsid w:val="55BE2E85"/>
    <w:rsid w:val="56530F5D"/>
    <w:rsid w:val="567700D3"/>
    <w:rsid w:val="56FF7E9E"/>
    <w:rsid w:val="578867FC"/>
    <w:rsid w:val="5842572D"/>
    <w:rsid w:val="585711D8"/>
    <w:rsid w:val="5A3B59D6"/>
    <w:rsid w:val="5AD134D8"/>
    <w:rsid w:val="5C263CE4"/>
    <w:rsid w:val="5C5D2777"/>
    <w:rsid w:val="5CE60D7D"/>
    <w:rsid w:val="5CF66BF3"/>
    <w:rsid w:val="5D290C69"/>
    <w:rsid w:val="5D881E34"/>
    <w:rsid w:val="5E973B2A"/>
    <w:rsid w:val="5F2142EE"/>
    <w:rsid w:val="5F2D4A41"/>
    <w:rsid w:val="603B13E0"/>
    <w:rsid w:val="60C413D5"/>
    <w:rsid w:val="60C74F6C"/>
    <w:rsid w:val="60CE3440"/>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99"/>
    <w:rPr>
      <w:rFonts w:hint="eastAsia" w:ascii="宋体" w:hAnsi="宋体" w:eastAsia="宋体" w:cs="Times New Roman"/>
      <w:sz w:val="24"/>
      <w:szCs w:val="24"/>
      <w:lang w:val="en-US" w:eastAsia="zh-CN" w:bidi="ar-SA"/>
    </w:rPr>
  </w:style>
  <w:style w:type="paragraph" w:styleId="2">
    <w:name w:val="heading 2"/>
    <w:basedOn w:val="1"/>
    <w:next w:val="1"/>
    <w:qFormat/>
    <w:uiPriority w:val="0"/>
    <w:pPr>
      <w:spacing w:before="0" w:beforeAutospacing="1" w:after="0" w:afterAutospacing="1"/>
      <w:ind w:left="0" w:right="0"/>
      <w:jc w:val="left"/>
    </w:pPr>
    <w:rPr>
      <w:rFonts w:hint="eastAsia" w:ascii="宋体" w:hAnsi="宋体" w:eastAsia="宋体" w:cs="宋体"/>
      <w:b/>
      <w:bCs/>
      <w:kern w:val="0"/>
      <w:sz w:val="36"/>
      <w:szCs w:val="36"/>
      <w:lang w:val="en-US" w:eastAsia="zh-CN" w:bidi="ar"/>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hint="default"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List Paragraph"/>
    <w:qFormat/>
    <w:uiPriority w:val="99"/>
    <w:pPr>
      <w:ind w:firstLine="420" w:firstLineChars="200"/>
    </w:pPr>
    <w:rPr>
      <w:rFonts w:hint="default" w:ascii="宋体" w:hAnsi="宋体" w:eastAsia="宋体" w:cs="Times New Roman"/>
      <w:sz w:val="24"/>
      <w:szCs w:val="24"/>
      <w:lang w:val="en-US" w:eastAsia="zh-CN" w:bidi="ar-SA"/>
    </w:rPr>
  </w:style>
  <w:style w:type="character" w:customStyle="1" w:styleId="15">
    <w:name w:val="18"/>
    <w:basedOn w:val="9"/>
    <w:qFormat/>
    <w:uiPriority w:val="0"/>
    <w:rPr>
      <w:rFonts w:hint="default" w:ascii="Times New Roman" w:hAnsi="Times New Roman" w:cs="Times New Roman"/>
      <w:b/>
      <w:bCs/>
    </w:rPr>
  </w:style>
  <w:style w:type="character" w:customStyle="1" w:styleId="16">
    <w:name w:val="17"/>
    <w:basedOn w:val="9"/>
    <w:qFormat/>
    <w:uiPriority w:val="0"/>
    <w:rPr>
      <w:rFonts w:hint="default" w:ascii="Times New Roman" w:hAnsi="Times New Roman" w:cs="Times New Roman"/>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8989</Words>
  <Characters>12924</Characters>
  <Lines>161</Lines>
  <Paragraphs>45</Paragraphs>
  <TotalTime>3</TotalTime>
  <ScaleCrop>false</ScaleCrop>
  <LinksUpToDate>false</LinksUpToDate>
  <CharactersWithSpaces>14676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吕雲鸿</cp:lastModifiedBy>
  <dcterms:modified xsi:type="dcterms:W3CDTF">2024-09-18T07:26:35Z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2912FAB9364E4C4E81EDE3E48EEA0A6E_13</vt:lpwstr>
  </property>
</Properties>
</file>