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685B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重庆市黔江区林业局（本级）</w:t>
      </w:r>
    </w:p>
    <w:p w14:paraId="60EAA96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4F1353D4">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32"/>
          <w:szCs w:val="32"/>
        </w:rPr>
      </w:pPr>
      <w:bookmarkStart w:id="0" w:name="_GoBack"/>
    </w:p>
    <w:bookmarkEnd w:id="0"/>
    <w:p w14:paraId="77833C3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1FFFDF8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负责林业和草原及其生态保护修复的监督管理。贯彻执行林业和草原及其生态保护修复的法律、法规、规章，组织实施林业和草原及其生态保护修复相关政策、规划和标准；牵头组织实施林业和草原等生态保护修复和造林绿化工作。组织实施林业、草原重点生态保护修复工程，指导公益林和商品林的培育，指导、监督全民义务植树、城乡绿化工作。指导林业和草原有害生物防治、检疫工作。开展退耕还林还草。承担林业和草原应对气候变化的有关工作；负责森林、草原和湿地资源的监督管理。组织开展森林、草原、湿地、石漠化和陆生野生动植物资源动态监测与评价。组织实施并监督执行全区森林采伐限额。负责林地管理，拟订全区林地保护利用规划并组织实施，负责组织公益林划定、申报和保护管理工作，监督管理国有森林资源。负责草原禁牧、草畜平衡和草原生态修复治理工作，监督管理草原的开发利用。负责湿地生态保护修复工作，拟订全区湿地保护规划，贯彻执行相关市级标准，监督管理湿地的开发利用；负责监督管理石漠化防治工作。组织开展石漠化调查，拟订石漠化防治、石漠化土地封禁保护区建设规划，执行相关地方标准，监督管理石漠化土地的开发利用；负责陆生野生动植物资源的监督管理。组织开展陆生野生动植物资源调查，指导陆生野生动植物的救护繁育、栖息地恢复发展、疫源疫病监测，监督管理陆生野生动植物猎捕或采集、驯养繁殖或培植、经营利用；负责监督管理各类自然保护地。贯彻执行各类自然保护地规划和相关标准。提出新建、调整各类自然保护地的审核建议并按程序报批。组织开展世界自然遗产的申报，会同有关部门开展世界自然与文化双重遗产的申报。负责全区自然保护地的监督管理工作。监督管理全区风景名胜区和地质公园、森林公园、湿地公园、自然遗产等自然公园。负责生物多样性保护相关工作；负责推进林业和草原改革发展相关工作。拟订集体林权制度、国有林场、草原等改革意见并监督实施。贯彻执行农村林业发展、维护林业经营者合法权益的政策措施，指导农村林地承包经营工作；贯彻执行林业和草原资源优化配置及木材利用政策，监督实施相关林业产业市级标准，组织、指导林产品质量监督，指导生态扶贫相关工作。负责天然林保护工作；指导国有林场基本建设和发展，组织林木种子、草种种质资源普查，组织建立种质资源库，负责良种选育推广，管理林木种子种苗、草种生产经营行为，监管林木种子种苗、草种质量。监督管理林业和草原生物种质资源、转基因生物安全、植物新品种保护；负责林业和草原领域的相关行政执法工作；负责落实综合防灾减灾规划相关要求，组织编制森林和草原火灾防治规划并指导实施，指导开展防火巡护、火源管理、防火设施建设等工作。承担全区森林、草原火灾预防预警监测的相应工作。组织指导国有林场和草原开展宣传教育、监测预警、督促检查等防火工作。必要时，可以提请区应急管理局，以区应急管理指挥机构的名义，部署相关防治工作；监督管理全区林业、草原及其生态保护资金和国有资产。提出林业、草原、湿地和石漠化防治预算内投资、财政性资金安排建议。贯彻执行林业和草原经济调节政策，组织实施林业、草原、湿地和石漠化防治生态补偿工作；负责林业和草原科技、教育和外事工作，指导全区林业和草原人才队伍建设，组织实施林业、草原、湿地和石漠化防治的国际交流与合作事务，承担湿地、防治荒漠化、濒危野生动植物等国际公约履约工作；完成区委、区政府交办的其他任务。</w:t>
      </w:r>
    </w:p>
    <w:p w14:paraId="1247E27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ascii="Times New Roman" w:hAnsi="Times New Roman" w:eastAsia="方正仿宋_GBK"/>
          <w:sz w:val="32"/>
          <w:szCs w:val="32"/>
        </w:rPr>
        <w:t xml:space="preserve">重庆市黔江区林业局是区政府工作部门，归口重庆市黔江区规划和自然资源局管理，为正处级。 </w:t>
      </w:r>
    </w:p>
    <w:p w14:paraId="24AD3B6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二、单位收支总体情况</w:t>
      </w:r>
    </w:p>
    <w:p w14:paraId="4D2188B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eastAsia="zh-CN"/>
        </w:rPr>
        <w:t>6801.23</w:t>
      </w:r>
      <w:r>
        <w:rPr>
          <w:rFonts w:hint="eastAsia" w:ascii="Times New Roman" w:hAnsi="Times New Roman" w:eastAsia="方正仿宋_GBK" w:cs="宋体"/>
          <w:kern w:val="0"/>
          <w:sz w:val="32"/>
          <w:szCs w:val="32"/>
        </w:rPr>
        <w:t>万元，其中：一般公共预算拨款</w:t>
      </w:r>
      <w:r>
        <w:rPr>
          <w:rFonts w:hint="eastAsia" w:ascii="Times New Roman" w:hAnsi="Times New Roman" w:eastAsia="方正仿宋_GBK" w:cs="宋体"/>
          <w:kern w:val="0"/>
          <w:sz w:val="32"/>
          <w:szCs w:val="32"/>
          <w:lang w:eastAsia="zh-CN"/>
        </w:rPr>
        <w:t>6801.23</w:t>
      </w:r>
      <w:r>
        <w:rPr>
          <w:rFonts w:hint="eastAsia"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减少</w:t>
      </w:r>
      <w:r>
        <w:rPr>
          <w:rFonts w:hint="eastAsia" w:ascii="Times New Roman" w:hAnsi="Times New Roman" w:eastAsia="方正仿宋_GBK" w:cs="宋体"/>
          <w:kern w:val="0"/>
          <w:sz w:val="32"/>
          <w:szCs w:val="32"/>
          <w:lang w:val="en-US" w:eastAsia="zh-CN"/>
        </w:rPr>
        <w:t>12715.88</w:t>
      </w:r>
      <w:r>
        <w:rPr>
          <w:rFonts w:hint="eastAsia" w:ascii="Times New Roman" w:hAnsi="Times New Roman" w:eastAsia="方正仿宋_GBK" w:cs="宋体"/>
          <w:kern w:val="0"/>
          <w:sz w:val="32"/>
          <w:szCs w:val="32"/>
        </w:rPr>
        <w:t>万元，主要</w:t>
      </w:r>
      <w:r>
        <w:rPr>
          <w:rFonts w:hint="eastAsia" w:ascii="Times New Roman" w:hAnsi="Times New Roman" w:eastAsia="方正仿宋_GBK" w:cs="宋体"/>
          <w:kern w:val="0"/>
          <w:sz w:val="32"/>
          <w:szCs w:val="32"/>
          <w:lang w:eastAsia="zh-CN"/>
        </w:rPr>
        <w:t>是一般公共预算支出减少</w:t>
      </w:r>
      <w:r>
        <w:rPr>
          <w:rFonts w:hint="eastAsia" w:ascii="Times New Roman" w:hAnsi="Times New Roman" w:eastAsia="方正仿宋_GBK" w:cs="宋体"/>
          <w:kern w:val="0"/>
          <w:sz w:val="32"/>
          <w:szCs w:val="32"/>
        </w:rPr>
        <w:t>。</w:t>
      </w:r>
    </w:p>
    <w:p w14:paraId="343A24C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eastAsia="zh-CN"/>
        </w:rPr>
        <w:t>6801.23</w:t>
      </w:r>
      <w:r>
        <w:rPr>
          <w:rFonts w:hint="eastAsia" w:ascii="Times New Roman" w:hAnsi="Times New Roman" w:eastAsia="方正仿宋_GBK" w:cs="宋体"/>
          <w:kern w:val="0"/>
          <w:sz w:val="32"/>
          <w:szCs w:val="32"/>
        </w:rPr>
        <w:t>万元，其中：社会保障和就业支出122.25万元，卫生健康支出38.54万元，住房保障支出36.45万元，农林水支出4440万元，节能环保支出2164万元。</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减少</w:t>
      </w:r>
      <w:r>
        <w:rPr>
          <w:rFonts w:hint="eastAsia" w:ascii="Times New Roman" w:hAnsi="Times New Roman" w:eastAsia="方正仿宋_GBK" w:cs="宋体"/>
          <w:kern w:val="0"/>
          <w:sz w:val="32"/>
          <w:szCs w:val="32"/>
          <w:lang w:val="en-US" w:eastAsia="zh-CN"/>
        </w:rPr>
        <w:t>12715.88</w:t>
      </w:r>
      <w:r>
        <w:rPr>
          <w:rFonts w:hint="eastAsia" w:ascii="Times New Roman" w:hAnsi="Times New Roman" w:eastAsia="方正仿宋_GBK" w:cs="宋体"/>
          <w:kern w:val="0"/>
          <w:sz w:val="32"/>
          <w:szCs w:val="32"/>
        </w:rPr>
        <w:t>万元，主要</w:t>
      </w:r>
      <w:r>
        <w:rPr>
          <w:rFonts w:hint="eastAsia" w:ascii="Times New Roman" w:hAnsi="Times New Roman" w:eastAsia="方正仿宋_GBK" w:cs="宋体"/>
          <w:kern w:val="0"/>
          <w:sz w:val="32"/>
          <w:szCs w:val="32"/>
          <w:lang w:eastAsia="zh-CN"/>
        </w:rPr>
        <w:t>是一般公共预算支出减少</w:t>
      </w:r>
      <w:r>
        <w:rPr>
          <w:rFonts w:hint="eastAsia" w:ascii="Times New Roman" w:hAnsi="Times New Roman" w:eastAsia="方正仿宋_GBK" w:cs="宋体"/>
          <w:kern w:val="0"/>
          <w:sz w:val="32"/>
          <w:szCs w:val="32"/>
        </w:rPr>
        <w:t>。</w:t>
      </w:r>
    </w:p>
    <w:p w14:paraId="279D7F9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三、</w:t>
      </w:r>
      <w:r>
        <w:rPr>
          <w:rFonts w:hint="eastAsia" w:ascii="方正黑体_GBK" w:hAnsi="方正黑体_GBK" w:eastAsia="方正黑体_GBK" w:cs="方正黑体_GBK"/>
          <w:b w:val="0"/>
          <w:bCs w:val="0"/>
          <w:sz w:val="32"/>
          <w:szCs w:val="32"/>
        </w:rPr>
        <w:t>单位</w:t>
      </w:r>
      <w:r>
        <w:rPr>
          <w:rFonts w:hint="eastAsia" w:ascii="方正黑体_GBK" w:hAnsi="方正黑体_GBK" w:eastAsia="方正黑体_GBK" w:cs="方正黑体_GBK"/>
          <w:b w:val="0"/>
          <w:bCs w:val="0"/>
          <w:kern w:val="0"/>
          <w:sz w:val="32"/>
          <w:szCs w:val="32"/>
        </w:rPr>
        <w:t>预算情况说明</w:t>
      </w:r>
    </w:p>
    <w:p w14:paraId="2DB367D9">
      <w:pPr>
        <w:keepNext w:val="0"/>
        <w:keepLines w:val="0"/>
        <w:pageBreakBefore w:val="0"/>
        <w:widowControl w:val="0"/>
        <w:kinsoku/>
        <w:wordWrap/>
        <w:overflowPunct w:val="0"/>
        <w:topLinePunct w:val="0"/>
        <w:autoSpaceDE/>
        <w:autoSpaceDN/>
        <w:bidi w:val="0"/>
        <w:adjustRightInd/>
        <w:snapToGrid/>
        <w:spacing w:line="579" w:lineRule="exact"/>
        <w:ind w:firstLine="6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w:t>
      </w:r>
      <w:r>
        <w:rPr>
          <w:rFonts w:hint="eastAsia" w:ascii="Times New Roman" w:hAnsi="Times New Roman" w:eastAsia="方正仿宋_GBK" w:cs="宋体"/>
          <w:kern w:val="0"/>
          <w:sz w:val="32"/>
          <w:szCs w:val="32"/>
          <w:lang w:eastAsia="zh-CN"/>
        </w:rPr>
        <w:t>6801.23</w:t>
      </w:r>
      <w:r>
        <w:rPr>
          <w:rFonts w:hint="eastAsia" w:ascii="Times New Roman" w:hAnsi="Times New Roman" w:eastAsia="方正仿宋_GBK" w:cs="宋体"/>
          <w:kern w:val="0"/>
          <w:sz w:val="32"/>
          <w:szCs w:val="32"/>
        </w:rPr>
        <w:t>万元，一般公共预算财政拨款支出</w:t>
      </w:r>
      <w:r>
        <w:rPr>
          <w:rFonts w:hint="eastAsia" w:ascii="Times New Roman" w:hAnsi="Times New Roman" w:eastAsia="方正仿宋_GBK" w:cs="宋体"/>
          <w:kern w:val="0"/>
          <w:sz w:val="32"/>
          <w:szCs w:val="32"/>
          <w:lang w:eastAsia="zh-CN"/>
        </w:rPr>
        <w:t>6801.23</w:t>
      </w:r>
      <w:r>
        <w:rPr>
          <w:rFonts w:hint="eastAsia" w:ascii="Times New Roman" w:hAnsi="Times New Roman" w:eastAsia="方正仿宋_GBK" w:cs="宋体"/>
          <w:kern w:val="0"/>
          <w:sz w:val="32"/>
          <w:szCs w:val="32"/>
        </w:rPr>
        <w:t>万元。其中：基本支出578.53万元，主要用于保障社保、公积金缴纳，工资、退休人员补助等，保障单位正常运转的各项商品服务支出。</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rPr>
        <w:t>减少</w:t>
      </w:r>
      <w:r>
        <w:rPr>
          <w:rFonts w:hint="eastAsia" w:ascii="Times New Roman" w:hAnsi="Times New Roman" w:eastAsia="方正仿宋_GBK" w:cs="宋体"/>
          <w:kern w:val="0"/>
          <w:sz w:val="32"/>
          <w:szCs w:val="32"/>
          <w:lang w:val="en-US" w:eastAsia="zh-CN"/>
        </w:rPr>
        <w:t>140.3</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rPr>
        <w:t xml:space="preserve"> 主要是</w:t>
      </w:r>
      <w:r>
        <w:rPr>
          <w:rFonts w:hint="eastAsia" w:ascii="Times New Roman" w:hAnsi="Times New Roman" w:eastAsia="方正仿宋_GBK" w:cs="宋体"/>
          <w:kern w:val="0"/>
          <w:sz w:val="32"/>
          <w:szCs w:val="32"/>
          <w:lang w:eastAsia="zh-CN"/>
        </w:rPr>
        <w:t>参公执法人员转隶到区农业执法中心，人员经费预算减少。</w:t>
      </w:r>
      <w:r>
        <w:rPr>
          <w:rFonts w:hint="eastAsia" w:ascii="Times New Roman" w:hAnsi="Times New Roman" w:eastAsia="方正仿宋_GBK" w:cs="宋体"/>
          <w:kern w:val="0"/>
          <w:sz w:val="32"/>
          <w:szCs w:val="32"/>
        </w:rPr>
        <w:t>项目支出6222.7万元，</w:t>
      </w:r>
      <w:r>
        <w:rPr>
          <w:rFonts w:hint="eastAsia" w:ascii="Times New Roman" w:hAnsi="Times New Roman" w:eastAsia="方正仿宋_GBK" w:cs="宋体"/>
          <w:kern w:val="0"/>
          <w:sz w:val="32"/>
          <w:szCs w:val="32"/>
          <w:lang w:eastAsia="zh-CN"/>
        </w:rPr>
        <w:t>主要是国土绿化、</w:t>
      </w:r>
      <w:r>
        <w:rPr>
          <w:rFonts w:hint="eastAsia" w:ascii="Times New Roman" w:hAnsi="Times New Roman" w:eastAsia="方正仿宋_GBK" w:cs="宋体"/>
          <w:kern w:val="0"/>
          <w:sz w:val="32"/>
          <w:szCs w:val="32"/>
        </w:rPr>
        <w:t>退耕还林</w:t>
      </w:r>
      <w:r>
        <w:rPr>
          <w:rFonts w:hint="eastAsia" w:ascii="Times New Roman" w:hAnsi="Times New Roman" w:eastAsia="方正仿宋_GBK" w:cs="宋体"/>
          <w:kern w:val="0"/>
          <w:sz w:val="32"/>
          <w:szCs w:val="32"/>
          <w:lang w:eastAsia="zh-CN"/>
        </w:rPr>
        <w:t>直补、森林生态效益直补</w:t>
      </w:r>
      <w:r>
        <w:rPr>
          <w:rFonts w:hint="eastAsia" w:ascii="Times New Roman" w:hAnsi="Times New Roman" w:eastAsia="方正仿宋_GBK" w:cs="宋体"/>
          <w:kern w:val="0"/>
          <w:sz w:val="32"/>
          <w:szCs w:val="32"/>
        </w:rPr>
        <w:t>等项目支出</w:t>
      </w:r>
      <w:r>
        <w:rPr>
          <w:rFonts w:hint="eastAsia" w:ascii="Times New Roman" w:hAnsi="Times New Roman" w:eastAsia="方正仿宋_GBK" w:cs="宋体"/>
          <w:kern w:val="0"/>
          <w:sz w:val="32"/>
          <w:szCs w:val="32"/>
          <w:lang w:val="en-US" w:eastAsia="zh-CN"/>
        </w:rPr>
        <w:t>,</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减少</w:t>
      </w:r>
      <w:r>
        <w:rPr>
          <w:rFonts w:hint="eastAsia" w:ascii="Times New Roman" w:hAnsi="Times New Roman" w:eastAsia="方正仿宋_GBK" w:cs="宋体"/>
          <w:kern w:val="0"/>
          <w:sz w:val="32"/>
          <w:szCs w:val="32"/>
          <w:lang w:val="en-US" w:eastAsia="zh-CN"/>
        </w:rPr>
        <w:t>12575.58</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，主要原因是本年度无项目结转结余资金。</w:t>
      </w:r>
    </w:p>
    <w:p w14:paraId="1942104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w:t>
      </w:r>
      <w:r>
        <w:rPr>
          <w:rFonts w:hint="eastAsia" w:ascii="Times New Roman" w:hAnsi="Times New Roman" w:eastAsia="方正仿宋_GBK"/>
          <w:sz w:val="32"/>
          <w:szCs w:val="32"/>
        </w:rPr>
        <w:t>区林业局（本级）</w:t>
      </w:r>
      <w:r>
        <w:rPr>
          <w:rFonts w:hint="eastAsia" w:ascii="Times New Roman" w:hAnsi="Times New Roman" w:eastAsia="方正仿宋_GBK"/>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206E1B1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四、“三公”经费情况说明</w:t>
      </w:r>
    </w:p>
    <w:p w14:paraId="699B188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年“三公”经费预算</w:t>
      </w:r>
      <w:r>
        <w:rPr>
          <w:rFonts w:hint="eastAsia" w:ascii="Times New Roman" w:hAnsi="Times New Roman" w:eastAsia="方正仿宋_GBK" w:cs="宋体"/>
          <w:kern w:val="0"/>
          <w:sz w:val="32"/>
          <w:szCs w:val="32"/>
          <w:lang w:val="en-US" w:eastAsia="zh-CN"/>
        </w:rPr>
        <w:t>13.12</w:t>
      </w:r>
      <w:r>
        <w:rPr>
          <w:rFonts w:hint="eastAsia" w:ascii="Times New Roman" w:hAnsi="Times New Roman" w:eastAsia="方正仿宋_GBK" w:cs="宋体"/>
          <w:kern w:val="0"/>
          <w:sz w:val="32"/>
          <w:szCs w:val="32"/>
        </w:rPr>
        <w:t>万元。其中：公务接待费</w:t>
      </w:r>
      <w:r>
        <w:rPr>
          <w:rFonts w:hint="eastAsia" w:ascii="Times New Roman" w:hAnsi="Times New Roman" w:eastAsia="方正仿宋_GBK" w:cs="宋体"/>
          <w:kern w:val="0"/>
          <w:sz w:val="32"/>
          <w:szCs w:val="32"/>
          <w:lang w:val="en-US" w:eastAsia="zh-CN"/>
        </w:rPr>
        <w:t>7.8</w:t>
      </w:r>
      <w:r>
        <w:rPr>
          <w:rFonts w:hint="eastAsia" w:ascii="Times New Roman" w:hAnsi="Times New Roman" w:eastAsia="方正仿宋_GBK" w:cs="宋体"/>
          <w:kern w:val="0"/>
          <w:sz w:val="32"/>
          <w:szCs w:val="32"/>
        </w:rPr>
        <w:t>万元，主要用于公务接待支出；公务用车运行维护费</w:t>
      </w:r>
      <w:r>
        <w:rPr>
          <w:rFonts w:hint="eastAsia" w:ascii="Times New Roman" w:hAnsi="Times New Roman" w:eastAsia="方正仿宋_GBK" w:cs="宋体"/>
          <w:kern w:val="0"/>
          <w:sz w:val="32"/>
          <w:szCs w:val="32"/>
          <w:lang w:val="en-US" w:eastAsia="zh-CN"/>
        </w:rPr>
        <w:t>5.32</w:t>
      </w:r>
      <w:r>
        <w:rPr>
          <w:rFonts w:hint="eastAsia" w:ascii="Times New Roman" w:hAnsi="Times New Roman" w:eastAsia="方正仿宋_GBK" w:cs="宋体"/>
          <w:kern w:val="0"/>
          <w:sz w:val="32"/>
          <w:szCs w:val="32"/>
        </w:rPr>
        <w:t>万元。</w:t>
      </w:r>
    </w:p>
    <w:p w14:paraId="6F58120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五、其他重要事项的情况说明</w:t>
      </w:r>
    </w:p>
    <w:p w14:paraId="718D519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方正楷体_GBK" w:hAnsi="方正楷体_GBK" w:eastAsia="方正楷体_GBK" w:cs="方正楷体_GBK"/>
          <w:kern w:val="0"/>
          <w:sz w:val="32"/>
          <w:szCs w:val="32"/>
        </w:rPr>
        <w:t>（一）机关运行经费。</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年一般公共预算财政拨款运行经费76.75万元，主要用于办公费、印刷费、邮电费、水电费、差旅费、会议费、培训费及其他商品和服务支出等</w:t>
      </w:r>
      <w:r>
        <w:rPr>
          <w:rFonts w:hint="eastAsia" w:ascii="Times New Roman" w:hAnsi="Times New Roman" w:eastAsia="方正仿宋_GBK" w:cs="宋体"/>
          <w:kern w:val="0"/>
          <w:sz w:val="32"/>
          <w:szCs w:val="32"/>
          <w:lang w:eastAsia="zh-CN"/>
        </w:rPr>
        <w:t>。</w:t>
      </w:r>
    </w:p>
    <w:p w14:paraId="7CC1DC2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（二）政府采购情况。</w:t>
      </w:r>
      <w:r>
        <w:rPr>
          <w:rFonts w:hint="eastAsia" w:ascii="Times New Roman" w:hAnsi="Times New Roman" w:eastAsia="方正仿宋_GBK" w:cs="宋体"/>
          <w:kern w:val="0"/>
          <w:sz w:val="32"/>
          <w:szCs w:val="32"/>
        </w:rPr>
        <w:t>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年采购预算支出</w:t>
      </w:r>
      <w:r>
        <w:rPr>
          <w:rFonts w:hint="eastAsia" w:ascii="Times New Roman" w:hAnsi="Times New Roman" w:eastAsia="方正仿宋_GBK" w:cs="宋体"/>
          <w:kern w:val="0"/>
          <w:sz w:val="32"/>
          <w:szCs w:val="32"/>
          <w:lang w:val="en-US" w:eastAsia="zh-CN"/>
        </w:rPr>
        <w:t>0.4</w:t>
      </w:r>
      <w:r>
        <w:rPr>
          <w:rFonts w:hint="eastAsia" w:ascii="Times New Roman" w:hAnsi="Times New Roman" w:eastAsia="方正仿宋_GBK" w:cs="宋体"/>
          <w:kern w:val="0"/>
          <w:sz w:val="32"/>
          <w:szCs w:val="32"/>
        </w:rPr>
        <w:t>万元，其中政府采购货物预算</w:t>
      </w:r>
      <w:r>
        <w:rPr>
          <w:rFonts w:hint="eastAsia" w:ascii="Times New Roman" w:hAnsi="Times New Roman" w:eastAsia="方正仿宋_GBK" w:cs="宋体"/>
          <w:kern w:val="0"/>
          <w:sz w:val="32"/>
          <w:szCs w:val="32"/>
          <w:lang w:val="en-US" w:eastAsia="zh-CN"/>
        </w:rPr>
        <w:t>0.4</w:t>
      </w:r>
      <w:r>
        <w:rPr>
          <w:rFonts w:hint="eastAsia" w:ascii="Times New Roman" w:hAnsi="Times New Roman" w:eastAsia="方正仿宋_GBK" w:cs="宋体"/>
          <w:kern w:val="0"/>
          <w:sz w:val="32"/>
          <w:szCs w:val="32"/>
        </w:rPr>
        <w:t>万</w:t>
      </w:r>
      <w:r>
        <w:rPr>
          <w:rFonts w:hint="eastAsia" w:ascii="Times New Roman" w:hAnsi="Times New Roman" w:eastAsia="方正仿宋_GBK" w:cs="宋体"/>
          <w:kern w:val="0"/>
          <w:sz w:val="32"/>
          <w:szCs w:val="32"/>
          <w:lang w:eastAsia="zh-CN"/>
        </w:rPr>
        <w:t>元</w:t>
      </w:r>
      <w:r>
        <w:rPr>
          <w:rFonts w:hint="eastAsia" w:ascii="Times New Roman" w:hAnsi="Times New Roman" w:eastAsia="方正仿宋_GBK" w:cs="宋体"/>
          <w:kern w:val="0"/>
          <w:sz w:val="32"/>
          <w:szCs w:val="32"/>
        </w:rPr>
        <w:t>，主要</w:t>
      </w:r>
      <w:r>
        <w:rPr>
          <w:rFonts w:hint="eastAsia" w:ascii="Times New Roman" w:hAnsi="Times New Roman" w:eastAsia="方正仿宋_GBK" w:cs="宋体"/>
          <w:kern w:val="0"/>
          <w:sz w:val="32"/>
          <w:szCs w:val="32"/>
          <w:lang w:eastAsia="zh-CN"/>
        </w:rPr>
        <w:t>用于</w:t>
      </w:r>
      <w:r>
        <w:rPr>
          <w:rFonts w:hint="eastAsia" w:ascii="Times New Roman" w:hAnsi="Times New Roman" w:eastAsia="方正仿宋_GBK" w:cs="宋体"/>
          <w:kern w:val="0"/>
          <w:sz w:val="32"/>
          <w:szCs w:val="32"/>
        </w:rPr>
        <w:t xml:space="preserve">办公设备采购。  </w:t>
      </w:r>
    </w:p>
    <w:p w14:paraId="60776C0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三</w:t>
      </w:r>
      <w:r>
        <w:rPr>
          <w:rFonts w:hint="eastAsia" w:ascii="方正楷体_GBK" w:hAnsi="方正楷体_GBK" w:eastAsia="方正楷体_GBK" w:cs="方正楷体_GBK"/>
          <w:kern w:val="0"/>
          <w:sz w:val="32"/>
          <w:szCs w:val="32"/>
        </w:rPr>
        <w:t>）国有资产占有使用情况</w:t>
      </w:r>
      <w:r>
        <w:rPr>
          <w:rFonts w:hint="eastAsia" w:ascii="方正楷体_GBK" w:hAnsi="方正楷体_GBK" w:eastAsia="方正楷体_GBK" w:cs="方正楷体_GBK"/>
          <w:kern w:val="0"/>
          <w:sz w:val="32"/>
          <w:szCs w:val="32"/>
          <w:lang w:eastAsia="zh-CN"/>
        </w:rPr>
        <w:t>。</w:t>
      </w:r>
      <w:r>
        <w:rPr>
          <w:rFonts w:hint="eastAsia" w:ascii="Times New Roman" w:hAnsi="Times New Roman" w:eastAsia="方正仿宋_GBK" w:cs="宋体"/>
          <w:kern w:val="0"/>
          <w:sz w:val="32"/>
          <w:szCs w:val="32"/>
        </w:rPr>
        <w:t>我单位有公务用车2辆；其中应急保障用车1辆，执法执勤用车1辆。</w:t>
      </w:r>
    </w:p>
    <w:p w14:paraId="19570C5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六、专业性名词解释</w:t>
      </w:r>
    </w:p>
    <w:p w14:paraId="1FBEF74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6CDA506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0B41C17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（三）上级补助收入</w:t>
      </w:r>
      <w:r>
        <w:rPr>
          <w:rFonts w:hint="eastAsia" w:ascii="Times New Roman" w:hAnsi="Times New Roman" w:eastAsia="方正仿宋_GBK" w:cs="宋体"/>
          <w:kern w:val="0"/>
          <w:sz w:val="32"/>
          <w:szCs w:val="32"/>
        </w:rPr>
        <w:t>：指从主管部门或上级单位取得的财政拨款以外的其他补助收入。</w:t>
      </w:r>
    </w:p>
    <w:p w14:paraId="6CBDC4E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72BD59B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6B9F6C4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51D861D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（七）基本支出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7C0ACC9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（八）“三公”经费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CF16602">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kern w:val="0"/>
          <w:sz w:val="32"/>
          <w:szCs w:val="32"/>
        </w:rPr>
      </w:pPr>
    </w:p>
    <w:p w14:paraId="05FD4EF2">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p w14:paraId="46C78820">
      <w:pPr>
        <w:rPr>
          <w:sz w:val="30"/>
          <w:szCs w:val="30"/>
        </w:rPr>
      </w:pP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79C09">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D2E626A">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301FE5"/>
    <w:rsid w:val="003B7F1B"/>
    <w:rsid w:val="003D1189"/>
    <w:rsid w:val="00404CB0"/>
    <w:rsid w:val="00545E75"/>
    <w:rsid w:val="005E1CF4"/>
    <w:rsid w:val="006811FE"/>
    <w:rsid w:val="007B5E36"/>
    <w:rsid w:val="008407CC"/>
    <w:rsid w:val="008A297F"/>
    <w:rsid w:val="008C2940"/>
    <w:rsid w:val="008D7585"/>
    <w:rsid w:val="008F5DCE"/>
    <w:rsid w:val="00914840"/>
    <w:rsid w:val="00936DF0"/>
    <w:rsid w:val="009A51F0"/>
    <w:rsid w:val="00A25950"/>
    <w:rsid w:val="00B64774"/>
    <w:rsid w:val="00BC1E45"/>
    <w:rsid w:val="00BD7EFE"/>
    <w:rsid w:val="00C414E8"/>
    <w:rsid w:val="00C65B0B"/>
    <w:rsid w:val="00D67F94"/>
    <w:rsid w:val="00DC2315"/>
    <w:rsid w:val="00DF0445"/>
    <w:rsid w:val="00E839D0"/>
    <w:rsid w:val="00F138F9"/>
    <w:rsid w:val="00F70329"/>
    <w:rsid w:val="03992052"/>
    <w:rsid w:val="056B5C37"/>
    <w:rsid w:val="37B741A7"/>
    <w:rsid w:val="4CAA413F"/>
    <w:rsid w:val="68CB644C"/>
    <w:rsid w:val="73116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2706</Words>
  <Characters>2854</Characters>
  <Lines>21</Lines>
  <Paragraphs>6</Paragraphs>
  <TotalTime>13</TotalTime>
  <ScaleCrop>false</ScaleCrop>
  <LinksUpToDate>false</LinksUpToDate>
  <CharactersWithSpaces>2947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2023-02-23T07:34:00Z</dcterms:created>
  <dc:creator>吕雲鸿</dc:creator>
  <cp:lastModifiedBy>区林业局值班账号</cp:lastModifiedBy>
  <dcterms:modified xsi:type="dcterms:W3CDTF">2025-03-18T02:10:25Z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C2A2DA4B10FB4A7293305D8D6B589850_12</vt:lpwstr>
  </property>
  <property fmtid="{D5CDD505-2E9C-101B-9397-08002B2CF9AE}" pid="4" name="KSOTemplateDocerSaveRecord">
    <vt:lpwstr>eyJoZGlkIjoiYzUxY2Y1YzBjZDE2OGM2N2Y0ZTEyNDBlYzg3NjRhMjYiLCJ1c2VySWQiOiI2NTQxNzM5NDMifQ==</vt:lpwstr>
  </property>
</Properties>
</file>