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C883E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重庆市黔江区森林资源监测中心</w:t>
      </w:r>
    </w:p>
    <w:p w14:paraId="60B395A1">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lang w:eastAsia="zh-CN"/>
        </w:rPr>
        <w:t>2025</w:t>
      </w:r>
      <w:r>
        <w:rPr>
          <w:rFonts w:hint="eastAsia" w:ascii="Times New Roman" w:hAnsi="Times New Roman" w:eastAsia="方正小标宋_GBK"/>
          <w:b w:val="0"/>
          <w:bCs w:val="0"/>
          <w:sz w:val="44"/>
          <w:szCs w:val="44"/>
        </w:rPr>
        <w:t>年单位预算情况说明</w:t>
      </w:r>
    </w:p>
    <w:p w14:paraId="5B3B3693">
      <w:pPr>
        <w:keepNext w:val="0"/>
        <w:keepLines w:val="0"/>
        <w:pageBreakBefore w:val="0"/>
        <w:widowControl w:val="0"/>
        <w:kinsoku/>
        <w:wordWrap/>
        <w:overflowPunct w:val="0"/>
        <w:topLinePunct w:val="0"/>
        <w:autoSpaceDE/>
        <w:autoSpaceDN/>
        <w:bidi w:val="0"/>
        <w:adjustRightInd/>
        <w:snapToGrid/>
        <w:spacing w:line="459" w:lineRule="exact"/>
        <w:jc w:val="both"/>
        <w:textAlignment w:val="auto"/>
        <w:rPr>
          <w:rFonts w:hint="eastAsia" w:ascii="Times New Roman" w:hAnsi="Times New Roman" w:eastAsia="方正仿宋_GBK"/>
          <w:b w:val="0"/>
          <w:bCs w:val="0"/>
          <w:sz w:val="32"/>
          <w:szCs w:val="32"/>
        </w:rPr>
      </w:pPr>
    </w:p>
    <w:p w14:paraId="0A8A7BD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一、单位基本情况</w:t>
      </w:r>
    </w:p>
    <w:p w14:paraId="480A1EFD">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单位现行的职能职责：1、承担</w:t>
      </w:r>
      <w:r>
        <w:rPr>
          <w:rFonts w:ascii="Times New Roman" w:hAnsi="Times New Roman" w:eastAsia="方正仿宋_GBK"/>
          <w:sz w:val="32"/>
          <w:szCs w:val="32"/>
        </w:rPr>
        <w:t>全区森林</w:t>
      </w:r>
      <w:r>
        <w:rPr>
          <w:rFonts w:hint="eastAsia" w:ascii="Times New Roman" w:hAnsi="Times New Roman" w:eastAsia="方正仿宋_GBK"/>
          <w:sz w:val="32"/>
          <w:szCs w:val="32"/>
        </w:rPr>
        <w:t>和草原</w:t>
      </w:r>
      <w:r>
        <w:rPr>
          <w:rFonts w:ascii="Times New Roman" w:hAnsi="Times New Roman" w:eastAsia="方正仿宋_GBK"/>
          <w:sz w:val="32"/>
          <w:szCs w:val="32"/>
        </w:rPr>
        <w:t>资源</w:t>
      </w:r>
      <w:r>
        <w:rPr>
          <w:rFonts w:hint="eastAsia" w:ascii="Times New Roman" w:hAnsi="Times New Roman" w:eastAsia="方正仿宋_GBK"/>
          <w:sz w:val="32"/>
          <w:szCs w:val="32"/>
        </w:rPr>
        <w:t>地</w:t>
      </w:r>
      <w:r>
        <w:rPr>
          <w:rFonts w:ascii="Times New Roman" w:hAnsi="Times New Roman" w:eastAsia="方正仿宋_GBK"/>
          <w:sz w:val="32"/>
          <w:szCs w:val="32"/>
        </w:rPr>
        <w:t>理信息数据</w:t>
      </w:r>
      <w:r>
        <w:rPr>
          <w:rFonts w:hint="eastAsia" w:ascii="Times New Roman" w:hAnsi="Times New Roman" w:eastAsia="方正仿宋_GBK"/>
          <w:sz w:val="32"/>
          <w:szCs w:val="32"/>
        </w:rPr>
        <w:t>的</w:t>
      </w:r>
      <w:r>
        <w:rPr>
          <w:rFonts w:ascii="Times New Roman" w:hAnsi="Times New Roman" w:eastAsia="方正仿宋_GBK"/>
          <w:sz w:val="32"/>
          <w:szCs w:val="32"/>
        </w:rPr>
        <w:t>管理</w:t>
      </w:r>
      <w:r>
        <w:rPr>
          <w:rFonts w:hint="eastAsia" w:ascii="Times New Roman" w:hAnsi="Times New Roman" w:eastAsia="方正仿宋_GBK"/>
          <w:sz w:val="32"/>
          <w:szCs w:val="32"/>
        </w:rPr>
        <w:t>、使用</w:t>
      </w:r>
      <w:r>
        <w:rPr>
          <w:rFonts w:ascii="Times New Roman" w:hAnsi="Times New Roman" w:eastAsia="方正仿宋_GBK"/>
          <w:sz w:val="32"/>
          <w:szCs w:val="32"/>
        </w:rPr>
        <w:t>和统计</w:t>
      </w:r>
      <w:r>
        <w:rPr>
          <w:rFonts w:hint="eastAsia" w:ascii="Times New Roman" w:hAnsi="Times New Roman" w:eastAsia="方正仿宋_GBK"/>
          <w:sz w:val="32"/>
          <w:szCs w:val="32"/>
        </w:rPr>
        <w:t>。2、负责</w:t>
      </w:r>
      <w:r>
        <w:rPr>
          <w:rFonts w:ascii="Times New Roman" w:hAnsi="Times New Roman" w:eastAsia="方正仿宋_GBK"/>
          <w:sz w:val="32"/>
          <w:szCs w:val="32"/>
        </w:rPr>
        <w:t>全区</w:t>
      </w:r>
      <w:r>
        <w:rPr>
          <w:rFonts w:hint="eastAsia" w:ascii="Times New Roman" w:hAnsi="Times New Roman" w:eastAsia="方正仿宋_GBK"/>
          <w:sz w:val="32"/>
          <w:szCs w:val="32"/>
        </w:rPr>
        <w:t>森</w:t>
      </w:r>
      <w:r>
        <w:rPr>
          <w:rFonts w:ascii="Times New Roman" w:hAnsi="Times New Roman" w:eastAsia="方正仿宋_GBK"/>
          <w:sz w:val="32"/>
          <w:szCs w:val="32"/>
        </w:rPr>
        <w:t>林资源灾害调查</w:t>
      </w:r>
      <w:r>
        <w:rPr>
          <w:rFonts w:hint="eastAsia" w:ascii="Times New Roman" w:hAnsi="Times New Roman" w:eastAsia="方正仿宋_GBK"/>
          <w:sz w:val="32"/>
          <w:szCs w:val="32"/>
        </w:rPr>
        <w:t>任</w:t>
      </w:r>
      <w:r>
        <w:rPr>
          <w:rFonts w:ascii="Times New Roman" w:hAnsi="Times New Roman" w:eastAsia="方正仿宋_GBK"/>
          <w:sz w:val="32"/>
          <w:szCs w:val="32"/>
        </w:rPr>
        <w:t>务</w:t>
      </w:r>
      <w:r>
        <w:rPr>
          <w:rFonts w:hint="eastAsia" w:ascii="Times New Roman" w:hAnsi="Times New Roman" w:eastAsia="方正仿宋_GBK"/>
          <w:sz w:val="32"/>
          <w:szCs w:val="32"/>
        </w:rPr>
        <w:t>，负责</w:t>
      </w:r>
      <w:r>
        <w:rPr>
          <w:rFonts w:ascii="Times New Roman" w:hAnsi="Times New Roman" w:eastAsia="方正仿宋_GBK"/>
          <w:sz w:val="32"/>
          <w:szCs w:val="32"/>
        </w:rPr>
        <w:t>区内</w:t>
      </w:r>
      <w:r>
        <w:rPr>
          <w:rFonts w:hint="eastAsia" w:ascii="Times New Roman" w:hAnsi="Times New Roman" w:eastAsia="方正仿宋_GBK"/>
          <w:sz w:val="32"/>
          <w:szCs w:val="32"/>
        </w:rPr>
        <w:t>森</w:t>
      </w:r>
      <w:r>
        <w:rPr>
          <w:rFonts w:ascii="Times New Roman" w:hAnsi="Times New Roman" w:eastAsia="方正仿宋_GBK"/>
          <w:sz w:val="32"/>
          <w:szCs w:val="32"/>
        </w:rPr>
        <w:t>林资源</w:t>
      </w:r>
      <w:r>
        <w:rPr>
          <w:rFonts w:hint="eastAsia" w:ascii="Times New Roman" w:hAnsi="Times New Roman" w:eastAsia="方正仿宋_GBK"/>
          <w:sz w:val="32"/>
          <w:szCs w:val="32"/>
        </w:rPr>
        <w:t>专</w:t>
      </w:r>
      <w:r>
        <w:rPr>
          <w:rFonts w:ascii="Times New Roman" w:hAnsi="Times New Roman" w:eastAsia="方正仿宋_GBK"/>
          <w:sz w:val="32"/>
          <w:szCs w:val="32"/>
        </w:rPr>
        <w:t>项调查</w:t>
      </w:r>
      <w:r>
        <w:rPr>
          <w:rFonts w:hint="eastAsia" w:ascii="Times New Roman" w:hAnsi="Times New Roman" w:eastAsia="方正仿宋_GBK"/>
          <w:sz w:val="32"/>
          <w:szCs w:val="32"/>
        </w:rPr>
        <w:t>的</w:t>
      </w:r>
      <w:r>
        <w:rPr>
          <w:rFonts w:ascii="Times New Roman" w:hAnsi="Times New Roman" w:eastAsia="方正仿宋_GBK"/>
          <w:sz w:val="32"/>
          <w:szCs w:val="32"/>
        </w:rPr>
        <w:t>质</w:t>
      </w:r>
      <w:r>
        <w:rPr>
          <w:rFonts w:hint="eastAsia" w:ascii="Times New Roman" w:hAnsi="Times New Roman" w:eastAsia="方正仿宋_GBK"/>
          <w:sz w:val="32"/>
          <w:szCs w:val="32"/>
        </w:rPr>
        <w:t>量管</w:t>
      </w:r>
      <w:r>
        <w:rPr>
          <w:rFonts w:ascii="Times New Roman" w:hAnsi="Times New Roman" w:eastAsia="方正仿宋_GBK"/>
          <w:sz w:val="32"/>
          <w:szCs w:val="32"/>
        </w:rPr>
        <w:t>理</w:t>
      </w:r>
      <w:r>
        <w:rPr>
          <w:rFonts w:hint="eastAsia" w:ascii="Times New Roman" w:hAnsi="Times New Roman" w:eastAsia="方正仿宋_GBK"/>
          <w:sz w:val="32"/>
          <w:szCs w:val="32"/>
        </w:rPr>
        <w:t>。3、承</w:t>
      </w:r>
      <w:r>
        <w:rPr>
          <w:rFonts w:ascii="Times New Roman" w:hAnsi="Times New Roman" w:eastAsia="方正仿宋_GBK"/>
          <w:sz w:val="32"/>
          <w:szCs w:val="32"/>
        </w:rPr>
        <w:t>担</w:t>
      </w:r>
      <w:r>
        <w:rPr>
          <w:rFonts w:hint="eastAsia" w:ascii="Times New Roman" w:hAnsi="Times New Roman" w:eastAsia="方正仿宋_GBK"/>
          <w:sz w:val="32"/>
          <w:szCs w:val="32"/>
        </w:rPr>
        <w:t>区</w:t>
      </w:r>
      <w:r>
        <w:rPr>
          <w:rFonts w:ascii="Times New Roman" w:hAnsi="Times New Roman" w:eastAsia="方正仿宋_GBK"/>
          <w:sz w:val="32"/>
          <w:szCs w:val="32"/>
        </w:rPr>
        <w:t>内建设项目</w:t>
      </w:r>
      <w:r>
        <w:rPr>
          <w:rFonts w:hint="eastAsia" w:ascii="Times New Roman" w:hAnsi="Times New Roman" w:eastAsia="方正仿宋_GBK"/>
          <w:sz w:val="32"/>
          <w:szCs w:val="32"/>
        </w:rPr>
        <w:t>使用</w:t>
      </w:r>
      <w:r>
        <w:rPr>
          <w:rFonts w:ascii="Times New Roman" w:hAnsi="Times New Roman" w:eastAsia="方正仿宋_GBK"/>
          <w:sz w:val="32"/>
          <w:szCs w:val="32"/>
        </w:rPr>
        <w:t>林地</w:t>
      </w:r>
      <w:r>
        <w:rPr>
          <w:rFonts w:hint="eastAsia" w:ascii="Times New Roman" w:hAnsi="Times New Roman" w:eastAsia="方正仿宋_GBK"/>
          <w:sz w:val="32"/>
          <w:szCs w:val="32"/>
        </w:rPr>
        <w:t>的现场核</w:t>
      </w:r>
      <w:r>
        <w:rPr>
          <w:rFonts w:ascii="Times New Roman" w:hAnsi="Times New Roman" w:eastAsia="方正仿宋_GBK"/>
          <w:sz w:val="32"/>
          <w:szCs w:val="32"/>
        </w:rPr>
        <w:t>查</w:t>
      </w:r>
      <w:r>
        <w:rPr>
          <w:rFonts w:hint="eastAsia" w:ascii="Times New Roman" w:hAnsi="Times New Roman" w:eastAsia="方正仿宋_GBK"/>
          <w:sz w:val="32"/>
          <w:szCs w:val="32"/>
        </w:rPr>
        <w:t>，林地归还</w:t>
      </w:r>
      <w:r>
        <w:rPr>
          <w:rFonts w:ascii="Times New Roman" w:hAnsi="Times New Roman" w:eastAsia="方正仿宋_GBK"/>
          <w:sz w:val="32"/>
          <w:szCs w:val="32"/>
        </w:rPr>
        <w:t>检</w:t>
      </w:r>
      <w:r>
        <w:rPr>
          <w:rFonts w:hint="eastAsia" w:ascii="Times New Roman" w:hAnsi="Times New Roman" w:eastAsia="方正仿宋_GBK"/>
          <w:sz w:val="32"/>
          <w:szCs w:val="32"/>
        </w:rPr>
        <w:t>查。4、承担生态建设重大工程项目效益监测。5、完成区委、区政府和区林业局交办的其他任务</w:t>
      </w:r>
    </w:p>
    <w:p w14:paraId="07F0578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重庆市黔江区森林资源监测中心为区林业局管理的正科级公益一类全</w:t>
      </w:r>
      <w:bookmarkStart w:id="0" w:name="_GoBack"/>
      <w:bookmarkEnd w:id="0"/>
      <w:r>
        <w:rPr>
          <w:rFonts w:hint="eastAsia" w:ascii="Times New Roman" w:hAnsi="Times New Roman" w:eastAsia="方正仿宋_GBK"/>
          <w:sz w:val="32"/>
          <w:szCs w:val="32"/>
        </w:rPr>
        <w:t>额拨款事业单位。</w:t>
      </w:r>
    </w:p>
    <w:p w14:paraId="4CA0F79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二、单位收支总体情况</w:t>
      </w:r>
    </w:p>
    <w:p w14:paraId="2044AD4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年年初预算数94.77万元，其中：一般公共预算拨款94.77万元。</w:t>
      </w:r>
    </w:p>
    <w:p w14:paraId="051DF01F">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年年初预算数94.77万元，其中：社会保障和就业支出24.87万元，卫生健康支出5.78万元，住房保障支出3.77万元，农林水支出60.35万元。</w:t>
      </w:r>
    </w:p>
    <w:p w14:paraId="2C9A276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三、</w:t>
      </w:r>
      <w:r>
        <w:rPr>
          <w:rFonts w:hint="eastAsia" w:ascii="方正黑体_GBK" w:hAnsi="方正黑体_GBK" w:eastAsia="方正黑体_GBK" w:cs="方正黑体_GBK"/>
          <w:b w:val="0"/>
          <w:bCs w:val="0"/>
          <w:sz w:val="32"/>
          <w:szCs w:val="32"/>
        </w:rPr>
        <w:t>单位</w:t>
      </w:r>
      <w:r>
        <w:rPr>
          <w:rFonts w:hint="eastAsia" w:ascii="方正黑体_GBK" w:hAnsi="方正黑体_GBK" w:eastAsia="方正黑体_GBK" w:cs="方正黑体_GBK"/>
          <w:b w:val="0"/>
          <w:bCs w:val="0"/>
          <w:kern w:val="0"/>
          <w:sz w:val="32"/>
          <w:szCs w:val="32"/>
        </w:rPr>
        <w:t>预算情况说明</w:t>
      </w:r>
    </w:p>
    <w:p w14:paraId="1A07899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年一般公共预算财政拨款收入94.77万元，一般公共预算财政拨款支出94.77万元。其中：基本支出94.77万元，主要用于保障社保、公积金缴纳，工资等，保障单位正常运转的各项商品服务支出。</w:t>
      </w:r>
      <w:r>
        <w:rPr>
          <w:rFonts w:ascii="Times New Roman" w:hAnsi="Times New Roman" w:eastAsia="方正仿宋_GBK" w:cs="宋体"/>
          <w:kern w:val="0"/>
          <w:sz w:val="32"/>
          <w:szCs w:val="32"/>
        </w:rPr>
        <w:t>比</w:t>
      </w:r>
      <w:r>
        <w:rPr>
          <w:rFonts w:hint="eastAsia" w:ascii="Times New Roman" w:hAnsi="Times New Roman" w:eastAsia="方正仿宋_GBK" w:cs="宋体"/>
          <w:kern w:val="0"/>
          <w:sz w:val="32"/>
          <w:szCs w:val="32"/>
          <w:lang w:eastAsia="zh-CN"/>
        </w:rPr>
        <w:t>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rPr>
        <w:t>减少</w:t>
      </w:r>
      <w:r>
        <w:rPr>
          <w:rFonts w:hint="eastAsia" w:ascii="Times New Roman" w:hAnsi="Times New Roman" w:eastAsia="方正仿宋_GBK" w:cs="宋体"/>
          <w:kern w:val="0"/>
          <w:sz w:val="32"/>
          <w:szCs w:val="32"/>
          <w:lang w:val="en-US" w:eastAsia="zh-CN"/>
        </w:rPr>
        <w:t>3.25</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rPr>
        <w:t>。</w:t>
      </w:r>
    </w:p>
    <w:p w14:paraId="48A7D17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rPr>
        <w:t>重庆市黔江区森林资源监测中心</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年无政府性基金预算拨款支出</w:t>
      </w:r>
      <w:r>
        <w:rPr>
          <w:rFonts w:hint="eastAsia" w:ascii="Times New Roman" w:hAnsi="Times New Roman" w:eastAsia="方正仿宋_GBK" w:cs="宋体"/>
          <w:kern w:val="0"/>
          <w:sz w:val="32"/>
          <w:szCs w:val="32"/>
          <w:lang w:eastAsia="zh-CN"/>
        </w:rPr>
        <w:t>。</w:t>
      </w:r>
    </w:p>
    <w:p w14:paraId="6345035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四、“三公”经费情况说明</w:t>
      </w:r>
    </w:p>
    <w:p w14:paraId="3ED8891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年“三公”经费预算</w:t>
      </w:r>
      <w:r>
        <w:rPr>
          <w:rFonts w:hint="eastAsia" w:ascii="Times New Roman" w:hAnsi="Times New Roman" w:eastAsia="方正仿宋_GBK" w:cs="宋体"/>
          <w:kern w:val="0"/>
          <w:sz w:val="32"/>
          <w:szCs w:val="32"/>
          <w:lang w:val="en-US" w:eastAsia="zh-CN"/>
        </w:rPr>
        <w:t>0.98万元，其中公务接待费支出0.98万元</w:t>
      </w:r>
      <w:r>
        <w:rPr>
          <w:rFonts w:hint="eastAsia" w:ascii="Times New Roman" w:hAnsi="Times New Roman" w:eastAsia="方正仿宋_GBK" w:cs="宋体"/>
          <w:kern w:val="0"/>
          <w:sz w:val="32"/>
          <w:szCs w:val="32"/>
        </w:rPr>
        <w:t>。</w:t>
      </w:r>
    </w:p>
    <w:p w14:paraId="442C3481">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五、其他重要事项的情况说明</w:t>
      </w:r>
    </w:p>
    <w:p w14:paraId="3B03662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w:t>
      </w:r>
      <w:r>
        <w:rPr>
          <w:rFonts w:hint="eastAsia" w:ascii="Times New Roman" w:hAnsi="Times New Roman" w:eastAsia="方正仿宋_GBK" w:cs="宋体"/>
          <w:kern w:val="0"/>
          <w:sz w:val="32"/>
          <w:szCs w:val="32"/>
        </w:rPr>
        <w:t>我单位不在机关运行经费统计范围之内。</w:t>
      </w:r>
    </w:p>
    <w:p w14:paraId="5D3DF2E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w:t>
      </w:r>
      <w:r>
        <w:rPr>
          <w:rFonts w:hint="eastAsia" w:ascii="Times New Roman" w:hAnsi="Times New Roman" w:eastAsia="方正仿宋_GBK" w:cs="宋体"/>
          <w:kern w:val="0"/>
          <w:sz w:val="32"/>
          <w:szCs w:val="32"/>
        </w:rPr>
        <w:t>政府采购情况。我单位</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 xml:space="preserve">年无采购预算支出。  </w:t>
      </w:r>
    </w:p>
    <w:p w14:paraId="5316575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val="en-US" w:eastAsia="zh-CN"/>
        </w:rPr>
        <w:t>三</w:t>
      </w:r>
      <w:r>
        <w:rPr>
          <w:rFonts w:hint="eastAsia" w:ascii="方正楷体_GBK" w:hAnsi="方正楷体_GBK" w:eastAsia="方正楷体_GBK" w:cs="方正楷体_GBK"/>
          <w:kern w:val="0"/>
          <w:sz w:val="32"/>
          <w:szCs w:val="32"/>
        </w:rPr>
        <w:t>）</w:t>
      </w:r>
      <w:r>
        <w:rPr>
          <w:rFonts w:hint="eastAsia" w:ascii="Times New Roman" w:hAnsi="Times New Roman" w:eastAsia="方正仿宋_GBK" w:cs="宋体"/>
          <w:kern w:val="0"/>
          <w:sz w:val="32"/>
          <w:szCs w:val="32"/>
        </w:rPr>
        <w:t>无国有资产占有使用情况。</w:t>
      </w:r>
    </w:p>
    <w:p w14:paraId="7436483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六、专业性名词解释</w:t>
      </w:r>
    </w:p>
    <w:p w14:paraId="274976F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4E91428F">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（二）事业收入</w:t>
      </w:r>
      <w:r>
        <w:rPr>
          <w:rFonts w:hint="eastAsia" w:ascii="Times New Roman" w:hAnsi="Times New Roman" w:eastAsia="方正仿宋_GBK" w:cs="宋体"/>
          <w:kern w:val="0"/>
          <w:sz w:val="32"/>
          <w:szCs w:val="32"/>
        </w:rPr>
        <w:t>：指事业单位开展专业业务活动及其辅助活动取得的收入，不包括教育收费</w:t>
      </w:r>
    </w:p>
    <w:p w14:paraId="685F8A3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（三）上级补助收入</w:t>
      </w:r>
      <w:r>
        <w:rPr>
          <w:rFonts w:hint="eastAsia" w:ascii="Times New Roman" w:hAnsi="Times New Roman" w:eastAsia="方正仿宋_GBK" w:cs="宋体"/>
          <w:kern w:val="0"/>
          <w:sz w:val="32"/>
          <w:szCs w:val="32"/>
        </w:rPr>
        <w:t>：指从主管部门或上级单位取得的财政拨款以外的其他补助收入。</w:t>
      </w:r>
    </w:p>
    <w:p w14:paraId="46A33ECF">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（四）附属单位上缴收入</w:t>
      </w:r>
      <w:r>
        <w:rPr>
          <w:rFonts w:hint="eastAsia" w:ascii="Times New Roman" w:hAnsi="Times New Roman" w:eastAsia="方正仿宋_GBK" w:cs="宋体"/>
          <w:kern w:val="0"/>
          <w:sz w:val="32"/>
          <w:szCs w:val="32"/>
        </w:rPr>
        <w:t>：指本单位所属下级单位上缴给本单位的全部收入（包括下级事业单位上缴的事业收入、其他收入和下级企业单位上缴的利润等）。</w:t>
      </w:r>
    </w:p>
    <w:p w14:paraId="370F388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（五）事业单位经营收入</w:t>
      </w:r>
      <w:r>
        <w:rPr>
          <w:rFonts w:hint="eastAsia" w:ascii="Times New Roman" w:hAnsi="Times New Roman" w:eastAsia="方正仿宋_GBK" w:cs="宋体"/>
          <w:kern w:val="0"/>
          <w:sz w:val="32"/>
          <w:szCs w:val="32"/>
        </w:rPr>
        <w:t>：指事业单位在专业业务活动及其辅助活动之外开展非独立核算经营活动取得的收入。</w:t>
      </w:r>
    </w:p>
    <w:p w14:paraId="3677B8B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（六）其他收入</w:t>
      </w:r>
      <w:r>
        <w:rPr>
          <w:rFonts w:hint="eastAsia" w:ascii="Times New Roman" w:hAnsi="Times New Roman" w:eastAsia="方正仿宋_GBK" w:cs="宋体"/>
          <w:kern w:val="0"/>
          <w:sz w:val="32"/>
          <w:szCs w:val="32"/>
        </w:rPr>
        <w:t>：指债务收入（不含政府债券、政府向外国政府贷款和国际组织贷款）、投资收益等收入。</w:t>
      </w:r>
    </w:p>
    <w:p w14:paraId="529A7DE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（七）基本支出</w:t>
      </w:r>
      <w:r>
        <w:rPr>
          <w:rFonts w:hint="eastAsia" w:ascii="Times New Roman" w:hAnsi="Times New Roman" w:eastAsia="方正仿宋_GBK" w:cs="宋体"/>
          <w:kern w:val="0"/>
          <w:sz w:val="32"/>
          <w:szCs w:val="32"/>
        </w:rPr>
        <w:t>：指为保障机构正常运转、完成日常工作任务而发生的人员经费和公用经费。</w:t>
      </w:r>
    </w:p>
    <w:p w14:paraId="67FB5E9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（八）“三公”经费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494CEDD">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kern w:val="0"/>
          <w:sz w:val="32"/>
          <w:szCs w:val="32"/>
        </w:rPr>
      </w:pPr>
    </w:p>
    <w:p w14:paraId="468C8D7C">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单位预算公开联系人：王志刚    联系方式：023-79223430</w:t>
      </w:r>
    </w:p>
    <w:sectPr>
      <w:footerReference r:id="rId3" w:type="default"/>
      <w:pgSz w:w="11906" w:h="16838"/>
      <w:pgMar w:top="2098" w:right="1474" w:bottom="1984" w:left="1587"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1A2C8">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BFFA50C">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1E22C8"/>
    <w:rsid w:val="006811FE"/>
    <w:rsid w:val="007B5E36"/>
    <w:rsid w:val="008407CC"/>
    <w:rsid w:val="008C2940"/>
    <w:rsid w:val="00A25950"/>
    <w:rsid w:val="00BC1E45"/>
    <w:rsid w:val="00BE3B77"/>
    <w:rsid w:val="00C831E0"/>
    <w:rsid w:val="00D67F94"/>
    <w:rsid w:val="00E04535"/>
    <w:rsid w:val="00EB1BC8"/>
    <w:rsid w:val="00F70329"/>
    <w:rsid w:val="01AE3368"/>
    <w:rsid w:val="031D056D"/>
    <w:rsid w:val="593456B6"/>
    <w:rsid w:val="5B7E5CD4"/>
    <w:rsid w:val="67475ABF"/>
    <w:rsid w:val="7E971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1161</Words>
  <Characters>1243</Characters>
  <Lines>9</Lines>
  <Paragraphs>2</Paragraphs>
  <TotalTime>7</TotalTime>
  <ScaleCrop>false</ScaleCrop>
  <LinksUpToDate>false</LinksUpToDate>
  <CharactersWithSpaces>1338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2023-02-23T05:57:00Z</dcterms:created>
  <dc:creator>吕雲鸿</dc:creator>
  <cp:lastModifiedBy>区林业局值班账号</cp:lastModifiedBy>
  <dcterms:modified xsi:type="dcterms:W3CDTF">2025-03-18T01:49:41Z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1C44F8A1EE3D4ECEBE1D5819DA45EDA4_12</vt:lpwstr>
  </property>
  <property fmtid="{D5CDD505-2E9C-101B-9397-08002B2CF9AE}" pid="4" name="KSOTemplateDocerSaveRecord">
    <vt:lpwstr>eyJoZGlkIjoiYzUxY2Y1YzBjZDE2OGM2N2Y0ZTEyNDBlYzg3NjRhMjYiLCJ1c2VySWQiOiI2NTQxNzM5NDMifQ==</vt:lpwstr>
  </property>
</Properties>
</file>