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重庆市黔江区城市节水统计制度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一、调查目的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>为进一步加强</w:t>
      </w:r>
      <w:r>
        <w:rPr>
          <w:rFonts w:hint="eastAsia" w:ascii="方正仿宋_GBK" w:hAnsi="仿宋_GB2312" w:eastAsia="方正仿宋_GBK" w:cs="仿宋_GB2312"/>
          <w:sz w:val="32"/>
          <w:szCs w:val="32"/>
          <w:lang w:eastAsia="zh-CN"/>
        </w:rPr>
        <w:t>黔江区</w:t>
      </w:r>
      <w:r>
        <w:rPr>
          <w:rFonts w:hint="eastAsia" w:ascii="方正仿宋_GBK" w:hAnsi="仿宋_GB2312" w:eastAsia="方正仿宋_GBK" w:cs="仿宋_GB2312"/>
          <w:sz w:val="32"/>
          <w:szCs w:val="32"/>
        </w:rPr>
        <w:t>城市节约用水管理基础工作，掌握</w:t>
      </w:r>
      <w:r>
        <w:rPr>
          <w:rFonts w:hint="eastAsia" w:ascii="方正仿宋_GBK" w:hAnsi="仿宋_GB2312" w:eastAsia="方正仿宋_GBK" w:cs="仿宋_GB2312"/>
          <w:sz w:val="32"/>
          <w:szCs w:val="32"/>
          <w:lang w:eastAsia="zh-CN"/>
        </w:rPr>
        <w:t>黔江区</w:t>
      </w:r>
      <w:r>
        <w:rPr>
          <w:rFonts w:hint="eastAsia" w:ascii="方正仿宋_GBK" w:hAnsi="仿宋_GB2312" w:eastAsia="方正仿宋_GBK" w:cs="仿宋_GB2312"/>
          <w:sz w:val="32"/>
          <w:szCs w:val="32"/>
        </w:rPr>
        <w:t>城市节水相关情况，强化对城市用水严密规范的量化管理，满足政府及相关部门业务统计与用水效率考核工作的需要，依据《中华人民共和国统计法》《重庆市城市供水节水管理条例》等有关法律法规，结合</w:t>
      </w:r>
      <w:r>
        <w:rPr>
          <w:rFonts w:hint="eastAsia" w:ascii="方正仿宋_GBK" w:hAnsi="仿宋_GB2312" w:eastAsia="方正仿宋_GBK" w:cs="仿宋_GB2312"/>
          <w:sz w:val="32"/>
          <w:szCs w:val="32"/>
          <w:lang w:eastAsia="zh-CN"/>
        </w:rPr>
        <w:t>黔江区</w:t>
      </w:r>
      <w:r>
        <w:rPr>
          <w:rFonts w:hint="eastAsia" w:ascii="方正仿宋_GBK" w:hAnsi="仿宋_GB2312" w:eastAsia="方正仿宋_GBK" w:cs="仿宋_GB2312"/>
          <w:sz w:val="32"/>
          <w:szCs w:val="32"/>
        </w:rPr>
        <w:t>实际，制定本制度</w:t>
      </w:r>
      <w:r>
        <w:rPr>
          <w:rFonts w:hint="eastAsia" w:eastAsia="方正仿宋_GBK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二、调查内容</w:t>
      </w:r>
    </w:p>
    <w:p>
      <w:pPr>
        <w:spacing w:line="560" w:lineRule="exact"/>
        <w:ind w:firstLine="640" w:firstLineChars="200"/>
        <w:rPr>
          <w:rFonts w:eastAsia="方正仿宋_GBK"/>
          <w:color w:val="auto"/>
          <w:sz w:val="32"/>
          <w:szCs w:val="32"/>
        </w:rPr>
      </w:pP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本制度主要统计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城市供水年用水量1万立方米以上的工业和服务业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计划用水户数、计划用水量、计划户实际用水、新水取水总量、重复用水量、重复利用率、超定额计划用水量、节约用水量、节水机构载体、非常规水资源利用量、年度节水项目数量、节水措施投资总额等节水相关数据</w:t>
      </w:r>
      <w:r>
        <w:rPr>
          <w:rFonts w:hint="eastAsia" w:eastAsia="方正仿宋_GBK"/>
          <w:color w:val="auto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三、调查对象及范围</w:t>
      </w:r>
    </w:p>
    <w:p>
      <w:pPr>
        <w:spacing w:line="560" w:lineRule="exact"/>
        <w:ind w:firstLine="640" w:firstLineChars="200"/>
        <w:rPr>
          <w:rFonts w:eastAsia="方正仿宋_GBK"/>
          <w:color w:val="auto"/>
          <w:sz w:val="32"/>
          <w:szCs w:val="32"/>
        </w:rPr>
      </w:pP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本制度适用于重庆市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  <w:lang w:eastAsia="zh-CN"/>
        </w:rPr>
        <w:t>黔江区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行政范围内城市用水、节水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统计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城市供水年用水量1万立方米以上的工业和服务业计划用水户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（不含自取水）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四、调查方法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ascii="方正仿宋_GBK" w:hAnsi="仿宋_GB2312" w:eastAsia="方正仿宋_GBK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本次调查采用重点调查的方式，对黔江区城市供水年用水量1万立方米以上的工业和服务业计划用水户发放统计情况表。</w:t>
      </w:r>
      <w:r>
        <w:rPr>
          <w:rFonts w:hint="eastAsia" w:ascii="方正仿宋_GBK" w:hAnsi="仿宋_GB2312" w:eastAsia="方正仿宋_GBK" w:cs="仿宋_GB2312"/>
          <w:color w:val="auto"/>
          <w:kern w:val="0"/>
          <w:sz w:val="32"/>
          <w:szCs w:val="32"/>
          <w:shd w:val="clear" w:color="auto" w:fill="FFFFFF"/>
        </w:rPr>
        <w:t>原则上每</w:t>
      </w:r>
      <w:r>
        <w:rPr>
          <w:rFonts w:hint="eastAsia" w:ascii="方正仿宋_GBK" w:hAnsi="仿宋_GB2312" w:eastAsia="方正仿宋_GBK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方正仿宋_GBK" w:hAnsi="仿宋_GB2312" w:eastAsia="方正仿宋_GBK" w:cs="仿宋_GB2312"/>
          <w:color w:val="auto"/>
          <w:kern w:val="0"/>
          <w:sz w:val="32"/>
          <w:szCs w:val="32"/>
          <w:shd w:val="clear" w:color="auto" w:fill="FFFFFF"/>
        </w:rPr>
        <w:t>度报送一次。</w:t>
      </w:r>
      <w:r>
        <w:rPr>
          <w:rFonts w:hint="eastAsia" w:ascii="方正仿宋_GBK" w:hAnsi="仿宋_GB2312" w:eastAsia="方正仿宋_GBK" w:cs="仿宋_GB2312"/>
          <w:color w:val="auto"/>
          <w:sz w:val="32"/>
          <w:szCs w:val="32"/>
        </w:rPr>
        <w:t>相关统计单位</w:t>
      </w:r>
      <w:r>
        <w:rPr>
          <w:rFonts w:hint="eastAsia" w:ascii="方正仿宋_GBK" w:hAnsi="仿宋_GB2312" w:eastAsia="方正仿宋_GBK" w:cs="仿宋_GB2312"/>
          <w:color w:val="auto"/>
          <w:kern w:val="0"/>
          <w:sz w:val="32"/>
          <w:szCs w:val="32"/>
          <w:shd w:val="clear" w:color="auto" w:fill="FFFFFF"/>
        </w:rPr>
        <w:t>应当在</w:t>
      </w:r>
      <w:r>
        <w:rPr>
          <w:rFonts w:hint="eastAsia" w:ascii="方正仿宋_GBK" w:hAnsi="仿宋_GB2312" w:eastAsia="方正仿宋_GBK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下一年度第一个季度内</w:t>
      </w:r>
      <w:r>
        <w:rPr>
          <w:rFonts w:hint="eastAsia" w:ascii="方正仿宋_GBK" w:hAnsi="仿宋_GB2312" w:eastAsia="方正仿宋_GBK" w:cs="仿宋_GB2312"/>
          <w:color w:val="auto"/>
          <w:kern w:val="0"/>
          <w:sz w:val="32"/>
          <w:szCs w:val="32"/>
          <w:shd w:val="clear" w:color="auto" w:fill="FFFFFF"/>
        </w:rPr>
        <w:t>报送</w:t>
      </w:r>
      <w:r>
        <w:rPr>
          <w:rFonts w:hint="eastAsia" w:ascii="方正仿宋_GBK" w:hAnsi="仿宋_GB2312" w:eastAsia="方正仿宋_GBK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上一年度</w:t>
      </w:r>
      <w:r>
        <w:rPr>
          <w:rFonts w:hint="eastAsia" w:ascii="方正仿宋_GBK" w:hAnsi="仿宋_GB2312" w:eastAsia="方正仿宋_GBK" w:cs="仿宋_GB2312"/>
          <w:color w:val="auto"/>
          <w:kern w:val="0"/>
          <w:sz w:val="32"/>
          <w:szCs w:val="32"/>
          <w:shd w:val="clear" w:color="auto" w:fill="FFFFFF"/>
        </w:rPr>
        <w:t>城</w:t>
      </w:r>
      <w:r>
        <w:rPr>
          <w:rFonts w:hint="eastAsia" w:ascii="方正仿宋_GBK" w:hAnsi="仿宋_GB2312" w:eastAsia="方正仿宋_GBK" w:cs="仿宋_GB2312"/>
          <w:kern w:val="0"/>
          <w:sz w:val="32"/>
          <w:szCs w:val="32"/>
          <w:shd w:val="clear" w:color="auto" w:fill="FFFFFF"/>
        </w:rPr>
        <w:t>市节水统计数据</w:t>
      </w:r>
      <w:r>
        <w:rPr>
          <w:rFonts w:hint="eastAsia" w:eastAsia="方正仿宋_GBK"/>
          <w:sz w:val="32"/>
          <w:szCs w:val="32"/>
        </w:rPr>
        <w:t>。</w:t>
      </w:r>
      <w:r>
        <w:rPr>
          <w:rFonts w:hint="eastAsia" w:ascii="方正仿宋_GBK" w:hAnsi="仿宋_GB2312" w:eastAsia="方正仿宋_GBK" w:cs="仿宋_GB2312"/>
          <w:sz w:val="32"/>
          <w:szCs w:val="32"/>
        </w:rPr>
        <w:t>相关统计单位</w:t>
      </w:r>
      <w:r>
        <w:rPr>
          <w:rFonts w:hint="eastAsia" w:ascii="方正仿宋_GBK" w:hAnsi="仿宋_GB2312" w:eastAsia="方正仿宋_GBK" w:cs="仿宋_GB2312"/>
          <w:kern w:val="0"/>
          <w:sz w:val="32"/>
          <w:szCs w:val="32"/>
          <w:shd w:val="clear" w:color="auto" w:fill="FFFFFF"/>
        </w:rPr>
        <w:t>应当按规定及时、准确、全面地报送节水统计报表，不得虚报、瞒报、拒报，不得伪造。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五、组织方式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ascii="方正仿宋_GBK" w:hAnsi="仿宋_GB2312" w:eastAsia="方正仿宋_GBK" w:cs="仿宋_GB2312"/>
          <w:kern w:val="0"/>
          <w:sz w:val="32"/>
          <w:szCs w:val="32"/>
          <w:shd w:val="clear" w:color="auto" w:fill="FFFFFF"/>
        </w:rPr>
        <w:t>区城市管理局负责接收统计数据并进行汇总工作。统计报表由区城市管理局统一编制，报区统计局批准。实施期间如有调整，应当按规定重新申报审批。本制度由区城市管理局负责解释</w:t>
      </w:r>
      <w:r>
        <w:rPr>
          <w:rFonts w:hint="eastAsia" w:ascii="方正仿宋_GBK" w:hAnsi="仿宋_GB2312" w:eastAsia="方正仿宋_GBK" w:cs="仿宋_GB2312"/>
          <w:kern w:val="0"/>
          <w:sz w:val="32"/>
          <w:szCs w:val="32"/>
          <w:shd w:val="clear" w:color="auto" w:fill="FFFFFF"/>
          <w:lang w:eastAsia="zh-CN"/>
        </w:rPr>
        <w:t>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六、数据发布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  <w:lang w:val="en-US" w:eastAsia="zh-CN"/>
        </w:rPr>
        <w:t>本次调查结果不对外公布</w:t>
      </w:r>
      <w:r>
        <w:rPr>
          <w:rFonts w:hint="eastAsia" w:eastAsia="方正仿宋_GBK"/>
          <w:sz w:val="32"/>
          <w:szCs w:val="32"/>
        </w:rPr>
        <w:t>。</w:t>
      </w:r>
    </w:p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wYTM1ODU4YTllYTMwMTNlMDM0MjRkNjNlYjRhN2QifQ=="/>
  </w:docVars>
  <w:rsids>
    <w:rsidRoot w:val="001A317D"/>
    <w:rsid w:val="001A317D"/>
    <w:rsid w:val="001A50A7"/>
    <w:rsid w:val="002B6A87"/>
    <w:rsid w:val="003735A2"/>
    <w:rsid w:val="004018E9"/>
    <w:rsid w:val="004C5903"/>
    <w:rsid w:val="00BD17C2"/>
    <w:rsid w:val="11B12A00"/>
    <w:rsid w:val="13C22CBB"/>
    <w:rsid w:val="1BB3041B"/>
    <w:rsid w:val="20524B1E"/>
    <w:rsid w:val="300D01CD"/>
    <w:rsid w:val="3BB7590F"/>
    <w:rsid w:val="4DCF4E2B"/>
    <w:rsid w:val="538B1DD9"/>
    <w:rsid w:val="5C2260C9"/>
    <w:rsid w:val="6BBE7C13"/>
    <w:rsid w:val="71FB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636</Words>
  <Characters>636</Characters>
  <Lines>2</Lines>
  <Paragraphs>1</Paragraphs>
  <TotalTime>0</TotalTime>
  <ScaleCrop>false</ScaleCrop>
  <LinksUpToDate>false</LinksUpToDate>
  <CharactersWithSpaces>640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2021-12-30T09:18:00Z</dcterms:created>
  <dc:creator>PC</dc:creator>
  <cp:lastModifiedBy>super</cp:lastModifiedBy>
  <dcterms:modified xsi:type="dcterms:W3CDTF">2023-10-08T09:57:12Z</dcterms:modified>
  <dc:title>附件3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515F17A585D646AF92DA2B1367F57598_13</vt:lpwstr>
  </property>
</Properties>
</file>