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pStyle w:val="3"/>
        <w:keepNext w:val="0"/>
        <w:keepLines w:val="0"/>
        <w:pageBreakBefore w:val="0"/>
        <w:widowControl w:val="0"/>
        <w:kinsoku/>
        <w:wordWrap/>
        <w:overflowPunct/>
        <w:topLinePunct w:val="0"/>
        <w:autoSpaceDE/>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9"/>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pacing w:val="-11"/>
          <w:sz w:val="32"/>
          <w:szCs w:val="32"/>
          <w:lang w:eastAsia="zh-CN"/>
        </w:rPr>
      </w:pPr>
      <w:r>
        <w:rPr>
          <w:rFonts w:hint="eastAsia" w:ascii="Times New Roman" w:hAnsi="Times New Roman" w:eastAsia="方正小标宋_GBK" w:cs="Times New Roman"/>
          <w:spacing w:val="-11"/>
          <w:sz w:val="44"/>
          <w:szCs w:val="44"/>
          <w:lang w:eastAsia="zh-CN"/>
        </w:rPr>
        <w:t>关于印发《2023年“安全生产月”活动方案》的通</w:t>
      </w:r>
      <w:r>
        <w:rPr>
          <w:rFonts w:hint="eastAsia" w:ascii="Times New Roman" w:hAnsi="Times New Roman" w:eastAsia="方正小标宋_GBK" w:cs="Times New Roman"/>
          <w:spacing w:val="-11"/>
          <w:sz w:val="44"/>
          <w:szCs w:val="44"/>
          <w:lang w:val="en-US" w:eastAsia="zh-CN"/>
        </w:rPr>
        <w:t xml:space="preserve">  </w:t>
      </w:r>
      <w:r>
        <w:rPr>
          <w:rFonts w:hint="eastAsia" w:ascii="Times New Roman" w:hAnsi="Times New Roman" w:eastAsia="方正小标宋_GBK" w:cs="Times New Roman"/>
          <w:spacing w:val="-11"/>
          <w:sz w:val="44"/>
          <w:szCs w:val="44"/>
          <w:lang w:eastAsia="zh-CN"/>
        </w:rPr>
        <w:t>知</w:t>
      </w:r>
    </w:p>
    <w:p>
      <w:pPr>
        <w:pStyle w:val="9"/>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eastAsia="方正仿宋_GBK"/>
          <w:sz w:val="32"/>
          <w:szCs w:val="32"/>
        </w:rPr>
      </w:pPr>
      <w:r>
        <w:rPr>
          <w:rFonts w:eastAsia="方正仿宋_GBK"/>
          <w:sz w:val="32"/>
          <w:szCs w:val="32"/>
        </w:rPr>
        <w:t>各</w:t>
      </w:r>
      <w:r>
        <w:rPr>
          <w:rFonts w:hint="eastAsia" w:eastAsia="方正仿宋_GBK"/>
          <w:sz w:val="32"/>
          <w:szCs w:val="32"/>
          <w:lang w:val="en-US" w:eastAsia="zh-CN"/>
        </w:rPr>
        <w:t>部、办、中心</w:t>
      </w:r>
      <w:r>
        <w:rPr>
          <w:rFonts w:eastAsia="方正仿宋_GBK"/>
          <w:sz w:val="32"/>
          <w:szCs w:val="32"/>
        </w:rPr>
        <w:t>，</w:t>
      </w:r>
      <w:r>
        <w:rPr>
          <w:rFonts w:hint="eastAsia" w:eastAsia="方正仿宋_GBK"/>
          <w:sz w:val="32"/>
          <w:szCs w:val="32"/>
          <w:lang w:val="en-US" w:eastAsia="zh-CN"/>
        </w:rPr>
        <w:t>园区各</w:t>
      </w:r>
      <w:r>
        <w:rPr>
          <w:rFonts w:eastAsia="方正仿宋_GBK"/>
          <w:sz w:val="32"/>
          <w:szCs w:val="32"/>
        </w:rPr>
        <w:t>企业：</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《重庆市正阳工业园区管理委员会2023年“安全生产月”活动方案》已经委领导同意，现印发你们，</w:t>
      </w:r>
      <w:r>
        <w:rPr>
          <w:rFonts w:eastAsia="方正仿宋_GBK"/>
          <w:sz w:val="32"/>
          <w:szCs w:val="32"/>
        </w:rPr>
        <w:t>请结合实际认真抓好落实。</w:t>
      </w:r>
      <w:bookmarkStart w:id="1" w:name="_GoBack"/>
      <w:bookmarkEnd w:id="1"/>
    </w:p>
    <w:p>
      <w:pPr>
        <w:keepNext w:val="0"/>
        <w:keepLines w:val="0"/>
        <w:pageBreakBefore w:val="0"/>
        <w:widowControl w:val="0"/>
        <w:kinsoku/>
        <w:wordWrap/>
        <w:overflowPunct/>
        <w:topLinePunct w:val="0"/>
        <w:bidi w:val="0"/>
        <w:spacing w:line="560" w:lineRule="exact"/>
        <w:ind w:left="0" w:leftChars="0" w:firstLine="4211" w:firstLineChars="1312"/>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pacing w:line="560" w:lineRule="exact"/>
        <w:ind w:left="0" w:leftChars="0" w:firstLine="4211"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正阳工业园区管理委员会</w:t>
      </w:r>
    </w:p>
    <w:p>
      <w:pPr>
        <w:keepNext w:val="0"/>
        <w:keepLines w:val="0"/>
        <w:pageBreakBefore w:val="0"/>
        <w:widowControl w:val="0"/>
        <w:kinsoku/>
        <w:wordWrap/>
        <w:overflowPunct/>
        <w:topLinePunct w:val="0"/>
        <w:bidi w:val="0"/>
        <w:spacing w:line="560" w:lineRule="exact"/>
        <w:ind w:left="0" w:leftChars="0" w:firstLine="4211"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日</w:t>
      </w:r>
    </w:p>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Times New Roman" w:hAnsi="Times New Roman" w:eastAsia="方正小标宋_GBK" w:cs="方正小标宋_GBK"/>
          <w:bCs/>
          <w:sz w:val="44"/>
          <w:szCs w:val="44"/>
          <w:lang w:val="en-US" w:eastAsia="zh-CN"/>
        </w:rPr>
      </w:pPr>
      <w:r>
        <w:rPr>
          <w:rFonts w:hint="eastAsia" w:ascii="Times New Roman" w:hAnsi="Times New Roman" w:eastAsia="方正小标宋_GBK" w:cs="方正小标宋_GBK"/>
          <w:bCs/>
          <w:sz w:val="44"/>
          <w:szCs w:val="44"/>
          <w:lang w:val="en-US" w:eastAsia="zh-CN"/>
        </w:rPr>
        <w:t>重庆市正阳工业园区管理委员会</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Times New Roman" w:hAnsi="Times New Roman" w:eastAsia="方正小标宋_GBK" w:cs="方正小标宋_GBK"/>
          <w:bCs/>
          <w:sz w:val="44"/>
          <w:szCs w:val="44"/>
        </w:rPr>
      </w:pPr>
      <w:r>
        <w:rPr>
          <w:rFonts w:hint="eastAsia" w:ascii="Times New Roman" w:hAnsi="Times New Roman" w:eastAsia="方正小标宋_GBK" w:cs="方正小标宋_GBK"/>
          <w:bCs/>
          <w:sz w:val="44"/>
          <w:szCs w:val="44"/>
        </w:rPr>
        <w:t>2023年“安全生产月”活动方案</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left"/>
        <w:textAlignment w:val="auto"/>
        <w:outlineLvl w:val="9"/>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outlineLvl w:val="9"/>
        <w:rPr>
          <w:rFonts w:hint="default" w:ascii="Times New Roman" w:hAnsi="Times New Roman" w:cs="方正仿宋_GBK"/>
          <w:b/>
          <w:bCs/>
          <w:kern w:val="0"/>
          <w:sz w:val="36"/>
          <w:szCs w:val="36"/>
          <w:lang w:val="en-US"/>
        </w:rPr>
      </w:pPr>
      <w:r>
        <w:rPr>
          <w:rFonts w:hint="eastAsia" w:ascii="Times New Roman" w:hAnsi="Times New Roman" w:eastAsia="方正仿宋_GBK" w:cs="Times New Roman"/>
          <w:sz w:val="32"/>
          <w:szCs w:val="32"/>
        </w:rPr>
        <w:t>今年6月是第22个全国“安全生产月”，6月16日为全国安全宣传咨询日。</w:t>
      </w:r>
      <w:r>
        <w:rPr>
          <w:rFonts w:hint="eastAsia" w:ascii="Times New Roman" w:hAnsi="Times New Roman" w:eastAsia="方正仿宋_GBK" w:cs="Times New Roman"/>
          <w:sz w:val="32"/>
          <w:szCs w:val="32"/>
          <w:lang w:val="en-US" w:eastAsia="zh-CN"/>
        </w:rPr>
        <w:t>按照市科技局</w:t>
      </w:r>
      <w:r>
        <w:rPr>
          <w:rFonts w:hint="eastAsia" w:ascii="Times New Roman" w:hAnsi="Times New Roman" w:eastAsia="方正仿宋_GBK" w:cs="Times New Roman"/>
          <w:sz w:val="32"/>
          <w:szCs w:val="32"/>
        </w:rPr>
        <w:t>《关于印发</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2023年全国“安全生产月”活动方案</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的通知》</w:t>
      </w:r>
      <w:r>
        <w:rPr>
          <w:rFonts w:hint="eastAsia" w:ascii="Times New Roman" w:hAnsi="Times New Roman" w:eastAsia="方正仿宋_GBK" w:cs="Times New Roman"/>
          <w:sz w:val="32"/>
          <w:szCs w:val="32"/>
          <w:lang w:eastAsia="zh-CN"/>
        </w:rPr>
        <w:t>和</w:t>
      </w:r>
      <w:r>
        <w:rPr>
          <w:rFonts w:hint="eastAsia" w:ascii="Times New Roman" w:hAnsi="Times New Roman" w:eastAsia="方正仿宋_GBK" w:cs="Times New Roman"/>
          <w:sz w:val="32"/>
          <w:szCs w:val="32"/>
          <w:lang w:val="en-US" w:eastAsia="zh-CN"/>
        </w:rPr>
        <w:t>区安办、区应急局</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关于印发</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2023年全</w:t>
      </w:r>
      <w:r>
        <w:rPr>
          <w:rFonts w:hint="eastAsia" w:ascii="Times New Roman" w:hAnsi="Times New Roman" w:eastAsia="方正仿宋_GBK" w:cs="Times New Roman"/>
          <w:sz w:val="32"/>
          <w:szCs w:val="32"/>
          <w:lang w:val="en-US" w:eastAsia="zh-CN"/>
        </w:rPr>
        <w:t>区</w:t>
      </w:r>
      <w:r>
        <w:rPr>
          <w:rFonts w:hint="eastAsia" w:ascii="Times New Roman" w:hAnsi="Times New Roman" w:eastAsia="方正仿宋_GBK" w:cs="Times New Roman"/>
          <w:sz w:val="32"/>
          <w:szCs w:val="32"/>
        </w:rPr>
        <w:t>“安全生产月”活动方案</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的通知</w:t>
      </w:r>
      <w:r>
        <w:rPr>
          <w:rFonts w:hint="eastAsia" w:ascii="Times New Roman" w:hAnsi="Times New Roman" w:eastAsia="方正仿宋_GBK" w:cs="Times New Roman"/>
          <w:sz w:val="32"/>
          <w:szCs w:val="32"/>
          <w:lang w:eastAsia="zh-CN"/>
        </w:rPr>
        <w:t>》（</w:t>
      </w:r>
      <w:r>
        <w:rPr>
          <w:rFonts w:ascii="Times New Roman" w:hAnsi="Times New Roman" w:eastAsia="方正仿宋_GBK"/>
          <w:bCs/>
          <w:sz w:val="32"/>
          <w:szCs w:val="32"/>
        </w:rPr>
        <w:t>黔江安</w:t>
      </w:r>
      <w:r>
        <w:rPr>
          <w:rFonts w:hint="eastAsia" w:ascii="Times New Roman" w:hAnsi="Times New Roman" w:eastAsia="方正仿宋_GBK"/>
          <w:bCs/>
          <w:sz w:val="32"/>
          <w:szCs w:val="32"/>
          <w:lang w:eastAsia="zh-CN"/>
        </w:rPr>
        <w:t>办</w:t>
      </w:r>
      <w:r>
        <w:rPr>
          <w:rFonts w:ascii="Times New Roman" w:hAnsi="Times New Roman" w:eastAsia="方正仿宋_GBK"/>
          <w:bCs/>
          <w:sz w:val="32"/>
          <w:szCs w:val="32"/>
        </w:rPr>
        <w:t>〔20</w:t>
      </w:r>
      <w:r>
        <w:rPr>
          <w:rFonts w:ascii="Times New Roman" w:hAnsi="Times New Roman"/>
          <w:bCs/>
          <w:sz w:val="32"/>
          <w:szCs w:val="32"/>
        </w:rPr>
        <w:t>23</w:t>
      </w:r>
      <w:r>
        <w:rPr>
          <w:rFonts w:ascii="Times New Roman" w:hAnsi="Times New Roman" w:eastAsia="方正仿宋_GBK"/>
          <w:bCs/>
          <w:sz w:val="32"/>
          <w:szCs w:val="32"/>
        </w:rPr>
        <w:t>〕</w:t>
      </w:r>
      <w:r>
        <w:rPr>
          <w:rFonts w:hint="eastAsia" w:ascii="Times New Roman" w:hAnsi="Times New Roman" w:eastAsia="方正仿宋_GBK"/>
          <w:bCs/>
          <w:sz w:val="32"/>
          <w:szCs w:val="32"/>
          <w:lang w:val="en-US" w:eastAsia="zh-CN"/>
        </w:rPr>
        <w:t>12</w:t>
      </w:r>
      <w:r>
        <w:rPr>
          <w:rFonts w:ascii="Times New Roman" w:hAnsi="Times New Roman" w:eastAsia="方正仿宋_GBK"/>
          <w:bCs/>
          <w:sz w:val="32"/>
          <w:szCs w:val="32"/>
        </w:rPr>
        <w:t>号</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要求</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园区管委会拟结合实际，开展</w:t>
      </w:r>
      <w:r>
        <w:rPr>
          <w:rFonts w:hint="eastAsia" w:ascii="Times New Roman" w:hAnsi="Times New Roman" w:eastAsia="方正仿宋_GBK" w:cs="Times New Roman"/>
          <w:sz w:val="32"/>
          <w:szCs w:val="32"/>
        </w:rPr>
        <w:t>2023年</w:t>
      </w:r>
      <w:r>
        <w:rPr>
          <w:rFonts w:hint="eastAsia" w:ascii="Times New Roman" w:hAnsi="Times New Roman" w:eastAsia="方正仿宋_GBK" w:cs="Times New Roman"/>
          <w:sz w:val="32"/>
          <w:szCs w:val="32"/>
          <w:lang w:val="en-US" w:eastAsia="zh-CN"/>
        </w:rPr>
        <w:t>园区</w:t>
      </w:r>
      <w:r>
        <w:rPr>
          <w:rFonts w:hint="eastAsia" w:ascii="Times New Roman" w:hAnsi="Times New Roman" w:eastAsia="方正仿宋_GBK" w:cs="Times New Roman"/>
          <w:sz w:val="32"/>
          <w:szCs w:val="32"/>
        </w:rPr>
        <w:t>“安全生产月”活动</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现制定方案如下：</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一、总体思路</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以习近平新时代中国特色社会主义思想为指导，深入宣传贯彻党的二十大精神和习近平总书记关于安全生产重要论述，坚持人民至上、生命至上，坚持统筹发展和安全，坚持安全第一、预防为主，持续树牢安全红线意识，推动安全生产责任落实，切实提高风险隐患排查整改质量，切实提升发现问题和解决问题的强烈意愿和能力水平，以“人人讲安全、个个会应急”为重点策划活动内容，以线上线下活动相结合的形式开展第22个全国“安全生产月”活动，进一步提升</w:t>
      </w:r>
      <w:r>
        <w:rPr>
          <w:rFonts w:hint="eastAsia" w:ascii="Times New Roman" w:hAnsi="Times New Roman" w:eastAsia="方正仿宋_GBK" w:cs="Times New Roman"/>
          <w:sz w:val="32"/>
          <w:szCs w:val="32"/>
          <w:lang w:val="en-US" w:eastAsia="zh-CN"/>
        </w:rPr>
        <w:t>园区干部职工、从业人员</w:t>
      </w:r>
      <w:r>
        <w:rPr>
          <w:rFonts w:hint="eastAsia" w:ascii="Times New Roman" w:hAnsi="Times New Roman" w:eastAsia="方正仿宋_GBK" w:cs="Times New Roman"/>
          <w:sz w:val="32"/>
          <w:szCs w:val="32"/>
        </w:rPr>
        <w:t>安全意识和避险逃生能力。</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二、活动主题</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人人讲安全、个个会应急。</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三、活动时间</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rPr>
        <w:t>6月。</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四、主要活动</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楷体_GBK" w:cs="方正楷体_GBK"/>
          <w:sz w:val="32"/>
          <w:szCs w:val="32"/>
        </w:rPr>
        <w:t>（一）</w:t>
      </w:r>
      <w:r>
        <w:rPr>
          <w:rFonts w:hint="eastAsia" w:ascii="Times New Roman" w:hAnsi="Times New Roman" w:eastAsia="方正楷体_GBK" w:cs="方正楷体_GBK"/>
          <w:sz w:val="32"/>
          <w:szCs w:val="32"/>
          <w:lang w:val="en-US" w:eastAsia="zh-CN"/>
        </w:rPr>
        <w:t>强化理论武装，</w:t>
      </w:r>
      <w:r>
        <w:rPr>
          <w:rFonts w:hint="eastAsia" w:ascii="Times New Roman" w:hAnsi="Times New Roman" w:eastAsia="方正楷体_GBK" w:cs="方正楷体_GBK"/>
          <w:sz w:val="32"/>
          <w:szCs w:val="32"/>
        </w:rPr>
        <w:t>开展习近平总书记关于安全生产重要论述宣贯活动。</w:t>
      </w:r>
      <w:r>
        <w:rPr>
          <w:rFonts w:hint="eastAsia" w:ascii="Times New Roman" w:hAnsi="Times New Roman" w:eastAsia="方正仿宋_GBK" w:cs="Times New Roman"/>
          <w:sz w:val="32"/>
          <w:szCs w:val="32"/>
        </w:rPr>
        <w:t>紧紧围绕宣传贯彻党的二十大精神和习近平总书记关于安全生产特别是安全红线重要论述，</w:t>
      </w:r>
      <w:r>
        <w:rPr>
          <w:rFonts w:hint="eastAsia" w:ascii="Times New Roman" w:hAnsi="Times New Roman" w:eastAsia="方正仿宋_GBK" w:cs="Times New Roman"/>
          <w:sz w:val="32"/>
          <w:szCs w:val="32"/>
          <w:lang w:val="en-US" w:eastAsia="zh-CN"/>
        </w:rPr>
        <w:t>园区管委会</w:t>
      </w:r>
      <w:r>
        <w:rPr>
          <w:rFonts w:hint="eastAsia" w:ascii="Times New Roman" w:hAnsi="Times New Roman" w:eastAsia="方正仿宋_GBK" w:cs="Times New Roman"/>
          <w:sz w:val="32"/>
          <w:szCs w:val="32"/>
        </w:rPr>
        <w:t>和企业主要负责人组织开展宣讲活动、发表评论文章或心得体会。各企业组织开展“安全生产大家谈”“班前会”“以案说法”等活动交流学习体会，进行警示教育。通过活动，以非常明确、非常强烈、非常坚定的态度牢固树立安全红线意识。</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楷体_GBK" w:cs="方正楷体_GBK"/>
          <w:sz w:val="32"/>
          <w:szCs w:val="32"/>
        </w:rPr>
        <w:t>（二）着眼于“人人讲安全、个个会应急”，大力推动安全宣传“五进”。</w:t>
      </w:r>
      <w:r>
        <w:rPr>
          <w:rFonts w:hint="eastAsia" w:ascii="Times New Roman" w:hAnsi="Times New Roman" w:eastAsia="方正仿宋_GBK" w:cs="Times New Roman"/>
          <w:b/>
          <w:bCs/>
          <w:sz w:val="32"/>
          <w:szCs w:val="32"/>
        </w:rPr>
        <w:t>一是</w:t>
      </w:r>
      <w:r>
        <w:rPr>
          <w:rFonts w:hint="eastAsia" w:ascii="Times New Roman" w:hAnsi="Times New Roman" w:eastAsia="方正仿宋_GBK" w:cs="Times New Roman"/>
          <w:sz w:val="32"/>
          <w:szCs w:val="32"/>
        </w:rPr>
        <w:t>结合重大事故隐患专项排查整治2023行动要求，各</w:t>
      </w:r>
      <w:r>
        <w:rPr>
          <w:rFonts w:hint="eastAsia" w:ascii="Times New Roman" w:hAnsi="Times New Roman" w:eastAsia="方正仿宋_GBK" w:cs="Times New Roman"/>
          <w:sz w:val="32"/>
          <w:szCs w:val="32"/>
          <w:lang w:eastAsia="zh-CN"/>
        </w:rPr>
        <w:t>企业</w:t>
      </w:r>
      <w:r>
        <w:rPr>
          <w:rFonts w:hint="eastAsia" w:ascii="Times New Roman" w:hAnsi="Times New Roman" w:eastAsia="方正仿宋_GBK" w:cs="Times New Roman"/>
          <w:sz w:val="32"/>
          <w:szCs w:val="32"/>
        </w:rPr>
        <w:t>要集中组织观看有限空间、动火作业、检维修、委外作业、防火灾等安全教育片，并张贴宣传画。</w:t>
      </w:r>
      <w:r>
        <w:rPr>
          <w:rFonts w:hint="eastAsia" w:ascii="Times New Roman" w:hAnsi="Times New Roman" w:eastAsia="方正仿宋_GBK" w:cs="Times New Roman"/>
          <w:b/>
          <w:bCs/>
          <w:sz w:val="32"/>
          <w:szCs w:val="32"/>
        </w:rPr>
        <w:t>二是</w:t>
      </w:r>
      <w:r>
        <w:rPr>
          <w:rFonts w:hint="eastAsia" w:ascii="Times New Roman" w:hAnsi="Times New Roman" w:eastAsia="方正仿宋_GBK" w:cs="Times New Roman"/>
          <w:sz w:val="32"/>
          <w:szCs w:val="32"/>
        </w:rPr>
        <w:t>积极参与“十大逃生演练科普视频”展播、“人人讲安全</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个个会应急”网络知识竞赛、线上“逃生演练训练营”“自救福利大派送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安全伴我行”安全文艺创作比赛等活动，组织学习《2022年度全国地质灾害成功避险十大案例》。</w:t>
      </w:r>
      <w:r>
        <w:rPr>
          <w:rFonts w:hint="eastAsia" w:ascii="Times New Roman" w:hAnsi="Times New Roman" w:eastAsia="方正仿宋_GBK" w:cs="Times New Roman"/>
          <w:b/>
          <w:bCs/>
          <w:sz w:val="32"/>
          <w:szCs w:val="32"/>
        </w:rPr>
        <w:t>三是</w:t>
      </w:r>
      <w:r>
        <w:rPr>
          <w:rFonts w:hint="eastAsia" w:ascii="Times New Roman" w:hAnsi="Times New Roman" w:eastAsia="方正仿宋_GBK" w:cs="Times New Roman"/>
          <w:sz w:val="32"/>
          <w:szCs w:val="32"/>
        </w:rPr>
        <w:t>组织安全宣讲志愿者深入企业</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建筑工地</w:t>
      </w:r>
      <w:r>
        <w:rPr>
          <w:rFonts w:hint="eastAsia" w:ascii="Times New Roman" w:hAnsi="Times New Roman" w:eastAsia="方正仿宋_GBK" w:cs="Times New Roman"/>
          <w:sz w:val="32"/>
          <w:szCs w:val="32"/>
        </w:rPr>
        <w:t>，开展群众性的安全知识大宣讲活动。</w:t>
      </w:r>
      <w:r>
        <w:rPr>
          <w:rFonts w:hint="eastAsia" w:ascii="Times New Roman" w:hAnsi="Times New Roman" w:eastAsia="方正仿宋_GBK" w:cs="Times New Roman"/>
          <w:b/>
          <w:bCs/>
          <w:sz w:val="32"/>
          <w:szCs w:val="32"/>
        </w:rPr>
        <w:t>四是</w:t>
      </w:r>
      <w:r>
        <w:rPr>
          <w:rFonts w:hint="eastAsia" w:ascii="Times New Roman" w:hAnsi="Times New Roman" w:eastAsia="方正仿宋_GBK" w:cs="Times New Roman"/>
          <w:sz w:val="32"/>
          <w:szCs w:val="32"/>
        </w:rPr>
        <w:t>开展应急科普“五个一”宣传活动</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组织企业职工绘制一张逃生路线图。</w:t>
      </w:r>
      <w:r>
        <w:rPr>
          <w:rFonts w:hint="eastAsia" w:ascii="Times New Roman" w:hAnsi="Times New Roman" w:eastAsia="方正仿宋_GBK" w:cs="Times New Roman"/>
          <w:b/>
          <w:bCs/>
          <w:sz w:val="32"/>
          <w:szCs w:val="32"/>
        </w:rPr>
        <w:t>五是</w:t>
      </w:r>
      <w:r>
        <w:rPr>
          <w:rFonts w:hint="eastAsia" w:ascii="Times New Roman" w:hAnsi="Times New Roman" w:eastAsia="方正仿宋_GBK" w:cs="Times New Roman"/>
          <w:sz w:val="32"/>
          <w:szCs w:val="32"/>
        </w:rPr>
        <w:t>广泛深入开展宣传，在</w:t>
      </w:r>
      <w:r>
        <w:rPr>
          <w:rFonts w:hint="eastAsia" w:ascii="Times New Roman" w:hAnsi="Times New Roman" w:eastAsia="方正仿宋_GBK" w:cs="Times New Roman"/>
          <w:sz w:val="32"/>
          <w:szCs w:val="32"/>
          <w:lang w:val="en-US" w:eastAsia="zh-CN"/>
        </w:rPr>
        <w:t>企业</w:t>
      </w:r>
      <w:r>
        <w:rPr>
          <w:rFonts w:hint="eastAsia" w:ascii="Times New Roman" w:hAnsi="Times New Roman" w:eastAsia="方正仿宋_GBK" w:cs="Times New Roman"/>
          <w:sz w:val="32"/>
          <w:szCs w:val="32"/>
        </w:rPr>
        <w:t>电子屏持续滚动播放安全公益广告，在</w:t>
      </w:r>
      <w:r>
        <w:rPr>
          <w:rFonts w:hint="eastAsia" w:ascii="Times New Roman" w:hAnsi="Times New Roman" w:eastAsia="方正仿宋_GBK" w:cs="Times New Roman"/>
          <w:sz w:val="32"/>
          <w:szCs w:val="32"/>
          <w:lang w:val="en-US" w:eastAsia="zh-CN"/>
        </w:rPr>
        <w:t>园区</w:t>
      </w:r>
      <w:r>
        <w:rPr>
          <w:rFonts w:hint="eastAsia" w:ascii="Times New Roman" w:hAnsi="Times New Roman" w:eastAsia="方正仿宋_GBK" w:cs="Times New Roman"/>
          <w:sz w:val="32"/>
          <w:szCs w:val="32"/>
        </w:rPr>
        <w:t>交通枢纽、</w:t>
      </w:r>
      <w:r>
        <w:rPr>
          <w:rFonts w:hint="eastAsia" w:ascii="Times New Roman" w:hAnsi="Times New Roman" w:eastAsia="方正仿宋_GBK" w:cs="Times New Roman"/>
          <w:sz w:val="32"/>
          <w:szCs w:val="32"/>
          <w:lang w:val="en-US" w:eastAsia="zh-CN"/>
        </w:rPr>
        <w:t>企业</w:t>
      </w:r>
      <w:r>
        <w:rPr>
          <w:rFonts w:hint="eastAsia" w:ascii="Times New Roman" w:hAnsi="Times New Roman" w:eastAsia="方正仿宋_GBK" w:cs="Times New Roman"/>
          <w:sz w:val="32"/>
          <w:szCs w:val="32"/>
        </w:rPr>
        <w:t>醒目位置，广泛张贴或悬挂安全标语、横幅、宣传画等。</w:t>
      </w:r>
      <w:r>
        <w:rPr>
          <w:rFonts w:hint="eastAsia" w:ascii="Times New Roman" w:hAnsi="Times New Roman" w:eastAsia="方正仿宋_GBK" w:cs="Times New Roman"/>
          <w:b/>
          <w:bCs/>
          <w:sz w:val="32"/>
          <w:szCs w:val="32"/>
        </w:rPr>
        <w:t>六是</w:t>
      </w:r>
      <w:r>
        <w:rPr>
          <w:rFonts w:hint="eastAsia" w:ascii="Times New Roman" w:hAnsi="Times New Roman" w:eastAsia="方正仿宋_GBK" w:cs="Times New Roman"/>
          <w:sz w:val="32"/>
          <w:szCs w:val="32"/>
        </w:rPr>
        <w:t>组织媒体针对重点行业重点领域，及时发布各类安全风险提示信息。</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楷体_GBK" w:cs="方正楷体_GBK"/>
          <w:sz w:val="32"/>
          <w:szCs w:val="32"/>
        </w:rPr>
        <w:t>（三）聚焦专项排查整治行动，开展企业主要负责人“五带头”活动。</w:t>
      </w:r>
      <w:r>
        <w:rPr>
          <w:rFonts w:hint="eastAsia" w:ascii="Times New Roman" w:hAnsi="Times New Roman" w:eastAsia="方正仿宋_GBK" w:cs="Times New Roman"/>
          <w:b/>
          <w:bCs/>
          <w:sz w:val="32"/>
          <w:szCs w:val="32"/>
        </w:rPr>
        <w:t>一是</w:t>
      </w:r>
      <w:r>
        <w:rPr>
          <w:rFonts w:hint="eastAsia" w:ascii="Times New Roman" w:hAnsi="Times New Roman" w:eastAsia="方正仿宋_GBK" w:cs="Times New Roman"/>
          <w:sz w:val="32"/>
          <w:szCs w:val="32"/>
        </w:rPr>
        <w:t>持续宣贯安全生产法，督促企业落实安全生产“第一责任人”法定职责，开展企业主要负责人“安全承诺践诺”活动。</w:t>
      </w:r>
      <w:r>
        <w:rPr>
          <w:rFonts w:hint="eastAsia" w:ascii="Times New Roman" w:hAnsi="Times New Roman" w:eastAsia="方正仿宋_GBK" w:cs="Times New Roman"/>
          <w:b/>
          <w:bCs/>
          <w:sz w:val="32"/>
          <w:szCs w:val="32"/>
        </w:rPr>
        <w:t>二是</w:t>
      </w:r>
      <w:r>
        <w:rPr>
          <w:rFonts w:hint="eastAsia" w:ascii="Times New Roman" w:hAnsi="Times New Roman" w:eastAsia="方正仿宋_GBK" w:cs="Times New Roman"/>
          <w:sz w:val="32"/>
          <w:szCs w:val="32"/>
        </w:rPr>
        <w:t>围绕重大事故隐患专项排查整治2023行动要求，积极组织宣传报道企业主要负责人“五带头”（带头研究组织本企业重大事故隐患排查整治、带头落实全员安全生产岗位责任发挥管理团队和专家作用、带头对动火等危险作业开展排查整治、带头对外包外租等生产经营活动开展排查整治、带头开展事故应急救援演练活动）进展情况。</w:t>
      </w:r>
      <w:r>
        <w:rPr>
          <w:rFonts w:hint="eastAsia" w:ascii="Times New Roman" w:hAnsi="Times New Roman" w:eastAsia="方正仿宋_GBK" w:cs="Times New Roman"/>
          <w:b/>
          <w:bCs/>
          <w:sz w:val="32"/>
          <w:szCs w:val="32"/>
        </w:rPr>
        <w:t>三是</w:t>
      </w:r>
      <w:r>
        <w:rPr>
          <w:rFonts w:hint="eastAsia" w:ascii="Times New Roman" w:hAnsi="Times New Roman" w:eastAsia="方正仿宋_GBK" w:cs="Times New Roman"/>
          <w:sz w:val="32"/>
          <w:szCs w:val="32"/>
        </w:rPr>
        <w:t>广泛开展“动火作业、有限空间、检维修风险我知道”宣传活动，落实从业人员安全生产岗位责任，督促企业对电焊工等危险作业人员开展安全培训，向从业人员发放岗位风险告知卡和安全操作卡。</w:t>
      </w:r>
      <w:r>
        <w:rPr>
          <w:rFonts w:hint="eastAsia" w:ascii="Times New Roman" w:hAnsi="Times New Roman" w:eastAsia="方正仿宋_GBK" w:cs="Times New Roman"/>
          <w:b/>
          <w:bCs/>
          <w:sz w:val="32"/>
          <w:szCs w:val="32"/>
        </w:rPr>
        <w:t>四是</w:t>
      </w:r>
      <w:r>
        <w:rPr>
          <w:rFonts w:hint="eastAsia" w:ascii="Times New Roman" w:hAnsi="Times New Roman" w:eastAsia="方正仿宋_GBK" w:cs="Times New Roman"/>
          <w:sz w:val="32"/>
          <w:szCs w:val="32"/>
        </w:rPr>
        <w:t>开展“外包外租大排查”活动，企业</w:t>
      </w:r>
      <w:r>
        <w:rPr>
          <w:rFonts w:hint="eastAsia" w:ascii="Times New Roman" w:hAnsi="Times New Roman" w:eastAsia="方正仿宋_GBK" w:cs="Times New Roman"/>
          <w:sz w:val="32"/>
          <w:szCs w:val="32"/>
          <w:lang w:eastAsia="zh-CN"/>
        </w:rPr>
        <w:t>要</w:t>
      </w:r>
      <w:r>
        <w:rPr>
          <w:rFonts w:hint="eastAsia" w:ascii="Times New Roman" w:hAnsi="Times New Roman" w:eastAsia="方正仿宋_GBK" w:cs="Times New Roman"/>
          <w:sz w:val="32"/>
          <w:szCs w:val="32"/>
        </w:rPr>
        <w:t>在宣传栏张贴安全法律法规制度和安全知识，开展外包外租典型违法案例专题警示教育，对外包外租项目开展一次大排查，坚决纠正或取缔违法违规外包外租项目。</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楷体_GBK" w:cs="方正楷体_GBK"/>
          <w:b w:val="0"/>
          <w:bCs w:val="0"/>
          <w:sz w:val="32"/>
          <w:szCs w:val="32"/>
        </w:rPr>
        <w:t>（四）</w:t>
      </w:r>
      <w:r>
        <w:rPr>
          <w:rFonts w:hint="eastAsia" w:ascii="Times New Roman" w:hAnsi="Times New Roman" w:eastAsia="方正楷体_GBK" w:cs="方正楷体_GBK"/>
          <w:b w:val="0"/>
          <w:bCs w:val="0"/>
          <w:sz w:val="32"/>
          <w:szCs w:val="32"/>
          <w:lang w:val="en-US" w:eastAsia="zh-CN"/>
        </w:rPr>
        <w:t>创新内容形式，</w:t>
      </w:r>
      <w:r>
        <w:rPr>
          <w:rFonts w:hint="eastAsia" w:ascii="Times New Roman" w:hAnsi="Times New Roman" w:eastAsia="方正楷体_GBK" w:cs="方正楷体_GBK"/>
          <w:b w:val="0"/>
          <w:bCs w:val="0"/>
          <w:sz w:val="32"/>
          <w:szCs w:val="32"/>
        </w:rPr>
        <w:t>组织开展“安全宣传咨询日”活动。</w:t>
      </w:r>
      <w:r>
        <w:rPr>
          <w:rFonts w:hint="eastAsia" w:ascii="Times New Roman" w:hAnsi="Times New Roman" w:eastAsia="方正仿宋_GBK" w:cs="Times New Roman"/>
          <w:b/>
          <w:bCs/>
          <w:sz w:val="32"/>
          <w:szCs w:val="32"/>
        </w:rPr>
        <w:t>一是</w:t>
      </w:r>
      <w:r>
        <w:rPr>
          <w:rFonts w:hint="eastAsia" w:ascii="Times New Roman" w:hAnsi="Times New Roman" w:eastAsia="方正仿宋_GBK" w:cs="Times New Roman"/>
          <w:sz w:val="32"/>
          <w:szCs w:val="32"/>
        </w:rPr>
        <w:t>开展集中宣传活动，6月16日，结合</w:t>
      </w:r>
      <w:r>
        <w:rPr>
          <w:rFonts w:hint="eastAsia" w:ascii="Times New Roman" w:hAnsi="Times New Roman" w:eastAsia="方正仿宋_GBK" w:cs="Times New Roman"/>
          <w:sz w:val="32"/>
          <w:szCs w:val="32"/>
          <w:lang w:val="en-US" w:eastAsia="zh-CN"/>
        </w:rPr>
        <w:t>园区</w:t>
      </w:r>
      <w:r>
        <w:rPr>
          <w:rFonts w:hint="eastAsia" w:ascii="Times New Roman" w:hAnsi="Times New Roman" w:eastAsia="方正仿宋_GBK" w:cs="Times New Roman"/>
          <w:sz w:val="32"/>
          <w:szCs w:val="32"/>
        </w:rPr>
        <w:t>实际，</w:t>
      </w:r>
      <w:r>
        <w:rPr>
          <w:rFonts w:hint="eastAsia" w:ascii="Times New Roman" w:hAnsi="Times New Roman" w:eastAsia="方正仿宋_GBK" w:cs="Times New Roman"/>
          <w:sz w:val="32"/>
          <w:szCs w:val="32"/>
          <w:lang w:val="en-US" w:eastAsia="zh-CN"/>
        </w:rPr>
        <w:t>邀请区消防救援支队在吉之汇批发市场等场地租赁企业</w:t>
      </w:r>
      <w:r>
        <w:rPr>
          <w:rFonts w:hint="eastAsia" w:ascii="Times New Roman" w:hAnsi="Times New Roman" w:eastAsia="方正仿宋_GBK" w:cs="Times New Roman"/>
          <w:sz w:val="32"/>
          <w:szCs w:val="32"/>
        </w:rPr>
        <w:t>开展安全宣传咨询日活动，重点面向</w:t>
      </w:r>
      <w:r>
        <w:rPr>
          <w:rFonts w:hint="eastAsia" w:ascii="Times New Roman" w:hAnsi="Times New Roman" w:eastAsia="方正仿宋_GBK" w:cs="Times New Roman"/>
          <w:sz w:val="32"/>
          <w:szCs w:val="32"/>
          <w:lang w:val="en-US" w:eastAsia="zh-CN"/>
        </w:rPr>
        <w:t>园区管委会干部职工和企业</w:t>
      </w:r>
      <w:r>
        <w:rPr>
          <w:rFonts w:hint="eastAsia" w:ascii="Times New Roman" w:hAnsi="Times New Roman" w:eastAsia="方正仿宋_GBK" w:cs="Times New Roman"/>
          <w:sz w:val="32"/>
          <w:szCs w:val="32"/>
        </w:rPr>
        <w:t>从业人员，集中宣传安全生产方针政策、法律法规、重大事故隐患专项排查整治2023行动，以及安全生产岗位责任、安全知识和避险逃生技能等科普知识。</w:t>
      </w:r>
      <w:r>
        <w:rPr>
          <w:rFonts w:hint="eastAsia" w:ascii="Times New Roman" w:hAnsi="Times New Roman" w:eastAsia="方正仿宋_GBK" w:cs="Times New Roman"/>
          <w:b/>
          <w:bCs/>
          <w:sz w:val="32"/>
          <w:szCs w:val="32"/>
        </w:rPr>
        <w:t>二是</w:t>
      </w:r>
      <w:r>
        <w:rPr>
          <w:rFonts w:hint="eastAsia" w:ascii="Times New Roman" w:hAnsi="Times New Roman" w:eastAsia="方正仿宋_GBK" w:cs="Times New Roman"/>
          <w:sz w:val="32"/>
          <w:szCs w:val="32"/>
        </w:rPr>
        <w:t>加强公益宣传力度，</w:t>
      </w:r>
      <w:r>
        <w:rPr>
          <w:rFonts w:hint="eastAsia" w:ascii="Times New Roman" w:hAnsi="Times New Roman" w:eastAsia="方正仿宋_GBK" w:cs="Times New Roman"/>
          <w:sz w:val="32"/>
          <w:szCs w:val="32"/>
          <w:lang w:val="en-US" w:eastAsia="zh-CN"/>
        </w:rPr>
        <w:t>向企业</w:t>
      </w:r>
      <w:r>
        <w:rPr>
          <w:rFonts w:hint="eastAsia" w:ascii="Times New Roman" w:hAnsi="Times New Roman" w:eastAsia="方正仿宋_GBK" w:cs="Times New Roman"/>
          <w:sz w:val="32"/>
          <w:szCs w:val="32"/>
        </w:rPr>
        <w:t>发放安全应急科普资料，</w:t>
      </w:r>
      <w:r>
        <w:rPr>
          <w:rFonts w:hint="eastAsia" w:ascii="Times New Roman" w:hAnsi="Times New Roman" w:eastAsia="方正仿宋_GBK" w:cs="Times New Roman"/>
          <w:sz w:val="32"/>
          <w:szCs w:val="32"/>
          <w:lang w:val="en-US" w:eastAsia="zh-CN"/>
        </w:rPr>
        <w:t>在醒目位置</w:t>
      </w:r>
      <w:r>
        <w:rPr>
          <w:rFonts w:hint="eastAsia" w:ascii="Times New Roman" w:hAnsi="Times New Roman" w:eastAsia="方正仿宋_GBK" w:cs="Times New Roman"/>
          <w:sz w:val="32"/>
          <w:szCs w:val="32"/>
        </w:rPr>
        <w:t>广泛张贴、悬挂宣传海报、宣传标语</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利用宣传车</w:t>
      </w:r>
      <w:r>
        <w:rPr>
          <w:rFonts w:hint="eastAsia" w:ascii="Times New Roman" w:hAnsi="Times New Roman" w:eastAsia="方正仿宋_GBK" w:cs="Times New Roman"/>
          <w:sz w:val="32"/>
          <w:szCs w:val="32"/>
        </w:rPr>
        <w:t>播放</w:t>
      </w:r>
      <w:r>
        <w:rPr>
          <w:rFonts w:hint="eastAsia" w:ascii="Times New Roman" w:hAnsi="Times New Roman" w:eastAsia="方正仿宋_GBK" w:cs="Times New Roman"/>
          <w:sz w:val="32"/>
          <w:szCs w:val="32"/>
          <w:lang w:val="en-US" w:eastAsia="zh-CN"/>
        </w:rPr>
        <w:t>安全</w:t>
      </w:r>
      <w:r>
        <w:rPr>
          <w:rFonts w:hint="eastAsia" w:ascii="Times New Roman" w:hAnsi="Times New Roman" w:eastAsia="方正仿宋_GBK" w:cs="Times New Roman"/>
          <w:sz w:val="32"/>
          <w:szCs w:val="32"/>
        </w:rPr>
        <w:t>宣传片，大力营造安全宣传浓厚氛围。</w:t>
      </w:r>
      <w:r>
        <w:rPr>
          <w:rFonts w:hint="eastAsia" w:ascii="Times New Roman" w:hAnsi="Times New Roman" w:eastAsia="方正仿宋_GBK" w:cs="Times New Roman"/>
          <w:b/>
          <w:bCs/>
          <w:sz w:val="32"/>
          <w:szCs w:val="32"/>
        </w:rPr>
        <w:t>三是</w:t>
      </w:r>
      <w:r>
        <w:rPr>
          <w:rFonts w:hint="eastAsia" w:ascii="Times New Roman" w:hAnsi="Times New Roman" w:eastAsia="方正仿宋_GBK" w:cs="Times New Roman"/>
          <w:sz w:val="32"/>
          <w:szCs w:val="32"/>
        </w:rPr>
        <w:t>创新媒体宣传形式，邀请</w:t>
      </w:r>
      <w:r>
        <w:rPr>
          <w:rFonts w:hint="eastAsia" w:ascii="Times New Roman" w:hAnsi="Times New Roman" w:eastAsia="方正仿宋_GBK" w:cs="Times New Roman"/>
          <w:sz w:val="32"/>
          <w:szCs w:val="32"/>
          <w:lang w:val="en-US" w:eastAsia="zh-CN"/>
        </w:rPr>
        <w:t>安全专家</w:t>
      </w:r>
      <w:r>
        <w:rPr>
          <w:rFonts w:hint="eastAsia" w:ascii="Times New Roman" w:hAnsi="Times New Roman" w:eastAsia="方正仿宋_GBK" w:cs="Times New Roman"/>
          <w:sz w:val="32"/>
          <w:szCs w:val="32"/>
        </w:rPr>
        <w:t>开展“专家查安全”活动</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并通过黔江高新区微信公众号展示</w:t>
      </w:r>
      <w:r>
        <w:rPr>
          <w:rFonts w:hint="eastAsia"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hint="eastAsia" w:ascii="Times New Roman" w:hAnsi="Times New Roman" w:eastAsia="方正楷体_GBK" w:cs="方正楷体_GBK"/>
          <w:sz w:val="32"/>
          <w:szCs w:val="32"/>
        </w:rPr>
        <w:t>五）坚持全民参与，组织开展常态化应急演练活动。</w:t>
      </w:r>
      <w:r>
        <w:rPr>
          <w:rFonts w:hint="eastAsia" w:ascii="Times New Roman" w:hAnsi="Times New Roman" w:eastAsia="方正仿宋_GBK" w:cs="Times New Roman"/>
          <w:sz w:val="32"/>
          <w:szCs w:val="32"/>
          <w:lang w:val="en-US" w:eastAsia="zh-CN"/>
        </w:rPr>
        <w:t>各企业</w:t>
      </w:r>
      <w:r>
        <w:rPr>
          <w:rFonts w:hint="eastAsia" w:ascii="Times New Roman" w:hAnsi="Times New Roman" w:eastAsia="方正仿宋_GBK" w:cs="Times New Roman"/>
          <w:sz w:val="32"/>
          <w:szCs w:val="32"/>
        </w:rPr>
        <w:t>要结合安全宣传“五进”工作，组织开展有效管用的全员应急演练。要根据本行业领域事故特点，组织一次事故应急演练，开展一次从业人员自救互救技能培训，让全体从业人员时刻牢记安全生产岗位责任，熟知安全逃生出口（或避灾路线）。</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楷体_GBK" w:cs="方正楷体_GBK"/>
          <w:sz w:val="32"/>
          <w:szCs w:val="32"/>
        </w:rPr>
        <w:t>（六）发挥社会监督作用，开展人人查隐患活动。</w:t>
      </w:r>
      <w:r>
        <w:rPr>
          <w:rFonts w:hint="eastAsia" w:ascii="Times New Roman" w:hAnsi="Times New Roman" w:eastAsia="方正仿宋_GBK" w:cs="Times New Roman"/>
          <w:b/>
          <w:bCs/>
          <w:sz w:val="32"/>
          <w:szCs w:val="32"/>
        </w:rPr>
        <w:t>一是</w:t>
      </w:r>
      <w:r>
        <w:rPr>
          <w:rFonts w:hint="eastAsia" w:ascii="Times New Roman" w:hAnsi="Times New Roman" w:eastAsia="方正仿宋_GBK" w:cs="Times New Roman"/>
          <w:sz w:val="32"/>
          <w:szCs w:val="32"/>
        </w:rPr>
        <w:t>组织安全生产专家和媒体记者，深入重点行业领域采访，结合“打非治违”“安全生产大检查”“明查暗访”等工作，曝光重大事故隐患和突出问题。</w:t>
      </w:r>
      <w:r>
        <w:rPr>
          <w:rFonts w:hint="eastAsia" w:ascii="Times New Roman" w:hAnsi="Times New Roman" w:eastAsia="方正仿宋_GBK" w:cs="Times New Roman"/>
          <w:b/>
          <w:bCs/>
          <w:sz w:val="32"/>
          <w:szCs w:val="32"/>
        </w:rPr>
        <w:t>二是</w:t>
      </w:r>
      <w:r>
        <w:rPr>
          <w:rFonts w:hint="eastAsia" w:ascii="Times New Roman" w:hAnsi="Times New Roman" w:eastAsia="方正仿宋_GBK" w:cs="Times New Roman"/>
          <w:sz w:val="32"/>
          <w:szCs w:val="32"/>
        </w:rPr>
        <w:t>设立举报奖励机制，在企业、建筑工地等重点部位张贴12350宣传海报横幅等方式，宣传应急管理部“安全生产举报微信小程序”“安全生产曝光台”“12350举报电话”等举报渠道，鼓励企业全员查找身边的安全隐患。</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请园区各企业</w:t>
      </w:r>
      <w:r>
        <w:rPr>
          <w:rFonts w:hint="eastAsia" w:ascii="Times New Roman" w:hAnsi="Times New Roman" w:eastAsia="方正仿宋_GBK" w:cs="Times New Roman"/>
          <w:sz w:val="32"/>
          <w:szCs w:val="32"/>
        </w:rPr>
        <w:t>要高度重视、强化统筹，认真组织开展“安全生产月”各项活动</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明确专人及时报送活动期间好的做法、特色活动的视频、图片、文字等电子版资料，并于</w:t>
      </w: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30</w:t>
      </w:r>
      <w:r>
        <w:rPr>
          <w:rFonts w:hint="eastAsia" w:ascii="Times New Roman" w:hAnsi="Times New Roman" w:eastAsia="方正仿宋_GBK" w:cs="Times New Roman"/>
          <w:sz w:val="32"/>
          <w:szCs w:val="32"/>
        </w:rPr>
        <w:t>日前报送活动总结和活动进展情况统计表（附件1）。以上资料作为对各</w:t>
      </w:r>
      <w:r>
        <w:rPr>
          <w:rFonts w:hint="eastAsia" w:ascii="Times New Roman" w:hAnsi="Times New Roman" w:eastAsia="方正仿宋_GBK" w:cs="Times New Roman"/>
          <w:sz w:val="32"/>
          <w:szCs w:val="32"/>
          <w:lang w:val="en-US" w:eastAsia="zh-CN"/>
        </w:rPr>
        <w:t>企业</w:t>
      </w:r>
      <w:r>
        <w:rPr>
          <w:rFonts w:hint="eastAsia" w:ascii="Times New Roman" w:hAnsi="Times New Roman" w:eastAsia="方正仿宋_GBK" w:cs="Times New Roman"/>
          <w:sz w:val="32"/>
          <w:szCs w:val="32"/>
        </w:rPr>
        <w:t xml:space="preserve">安全生产年度综合考核的依据。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安全生产月宣传资料百度网盘下载地址：</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链接：https://pan.baidu.com/s/1miJ9Rsb7dlk1s8sQFy22oQ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提取码：1234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联 系 人：</w:t>
      </w:r>
      <w:r>
        <w:rPr>
          <w:rFonts w:hint="eastAsia" w:ascii="Times New Roman" w:hAnsi="Times New Roman" w:eastAsia="方正仿宋_GBK" w:cs="Times New Roman"/>
          <w:sz w:val="32"/>
          <w:szCs w:val="32"/>
          <w:lang w:val="en-US" w:eastAsia="zh-CN"/>
        </w:rPr>
        <w:t>简友进、陶攀</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联系电话：</w:t>
      </w:r>
      <w:r>
        <w:rPr>
          <w:rFonts w:hint="eastAsia" w:ascii="Times New Roman" w:hAnsi="Times New Roman" w:eastAsia="方正仿宋_GBK" w:cs="Times New Roman"/>
          <w:sz w:val="32"/>
          <w:szCs w:val="32"/>
          <w:lang w:val="en-US" w:eastAsia="zh-CN"/>
        </w:rPr>
        <w:t>18996907258、18896020951，</w:t>
      </w:r>
      <w:r>
        <w:rPr>
          <w:rFonts w:hint="eastAsia" w:ascii="Times New Roman" w:hAnsi="Times New Roman" w:eastAsia="方正仿宋_GBK" w:cs="Times New Roman"/>
          <w:sz w:val="32"/>
          <w:szCs w:val="32"/>
        </w:rPr>
        <w:t>报送邮箱：</w:t>
      </w:r>
      <w:r>
        <w:rPr>
          <w:rFonts w:hint="eastAsia" w:ascii="Times New Roman" w:hAnsi="Times New Roman" w:eastAsia="方正仿宋_GBK" w:cs="Times New Roman"/>
          <w:sz w:val="32"/>
          <w:szCs w:val="32"/>
          <w:lang w:val="en-US" w:eastAsia="zh-CN"/>
        </w:rPr>
        <w:t>1085523153</w:t>
      </w:r>
      <w:r>
        <w:rPr>
          <w:rFonts w:hint="eastAsia" w:ascii="Times New Roman" w:hAnsi="Times New Roman" w:eastAsia="方正仿宋_GBK" w:cs="Times New Roman"/>
          <w:sz w:val="32"/>
          <w:szCs w:val="32"/>
        </w:rPr>
        <w:t>@qq.com</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附件：1．“安全生产月”活动进展情况统计表</w:t>
      </w:r>
    </w:p>
    <w:p>
      <w:pPr>
        <w:keepNext w:val="0"/>
        <w:keepLines w:val="0"/>
        <w:pageBreakBefore w:val="0"/>
        <w:widowControl w:val="0"/>
        <w:kinsoku/>
        <w:wordWrap/>
        <w:overflowPunct/>
        <w:topLinePunct w:val="0"/>
        <w:autoSpaceDE/>
        <w:autoSpaceDN/>
        <w:bidi w:val="0"/>
        <w:adjustRightInd/>
        <w:snapToGrid/>
        <w:spacing w:line="594" w:lineRule="exact"/>
        <w:ind w:firstLine="1605" w:firstLineChars="5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2．“安全生产月”活动宣传标语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Times New Roman" w:hAnsi="Times New Roman" w:eastAsia="方正仿宋_GBK" w:cs="Times New Roman"/>
          <w:sz w:val="32"/>
          <w:szCs w:val="32"/>
        </w:rPr>
        <w:sectPr>
          <w:footerReference r:id="rId3" w:type="default"/>
          <w:pgSz w:w="11906" w:h="16838"/>
          <w:pgMar w:top="1984" w:right="1446" w:bottom="1644" w:left="1446" w:header="851" w:footer="1247" w:gutter="0"/>
          <w:pgNumType w:fmt="decimal"/>
          <w:cols w:space="720" w:num="1"/>
          <w:rtlGutter w:val="0"/>
          <w:docGrid w:type="linesAndChars" w:linePitch="600" w:charSpace="394"/>
        </w:sectPr>
      </w:pPr>
    </w:p>
    <w:p>
      <w:pPr>
        <w:keepNext w:val="0"/>
        <w:keepLines w:val="0"/>
        <w:pageBreakBefore w:val="0"/>
        <w:widowControl w:val="0"/>
        <w:kinsoku/>
        <w:wordWrap/>
        <w:overflowPunct/>
        <w:topLinePunct w:val="0"/>
        <w:autoSpaceDE/>
        <w:autoSpaceDN/>
        <w:bidi w:val="0"/>
        <w:adjustRightInd/>
        <w:spacing w:line="540" w:lineRule="exact"/>
        <w:rPr>
          <w:rFonts w:ascii="Times New Roman" w:hAnsi="Times New Roman" w:eastAsia="方正黑体_GBK" w:cs="方正黑体_GBK"/>
          <w:sz w:val="28"/>
          <w:szCs w:val="28"/>
        </w:rPr>
      </w:pPr>
      <w:r>
        <w:rPr>
          <w:rFonts w:hint="eastAsia" w:ascii="Times New Roman" w:hAnsi="Times New Roman" w:eastAsia="方正黑体_GBK" w:cs="方正黑体_GBK"/>
          <w:sz w:val="28"/>
          <w:szCs w:val="28"/>
        </w:rPr>
        <w:t>附件1</w:t>
      </w:r>
    </w:p>
    <w:p>
      <w:pPr>
        <w:keepNext w:val="0"/>
        <w:keepLines w:val="0"/>
        <w:pageBreakBefore w:val="0"/>
        <w:widowControl w:val="0"/>
        <w:kinsoku/>
        <w:wordWrap/>
        <w:overflowPunct/>
        <w:topLinePunct w:val="0"/>
        <w:autoSpaceDE/>
        <w:autoSpaceDN/>
        <w:bidi w:val="0"/>
        <w:adjustRightInd/>
        <w:spacing w:line="540" w:lineRule="exact"/>
        <w:rPr>
          <w:rFonts w:ascii="Times New Roman" w:hAnsi="Times New Roman"/>
        </w:rPr>
      </w:pPr>
    </w:p>
    <w:p>
      <w:pPr>
        <w:pStyle w:val="17"/>
        <w:keepNext w:val="0"/>
        <w:keepLines w:val="0"/>
        <w:pageBreakBefore w:val="0"/>
        <w:widowControl w:val="0"/>
        <w:kinsoku/>
        <w:wordWrap/>
        <w:overflowPunct/>
        <w:topLinePunct w:val="0"/>
        <w:autoSpaceDE/>
        <w:autoSpaceDN/>
        <w:bidi w:val="0"/>
        <w:adjustRightInd/>
        <w:snapToGrid w:val="0"/>
        <w:spacing w:after="0" w:line="594" w:lineRule="exact"/>
        <w:ind w:left="0" w:leftChars="0" w:firstLine="0" w:firstLineChars="0"/>
        <w:jc w:val="center"/>
        <w:textAlignment w:val="auto"/>
        <w:outlineLvl w:val="9"/>
        <w:rPr>
          <w:rFonts w:ascii="Times New Roman" w:hAnsi="Times New Roman" w:eastAsia="方正小标宋_GBK" w:cs="方正小标宋_GBK"/>
          <w:sz w:val="44"/>
          <w:szCs w:val="44"/>
        </w:rPr>
      </w:pPr>
      <w:bookmarkStart w:id="0" w:name="_Hlk100820550"/>
      <w:bookmarkEnd w:id="0"/>
      <w:r>
        <w:rPr>
          <w:rFonts w:hint="eastAsia" w:ascii="Times New Roman" w:hAnsi="Times New Roman" w:eastAsia="方正小标宋_GBK" w:cs="方正小标宋_GBK"/>
          <w:sz w:val="44"/>
          <w:szCs w:val="44"/>
        </w:rPr>
        <w:t>“安全生产月”活动进展情况统计表</w:t>
      </w:r>
    </w:p>
    <w:p>
      <w:pPr>
        <w:pStyle w:val="17"/>
        <w:keepNext w:val="0"/>
        <w:keepLines w:val="0"/>
        <w:pageBreakBefore w:val="0"/>
        <w:widowControl w:val="0"/>
        <w:kinsoku/>
        <w:wordWrap/>
        <w:overflowPunct/>
        <w:topLinePunct w:val="0"/>
        <w:autoSpaceDE/>
        <w:autoSpaceDN/>
        <w:bidi w:val="0"/>
        <w:adjustRightInd/>
        <w:snapToGrid w:val="0"/>
        <w:spacing w:after="0" w:line="594" w:lineRule="exact"/>
        <w:ind w:left="0" w:leftChars="0" w:firstLine="0" w:firstLineChars="0"/>
        <w:jc w:val="center"/>
        <w:rPr>
          <w:rFonts w:ascii="Times New Roman" w:hAnsi="Times New Roman" w:eastAsia="方正小标宋_GBK" w:cs="方正小标宋_GBK"/>
          <w:sz w:val="44"/>
          <w:szCs w:val="44"/>
        </w:rPr>
      </w:pPr>
    </w:p>
    <w:p>
      <w:pPr>
        <w:pStyle w:val="17"/>
        <w:keepNext w:val="0"/>
        <w:keepLines w:val="0"/>
        <w:pageBreakBefore w:val="0"/>
        <w:widowControl w:val="0"/>
        <w:kinsoku/>
        <w:wordWrap/>
        <w:overflowPunct/>
        <w:topLinePunct w:val="0"/>
        <w:autoSpaceDE/>
        <w:autoSpaceDN/>
        <w:bidi w:val="0"/>
        <w:adjustRightInd/>
        <w:ind w:left="0" w:leftChars="0" w:firstLine="0" w:firstLineChars="0"/>
        <w:rPr>
          <w:rFonts w:ascii="Times New Roman" w:hAnsi="Times New Roman"/>
          <w:sz w:val="28"/>
          <w:szCs w:val="28"/>
        </w:rPr>
      </w:pPr>
      <w:r>
        <w:rPr>
          <w:rFonts w:hint="eastAsia" w:ascii="Times New Roman" w:hAnsi="Times New Roman" w:cs="仿宋_GB2312"/>
          <w:sz w:val="28"/>
          <w:szCs w:val="28"/>
        </w:rPr>
        <w:t>填报单位（盖章）：</w:t>
      </w:r>
      <w:r>
        <w:rPr>
          <w:rFonts w:hint="eastAsia" w:ascii="Times New Roman" w:hAnsi="Times New Roman" w:cs="仿宋_GB2312"/>
          <w:sz w:val="28"/>
          <w:szCs w:val="28"/>
          <w:u w:val="single"/>
        </w:rPr>
        <w:t xml:space="preserve">        　　　　　　   </w:t>
      </w:r>
      <w:r>
        <w:rPr>
          <w:rFonts w:hint="eastAsia" w:ascii="Times New Roman" w:hAnsi="Times New Roman" w:cs="仿宋_GB2312"/>
          <w:sz w:val="28"/>
          <w:szCs w:val="28"/>
        </w:rPr>
        <w:t>联系人：</w:t>
      </w:r>
      <w:r>
        <w:rPr>
          <w:rFonts w:hint="eastAsia" w:ascii="Times New Roman" w:hAnsi="Times New Roman" w:cs="仿宋_GB2312"/>
          <w:sz w:val="28"/>
          <w:szCs w:val="28"/>
          <w:u w:val="single"/>
        </w:rPr>
        <w:t xml:space="preserve">    　　 </w:t>
      </w:r>
      <w:r>
        <w:rPr>
          <w:rFonts w:hint="eastAsia" w:ascii="Times New Roman" w:hAnsi="Times New Roman" w:cs="仿宋_GB2312"/>
          <w:sz w:val="28"/>
          <w:szCs w:val="28"/>
        </w:rPr>
        <w:t>电话：</w:t>
      </w:r>
      <w:r>
        <w:rPr>
          <w:rFonts w:hint="eastAsia" w:ascii="Times New Roman" w:hAnsi="Times New Roman" w:cs="仿宋_GB2312"/>
          <w:sz w:val="28"/>
          <w:szCs w:val="28"/>
          <w:u w:val="single"/>
        </w:rPr>
        <w:t xml:space="preserve">  　　   </w:t>
      </w:r>
      <w:r>
        <w:rPr>
          <w:rFonts w:hint="eastAsia" w:ascii="Times New Roman" w:hAnsi="Times New Roman" w:cs="仿宋_GB2312"/>
          <w:sz w:val="28"/>
          <w:szCs w:val="28"/>
        </w:rPr>
        <w:t>填报日期：</w:t>
      </w:r>
      <w:r>
        <w:rPr>
          <w:rFonts w:hint="eastAsia" w:ascii="Times New Roman" w:hAnsi="Times New Roman" w:cs="仿宋_GB2312"/>
          <w:sz w:val="28"/>
          <w:szCs w:val="28"/>
          <w:u w:val="single"/>
        </w:rPr>
        <w:t xml:space="preserve">  　　    </w:t>
      </w:r>
    </w:p>
    <w:tbl>
      <w:tblPr>
        <w:tblStyle w:val="18"/>
        <w:tblW w:w="138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2"/>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ind w:left="-65" w:leftChars="-31" w:firstLine="8" w:firstLineChars="0"/>
              <w:jc w:val="center"/>
              <w:rPr>
                <w:rFonts w:ascii="Times New Roman" w:hAnsi="Times New Roman" w:eastAsia="方正黑体_GBK" w:cs="方正黑体_GBK"/>
                <w:sz w:val="28"/>
                <w:szCs w:val="22"/>
              </w:rPr>
            </w:pPr>
            <w:r>
              <w:rPr>
                <w:rFonts w:hint="eastAsia" w:ascii="Times New Roman" w:hAnsi="Times New Roman" w:eastAsia="方正黑体_GBK" w:cs="方正黑体_GBK"/>
                <w:kern w:val="0"/>
                <w:sz w:val="28"/>
                <w:szCs w:val="22"/>
              </w:rPr>
              <w:t>活动项目</w:t>
            </w:r>
          </w:p>
        </w:tc>
        <w:tc>
          <w:tcPr>
            <w:tcW w:w="9639" w:type="dxa"/>
            <w:tcBorders>
              <w:top w:val="single" w:color="auto" w:sz="4" w:space="0"/>
              <w:left w:val="nil"/>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ind w:left="-65" w:leftChars="-31" w:firstLine="8" w:firstLineChars="0"/>
              <w:jc w:val="center"/>
              <w:rPr>
                <w:rFonts w:ascii="Times New Roman" w:hAnsi="Times New Roman" w:eastAsia="方正黑体_GBK" w:cs="方正黑体_GBK"/>
                <w:sz w:val="28"/>
                <w:szCs w:val="22"/>
              </w:rPr>
            </w:pPr>
            <w:r>
              <w:rPr>
                <w:rFonts w:hint="eastAsia" w:ascii="Times New Roman" w:hAnsi="Times New Roman" w:eastAsia="方正黑体_GBK" w:cs="方正黑体_GBK"/>
                <w:kern w:val="0"/>
                <w:sz w:val="28"/>
                <w:szCs w:val="22"/>
              </w:rPr>
              <w:t>活动进展情况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firstLine="0" w:firstLineChars="0"/>
              <w:jc w:val="left"/>
              <w:rPr>
                <w:rFonts w:ascii="Times New Roman" w:hAnsi="Times New Roman" w:eastAsia="方正仿宋_GBK" w:cs="方正仿宋_GBK"/>
                <w:kern w:val="0"/>
                <w:sz w:val="28"/>
                <w:szCs w:val="20"/>
              </w:rPr>
            </w:pPr>
            <w:r>
              <w:rPr>
                <w:rFonts w:hint="eastAsia" w:ascii="Times New Roman" w:hAnsi="Times New Roman" w:eastAsia="方正仿宋_GBK" w:cs="方正仿宋_GBK"/>
                <w:kern w:val="0"/>
                <w:sz w:val="28"/>
                <w:szCs w:val="20"/>
              </w:rPr>
              <w:t>1．开展习近平总书记关于安全生产重要论述宣贯活动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组织开展宣讲活动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发表评论文章或心得体会（  ）篇；</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组织开展“安全生产大家谈”“班前会”“以案说法”等活动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hanging="6" w:firstLineChars="0"/>
              <w:jc w:val="left"/>
              <w:rPr>
                <w:rFonts w:ascii="Times New Roman" w:hAnsi="Times New Roman" w:eastAsia="方正仿宋_GBK" w:cs="方正仿宋_GBK"/>
                <w:kern w:val="0"/>
                <w:sz w:val="28"/>
                <w:szCs w:val="20"/>
              </w:rPr>
            </w:pPr>
            <w:r>
              <w:rPr>
                <w:rFonts w:hint="eastAsia" w:ascii="Times New Roman" w:hAnsi="Times New Roman" w:eastAsia="方正仿宋_GBK" w:cs="方正仿宋_GBK"/>
                <w:kern w:val="0"/>
                <w:sz w:val="28"/>
                <w:szCs w:val="20"/>
              </w:rPr>
              <w:t>2．</w:t>
            </w:r>
            <w:r>
              <w:rPr>
                <w:rFonts w:hint="eastAsia" w:ascii="Times New Roman" w:hAnsi="Times New Roman" w:eastAsia="方正仿宋_GBK" w:cs="方正仿宋_GBK"/>
                <w:sz w:val="28"/>
                <w:szCs w:val="20"/>
              </w:rPr>
              <w:t>着眼于“人人讲安全、个个会应急”，大力推动安全宣传“五进”</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参与“人人讲安全 个个会应急”网络知识竞赛</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人，答题</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参加线上“逃生演练训练营”活动发布视频（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hanging="6" w:firstLineChars="0"/>
              <w:rPr>
                <w:rFonts w:ascii="Times New Roman" w:hAnsi="Times New Roman" w:eastAsia="方正仿宋_GBK" w:cs="方正仿宋_GBK"/>
                <w:sz w:val="28"/>
                <w:szCs w:val="20"/>
              </w:rPr>
            </w:pPr>
            <w:r>
              <w:rPr>
                <w:rFonts w:hint="eastAsia" w:ascii="Times New Roman" w:hAnsi="Times New Roman" w:eastAsia="方正仿宋_GBK" w:cs="方正仿宋_GBK"/>
                <w:sz w:val="28"/>
                <w:szCs w:val="20"/>
              </w:rPr>
              <w:t>3．</w:t>
            </w:r>
            <w:r>
              <w:rPr>
                <w:rFonts w:hint="eastAsia" w:ascii="Times New Roman" w:hAnsi="Times New Roman" w:eastAsia="方正仿宋_GBK" w:cs="方正仿宋_GBK"/>
                <w:kern w:val="0"/>
                <w:sz w:val="28"/>
                <w:szCs w:val="20"/>
              </w:rPr>
              <w:t>聚焦专项排查整治行动，开展企业主要负责人“五带头”宣传活动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开展企业主要负责人“安全承诺践诺”活动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报道企业主要负责人“五带头”（  ）次；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开展“动火作业风险我知道”宣传活动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对电焊工等危险作业人员开展安全培训（ ）场，参与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开展“外包外租大排查”活动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开展外包外租典型违法案例专题警示教育</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对外包外租项目开展大排查（ ）次。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firstLine="0" w:firstLineChars="0"/>
              <w:jc w:val="left"/>
              <w:rPr>
                <w:rFonts w:ascii="Times New Roman" w:hAnsi="Times New Roman" w:eastAsia="方正仿宋_GBK" w:cs="方正仿宋_GBK"/>
                <w:sz w:val="28"/>
                <w:szCs w:val="20"/>
              </w:rPr>
            </w:pPr>
            <w:r>
              <w:rPr>
                <w:rFonts w:hint="eastAsia" w:ascii="Times New Roman" w:hAnsi="Times New Roman" w:eastAsia="方正仿宋_GBK" w:cs="方正仿宋_GBK"/>
                <w:sz w:val="28"/>
                <w:szCs w:val="20"/>
              </w:rPr>
              <w:t>4．发挥媒体监督和社会监督作用，开展全员查找身边隐患宣传活动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曝光重大事故隐患和突出问题（  ）个；</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在主流媒体公布“一案双罚”典型案例（  ）个，安全生产行刑衔接（含危险作业罪）等各类典型案例（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firstLine="0" w:firstLineChars="0"/>
              <w:rPr>
                <w:rFonts w:ascii="Times New Roman" w:hAnsi="Times New Roman" w:eastAsia="方正仿宋_GBK" w:cs="方正仿宋_GBK"/>
                <w:sz w:val="28"/>
                <w:szCs w:val="20"/>
              </w:rPr>
            </w:pPr>
            <w:r>
              <w:rPr>
                <w:rFonts w:hint="eastAsia" w:ascii="Times New Roman" w:hAnsi="Times New Roman" w:eastAsia="方正仿宋_GBK" w:cs="方正仿宋_GBK"/>
                <w:sz w:val="28"/>
                <w:szCs w:val="20"/>
              </w:rPr>
              <w:t>5．坚持全民参与，组织开展常态化应急演练活动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企业组织事故应急演练</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人次，开展从业人员自救互救技能培训</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农村村庄、城市社区、学校、家庭开展科普知识宣传和情景模拟、实战推演、逃生演练、自救互救等活动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firstLine="0" w:firstLineChars="0"/>
              <w:rPr>
                <w:rFonts w:ascii="Times New Roman" w:hAnsi="Times New Roman" w:eastAsia="方正仿宋_GBK" w:cs="方正仿宋_GBK"/>
                <w:sz w:val="28"/>
                <w:szCs w:val="20"/>
              </w:rPr>
            </w:pPr>
            <w:r>
              <w:rPr>
                <w:rFonts w:hint="eastAsia" w:ascii="Times New Roman" w:hAnsi="Times New Roman" w:eastAsia="方正仿宋_GBK" w:cs="方正仿宋_GBK"/>
                <w:sz w:val="28"/>
                <w:szCs w:val="20"/>
              </w:rPr>
              <w:t>6．充分发挥地域特色，组织开展“安全宣传咨询日”活动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组织开展“安全宣传咨询日”现场活动</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人次，网络直播</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场、(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人观看。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trPr>
        <w:tc>
          <w:tcPr>
            <w:tcW w:w="4212" w:type="dxa"/>
            <w:tcBorders>
              <w:top w:val="single" w:color="auto" w:sz="4" w:space="0"/>
              <w:left w:val="single" w:color="auto" w:sz="4" w:space="0"/>
              <w:bottom w:val="single" w:color="auto" w:sz="4" w:space="0"/>
              <w:right w:val="single" w:color="auto" w:sz="4" w:space="0"/>
            </w:tcBorders>
            <w:noWrap w:val="0"/>
            <w:vAlign w:val="center"/>
          </w:tcPr>
          <w:p>
            <w:pPr>
              <w:pStyle w:val="17"/>
              <w:keepNext w:val="0"/>
              <w:keepLines w:val="0"/>
              <w:pageBreakBefore w:val="0"/>
              <w:widowControl w:val="0"/>
              <w:kinsoku/>
              <w:wordWrap/>
              <w:overflowPunct/>
              <w:topLinePunct w:val="0"/>
              <w:autoSpaceDE/>
              <w:autoSpaceDN/>
              <w:bidi w:val="0"/>
              <w:adjustRightInd/>
              <w:spacing w:after="0" w:line="320" w:lineRule="exact"/>
              <w:ind w:left="0" w:leftChars="0" w:firstLine="0" w:firstLineChars="0"/>
              <w:rPr>
                <w:rFonts w:ascii="Times New Roman" w:hAnsi="Times New Roman" w:eastAsia="方正仿宋_GBK" w:cs="方正仿宋_GBK"/>
                <w:sz w:val="28"/>
                <w:szCs w:val="20"/>
              </w:rPr>
            </w:pPr>
            <w:r>
              <w:rPr>
                <w:rFonts w:hint="eastAsia" w:ascii="Times New Roman" w:hAnsi="Times New Roman" w:eastAsia="方正仿宋_GBK" w:cs="方正仿宋_GBK"/>
                <w:sz w:val="28"/>
                <w:szCs w:val="20"/>
              </w:rPr>
              <w:t>7．其他特色活动</w:t>
            </w:r>
          </w:p>
        </w:tc>
        <w:tc>
          <w:tcPr>
            <w:tcW w:w="96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rPr>
                <w:rFonts w:ascii="Times New Roman" w:hAnsi="Times New Roman" w:cs="方正仿宋_GBK"/>
                <w:sz w:val="28"/>
                <w:szCs w:val="21"/>
              </w:rPr>
            </w:pPr>
            <w:r>
              <w:rPr>
                <w:rFonts w:hint="eastAsia" w:ascii="Times New Roman" w:hAnsi="Times New Roman" w:cs="方正仿宋_GBK"/>
                <w:sz w:val="28"/>
                <w:szCs w:val="21"/>
              </w:rPr>
              <w:t>活动名称（      ），组织</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场/次</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参与</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 xml:space="preserve">  </w:t>
            </w:r>
            <w:r>
              <w:rPr>
                <w:rFonts w:hint="eastAsia" w:ascii="Times New Roman" w:hAnsi="Times New Roman" w:cs="方正仿宋_GBK"/>
                <w:sz w:val="28"/>
                <w:szCs w:val="21"/>
                <w:lang w:eastAsia="zh-CN"/>
              </w:rPr>
              <w:t>）</w:t>
            </w:r>
            <w:r>
              <w:rPr>
                <w:rFonts w:hint="eastAsia" w:ascii="Times New Roman" w:hAnsi="Times New Roman" w:cs="方正仿宋_GBK"/>
                <w:sz w:val="28"/>
                <w:szCs w:val="21"/>
              </w:rPr>
              <w:t>人次。</w:t>
            </w:r>
          </w:p>
        </w:tc>
      </w:tr>
    </w:tbl>
    <w:p>
      <w:pPr>
        <w:keepNext w:val="0"/>
        <w:keepLines w:val="0"/>
        <w:pageBreakBefore w:val="0"/>
        <w:widowControl w:val="0"/>
        <w:kinsoku/>
        <w:wordWrap/>
        <w:overflowPunct/>
        <w:topLinePunct w:val="0"/>
        <w:autoSpaceDE/>
        <w:autoSpaceDN/>
        <w:bidi w:val="0"/>
        <w:adjustRightInd/>
        <w:spacing w:line="600" w:lineRule="exact"/>
        <w:jc w:val="left"/>
        <w:textAlignment w:val="center"/>
        <w:rPr>
          <w:rFonts w:ascii="Times New Roman" w:hAnsi="Times New Roman" w:eastAsia="方正黑体_GBK" w:cs="方正黑体_GBK"/>
          <w:kern w:val="0"/>
          <w:szCs w:val="32"/>
          <w:lang w:bidi="ar"/>
        </w:rPr>
      </w:pPr>
    </w:p>
    <w:p>
      <w:pPr>
        <w:keepNext w:val="0"/>
        <w:keepLines w:val="0"/>
        <w:pageBreakBefore w:val="0"/>
        <w:widowControl w:val="0"/>
        <w:kinsoku/>
        <w:wordWrap/>
        <w:overflowPunct/>
        <w:topLinePunct w:val="0"/>
        <w:autoSpaceDE/>
        <w:autoSpaceDN/>
        <w:bidi w:val="0"/>
        <w:adjustRightInd/>
        <w:spacing w:line="600" w:lineRule="exact"/>
        <w:jc w:val="left"/>
        <w:textAlignment w:val="center"/>
        <w:rPr>
          <w:rFonts w:ascii="Times New Roman" w:hAnsi="Times New Roman" w:eastAsia="方正黑体_GBK" w:cs="方正黑体_GBK"/>
          <w:kern w:val="0"/>
          <w:szCs w:val="32"/>
          <w:lang w:bidi="ar"/>
        </w:rPr>
        <w:sectPr>
          <w:headerReference r:id="rId4" w:type="default"/>
          <w:footerReference r:id="rId6" w:type="default"/>
          <w:headerReference r:id="rId5" w:type="even"/>
          <w:footerReference r:id="rId7" w:type="even"/>
          <w:pgSz w:w="16838" w:h="11906" w:orient="landscape"/>
          <w:pgMar w:top="1446" w:right="1984" w:bottom="1446" w:left="1644" w:header="851" w:footer="1247" w:gutter="0"/>
          <w:pgNumType w:fmt="decimal"/>
          <w:cols w:space="720" w:num="1"/>
          <w:rtlGutter w:val="0"/>
          <w:docGrid w:type="linesAndChars" w:linePitch="600" w:charSpace="394"/>
        </w:sectPr>
      </w:pPr>
    </w:p>
    <w:p>
      <w:pPr>
        <w:keepNext w:val="0"/>
        <w:keepLines w:val="0"/>
        <w:pageBreakBefore w:val="0"/>
        <w:widowControl w:val="0"/>
        <w:kinsoku/>
        <w:wordWrap/>
        <w:overflowPunct/>
        <w:topLinePunct w:val="0"/>
        <w:autoSpaceDE/>
        <w:autoSpaceDN/>
        <w:bidi w:val="0"/>
        <w:adjustRightInd/>
        <w:spacing w:line="600" w:lineRule="exact"/>
        <w:jc w:val="left"/>
        <w:textAlignment w:val="center"/>
        <w:rPr>
          <w:rFonts w:hint="eastAsia" w:ascii="Times New Roman" w:hAnsi="Times New Roman" w:eastAsia="方正黑体_GBK" w:cs="方正黑体_GBK"/>
          <w:kern w:val="0"/>
          <w:sz w:val="28"/>
          <w:szCs w:val="28"/>
          <w:lang w:bidi="ar"/>
        </w:rPr>
      </w:pPr>
      <w:r>
        <w:rPr>
          <w:rFonts w:hint="eastAsia" w:ascii="Times New Roman" w:hAnsi="Times New Roman" w:eastAsia="方正黑体_GBK" w:cs="方正黑体_GBK"/>
          <w:kern w:val="0"/>
          <w:sz w:val="28"/>
          <w:szCs w:val="28"/>
          <w:lang w:bidi="ar"/>
        </w:rPr>
        <w:t>附件2</w:t>
      </w:r>
    </w:p>
    <w:p>
      <w:pPr>
        <w:keepNext w:val="0"/>
        <w:keepLines w:val="0"/>
        <w:pageBreakBefore w:val="0"/>
        <w:widowControl w:val="0"/>
        <w:kinsoku/>
        <w:wordWrap/>
        <w:overflowPunct/>
        <w:topLinePunct w:val="0"/>
        <w:autoSpaceDE/>
        <w:autoSpaceDN/>
        <w:bidi w:val="0"/>
        <w:adjustRightInd/>
        <w:spacing w:line="600" w:lineRule="exact"/>
        <w:jc w:val="left"/>
        <w:textAlignment w:val="center"/>
        <w:rPr>
          <w:rFonts w:ascii="Times New Roman" w:hAnsi="Times New Roman"/>
        </w:rPr>
      </w:pPr>
    </w:p>
    <w:p>
      <w:pPr>
        <w:pStyle w:val="16"/>
        <w:keepNext w:val="0"/>
        <w:keepLines w:val="0"/>
        <w:pageBreakBefore w:val="0"/>
        <w:widowControl w:val="0"/>
        <w:kinsoku/>
        <w:wordWrap/>
        <w:overflowPunct/>
        <w:topLinePunct w:val="0"/>
        <w:autoSpaceDE/>
        <w:autoSpaceDN/>
        <w:bidi w:val="0"/>
        <w:adjustRightInd/>
        <w:snapToGrid w:val="0"/>
        <w:spacing w:before="0" w:after="0" w:line="594" w:lineRule="exact"/>
        <w:jc w:val="center"/>
        <w:textAlignment w:val="auto"/>
        <w:outlineLvl w:val="0"/>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“安全生产月”活动宣传标语</w:t>
      </w:r>
    </w:p>
    <w:p>
      <w:pPr>
        <w:pStyle w:val="39"/>
        <w:keepNext w:val="0"/>
        <w:keepLines w:val="0"/>
        <w:pageBreakBefore w:val="0"/>
        <w:widowControl w:val="0"/>
        <w:kinsoku/>
        <w:wordWrap/>
        <w:overflowPunct/>
        <w:topLinePunct w:val="0"/>
        <w:autoSpaceDE/>
        <w:autoSpaceDN/>
        <w:bidi w:val="0"/>
        <w:adjustRightInd/>
        <w:snapToGrid/>
        <w:spacing w:line="594" w:lineRule="exact"/>
        <w:ind w:firstLine="0" w:firstLineChars="0"/>
        <w:textAlignment w:val="auto"/>
        <w:rPr>
          <w:rFonts w:ascii="Times New Roman" w:hAnsi="Times New Roman" w:cs="方正仿宋_GBK"/>
          <w:szCs w:val="32"/>
        </w:rPr>
      </w:pP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eastAsia="方正黑体_GBK" w:cs="方正仿宋_GBK"/>
          <w:szCs w:val="32"/>
        </w:rPr>
      </w:pPr>
      <w:r>
        <w:rPr>
          <w:rFonts w:hint="eastAsia" w:ascii="Times New Roman" w:hAnsi="Times New Roman" w:eastAsia="方正黑体_GBK" w:cs="方正仿宋_GBK"/>
          <w:szCs w:val="32"/>
        </w:rPr>
        <w:t>公众类：</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仿宋_GB2312"/>
          <w:kern w:val="2"/>
          <w:sz w:val="32"/>
          <w:szCs w:val="32"/>
          <w:lang w:val="en-US" w:eastAsia="zh-CN" w:bidi="ar-SA"/>
        </w:rPr>
      </w:pPr>
      <w:r>
        <w:rPr>
          <w:rFonts w:hint="eastAsia" w:ascii="Times New Roman" w:hAnsi="Times New Roman" w:eastAsia="方正仿宋_GBK" w:cs="仿宋_GB2312"/>
          <w:kern w:val="2"/>
          <w:sz w:val="32"/>
          <w:szCs w:val="32"/>
          <w:lang w:val="en-US" w:eastAsia="zh-CN" w:bidi="ar-SA"/>
        </w:rPr>
        <w:t>1．深入开展第22个全国“安全生产月”活动</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方正仿宋_GBK"/>
          <w:szCs w:val="32"/>
        </w:rPr>
        <w:t>2．</w:t>
      </w:r>
      <w:r>
        <w:rPr>
          <w:rFonts w:hint="eastAsia" w:ascii="Times New Roman" w:hAnsi="Times New Roman" w:cs="仿宋_GB2312"/>
          <w:szCs w:val="32"/>
        </w:rPr>
        <w:t xml:space="preserve">人人讲安全 </w:t>
      </w:r>
      <w:r>
        <w:rPr>
          <w:rFonts w:ascii="Times New Roman" w:hAnsi="Times New Roman" w:cs="仿宋_GB2312"/>
          <w:szCs w:val="32"/>
        </w:rPr>
        <w:t xml:space="preserve"> </w:t>
      </w:r>
      <w:r>
        <w:rPr>
          <w:rFonts w:hint="eastAsia" w:ascii="Times New Roman" w:hAnsi="Times New Roman" w:cs="仿宋_GB2312"/>
          <w:szCs w:val="32"/>
        </w:rPr>
        <w:t>个个会应急</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ascii="Times New Roman" w:hAnsi="Times New Roman" w:cs="方正仿宋_GBK"/>
          <w:szCs w:val="32"/>
        </w:rPr>
        <w:t>3</w:t>
      </w:r>
      <w:r>
        <w:rPr>
          <w:rFonts w:hint="eastAsia" w:ascii="Times New Roman" w:hAnsi="Times New Roman" w:cs="方正仿宋_GBK"/>
          <w:szCs w:val="32"/>
        </w:rPr>
        <w:t>．</w:t>
      </w:r>
      <w:r>
        <w:rPr>
          <w:rFonts w:hint="eastAsia" w:ascii="Times New Roman" w:hAnsi="Times New Roman" w:cs="仿宋_GB2312"/>
          <w:szCs w:val="32"/>
        </w:rPr>
        <w:t>消除火灾隐患 守护家园平安</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ascii="Times New Roman" w:hAnsi="Times New Roman" w:cs="仿宋_GB2312"/>
          <w:szCs w:val="32"/>
        </w:rPr>
        <w:t>4</w:t>
      </w:r>
      <w:r>
        <w:rPr>
          <w:rFonts w:hint="eastAsia" w:ascii="Times New Roman" w:hAnsi="Times New Roman" w:cs="仿宋_GB2312"/>
          <w:szCs w:val="32"/>
        </w:rPr>
        <w:t>．深入开展重大事故隐患专项排查整治2023行动</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ascii="Times New Roman" w:hAnsi="Times New Roman" w:cs="仿宋_GB2312"/>
          <w:szCs w:val="32"/>
        </w:rPr>
        <w:t>5</w:t>
      </w:r>
      <w:r>
        <w:rPr>
          <w:rFonts w:hint="eastAsia" w:ascii="Times New Roman" w:hAnsi="Times New Roman" w:cs="仿宋_GB2312"/>
          <w:szCs w:val="32"/>
        </w:rPr>
        <w:t xml:space="preserve">．拨打“12350”安全隐患举报有奖 </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lang w:val="en-US" w:eastAsia="zh-CN"/>
        </w:rPr>
        <w:t>6</w:t>
      </w:r>
      <w:r>
        <w:rPr>
          <w:rFonts w:hint="eastAsia" w:ascii="Times New Roman" w:hAnsi="Times New Roman" w:cs="仿宋_GB2312"/>
          <w:szCs w:val="32"/>
        </w:rPr>
        <w:t>．一人把关一处安 众人把关稳如山</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lang w:val="en-US" w:eastAsia="zh-CN"/>
        </w:rPr>
        <w:t>7</w:t>
      </w:r>
      <w:r>
        <w:rPr>
          <w:rFonts w:hint="eastAsia" w:ascii="Times New Roman" w:hAnsi="Times New Roman" w:cs="仿宋_GB2312"/>
          <w:szCs w:val="32"/>
        </w:rPr>
        <w:t>．安全意识人人有 美好生活乐悠悠</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lang w:val="en-US" w:eastAsia="zh-CN"/>
        </w:rPr>
        <w:t>8</w:t>
      </w:r>
      <w:r>
        <w:rPr>
          <w:rFonts w:hint="eastAsia" w:ascii="Times New Roman" w:hAnsi="Times New Roman" w:cs="仿宋_GB2312"/>
          <w:szCs w:val="32"/>
        </w:rPr>
        <w:t>．生命至高无上 安全责任为天</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lang w:val="en-US" w:eastAsia="zh-CN"/>
        </w:rPr>
        <w:t>9</w:t>
      </w:r>
      <w:r>
        <w:rPr>
          <w:rFonts w:hint="eastAsia" w:ascii="Times New Roman" w:hAnsi="Times New Roman" w:cs="仿宋_GB2312"/>
          <w:szCs w:val="32"/>
        </w:rPr>
        <w:t>．学一分安全知识 多十分平安保障</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lang w:val="en-US" w:eastAsia="zh-CN"/>
        </w:rPr>
        <w:t>10</w:t>
      </w:r>
      <w:r>
        <w:rPr>
          <w:rFonts w:hint="eastAsia" w:ascii="Times New Roman" w:hAnsi="Times New Roman" w:cs="仿宋_GB2312"/>
          <w:szCs w:val="32"/>
        </w:rPr>
        <w:t>．杜绝火灾事故 平安千家万户</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eastAsia="方正黑体_GBK" w:cs="方正仿宋_GBK"/>
          <w:szCs w:val="32"/>
        </w:rPr>
      </w:pPr>
      <w:r>
        <w:rPr>
          <w:rFonts w:hint="eastAsia" w:ascii="Times New Roman" w:hAnsi="Times New Roman" w:eastAsia="方正黑体_GBK" w:cs="方正仿宋_GBK"/>
          <w:szCs w:val="32"/>
        </w:rPr>
        <w:t>企业类：</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rPr>
        <w:t xml:space="preserve">1．加强防火管理 </w:t>
      </w:r>
      <w:r>
        <w:rPr>
          <w:rFonts w:ascii="Times New Roman" w:hAnsi="Times New Roman" w:cs="仿宋_GB2312"/>
          <w:szCs w:val="32"/>
        </w:rPr>
        <w:t xml:space="preserve"> </w:t>
      </w:r>
      <w:r>
        <w:rPr>
          <w:rFonts w:hint="eastAsia" w:ascii="Times New Roman" w:hAnsi="Times New Roman" w:cs="仿宋_GB2312"/>
          <w:szCs w:val="32"/>
        </w:rPr>
        <w:t>严禁违章动火</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rPr>
        <w:t>2．有限空间易中毒  进入操作守规程</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rPr>
        <w:t>3．检修维修莫大胆  遵守规程保平安</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rPr>
        <w:t>4．委外作业也有责  出了事故要负责</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ascii="Times New Roman" w:hAnsi="Times New Roman" w:cs="仿宋_GB2312"/>
          <w:szCs w:val="32"/>
        </w:rPr>
      </w:pPr>
      <w:r>
        <w:rPr>
          <w:rFonts w:hint="eastAsia" w:ascii="Times New Roman" w:hAnsi="Times New Roman" w:cs="仿宋_GB2312"/>
          <w:szCs w:val="32"/>
        </w:rPr>
        <w:t>5．知风险 明职责 会操作 能应急</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hint="eastAsia" w:ascii="Times New Roman" w:hAnsi="Times New Roman" w:cs="仿宋_GB2312"/>
          <w:szCs w:val="32"/>
        </w:rPr>
      </w:pPr>
      <w:r>
        <w:rPr>
          <w:rFonts w:hint="eastAsia" w:ascii="Times New Roman" w:hAnsi="Times New Roman" w:cs="仿宋_GB2312"/>
          <w:szCs w:val="32"/>
          <w:lang w:val="en-US" w:eastAsia="zh-CN"/>
        </w:rPr>
        <w:t>6</w:t>
      </w:r>
      <w:r>
        <w:rPr>
          <w:rFonts w:hint="eastAsia" w:ascii="Times New Roman" w:hAnsi="Times New Roman" w:cs="仿宋_GB2312"/>
          <w:szCs w:val="32"/>
        </w:rPr>
        <w:t>．安全教育天天讲 事故隐患日日防</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hint="eastAsia" w:ascii="Times New Roman" w:hAnsi="Times New Roman" w:cs="仿宋_GB2312"/>
          <w:szCs w:val="32"/>
        </w:rPr>
      </w:pPr>
      <w:r>
        <w:rPr>
          <w:rFonts w:hint="eastAsia" w:ascii="Times New Roman" w:hAnsi="Times New Roman" w:cs="仿宋_GB2312"/>
          <w:szCs w:val="32"/>
          <w:lang w:val="en-US" w:eastAsia="zh-CN"/>
        </w:rPr>
        <w:t>7</w:t>
      </w:r>
      <w:r>
        <w:rPr>
          <w:rFonts w:hint="eastAsia" w:ascii="Times New Roman" w:hAnsi="Times New Roman" w:cs="仿宋_GB2312"/>
          <w:szCs w:val="32"/>
        </w:rPr>
        <w:t>．多看一眼安全保险 多防一步少出事故</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hint="eastAsia" w:ascii="Times New Roman" w:hAnsi="Times New Roman" w:cs="仿宋_GB2312"/>
          <w:szCs w:val="32"/>
        </w:rPr>
      </w:pPr>
      <w:r>
        <w:rPr>
          <w:rFonts w:hint="eastAsia" w:ascii="Times New Roman" w:hAnsi="Times New Roman" w:cs="仿宋_GB2312"/>
          <w:szCs w:val="32"/>
          <w:lang w:val="en-US" w:eastAsia="zh-CN"/>
        </w:rPr>
        <w:t>8</w:t>
      </w:r>
      <w:r>
        <w:rPr>
          <w:rFonts w:hint="eastAsia" w:ascii="Times New Roman" w:hAnsi="Times New Roman" w:cs="仿宋_GB2312"/>
          <w:szCs w:val="32"/>
        </w:rPr>
        <w:t>．安全在于心细 事故出自大意</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hint="eastAsia" w:ascii="Times New Roman" w:hAnsi="Times New Roman" w:cs="仿宋_GB2312"/>
          <w:szCs w:val="32"/>
        </w:rPr>
      </w:pPr>
      <w:r>
        <w:rPr>
          <w:rFonts w:hint="eastAsia" w:ascii="Times New Roman" w:hAnsi="Times New Roman" w:cs="仿宋_GB2312"/>
          <w:szCs w:val="32"/>
          <w:lang w:val="en-US" w:eastAsia="zh-CN"/>
        </w:rPr>
        <w:t>9</w:t>
      </w:r>
      <w:r>
        <w:rPr>
          <w:rFonts w:hint="eastAsia" w:ascii="Times New Roman" w:hAnsi="Times New Roman" w:cs="仿宋_GB2312"/>
          <w:szCs w:val="32"/>
        </w:rPr>
        <w:t>．质量是企业的生命 安全是职工的生命</w:t>
      </w:r>
    </w:p>
    <w:p>
      <w:pPr>
        <w:pStyle w:val="39"/>
        <w:keepNext w:val="0"/>
        <w:keepLines w:val="0"/>
        <w:pageBreakBefore w:val="0"/>
        <w:widowControl w:val="0"/>
        <w:kinsoku/>
        <w:wordWrap/>
        <w:overflowPunct/>
        <w:topLinePunct w:val="0"/>
        <w:autoSpaceDE/>
        <w:autoSpaceDN/>
        <w:bidi w:val="0"/>
        <w:adjustRightInd/>
        <w:snapToGrid/>
        <w:spacing w:line="594" w:lineRule="exact"/>
        <w:ind w:firstLine="644"/>
        <w:textAlignment w:val="auto"/>
        <w:rPr>
          <w:rFonts w:hint="eastAsia" w:ascii="Times New Roman" w:hAnsi="Times New Roman" w:cs="仿宋_GB2312"/>
          <w:szCs w:val="32"/>
        </w:rPr>
      </w:pPr>
      <w:r>
        <w:rPr>
          <w:rFonts w:hint="eastAsia" w:ascii="Times New Roman" w:hAnsi="Times New Roman" w:cs="仿宋_GB2312"/>
          <w:szCs w:val="32"/>
          <w:lang w:val="en-US" w:eastAsia="zh-CN"/>
        </w:rPr>
        <w:t>10</w:t>
      </w:r>
      <w:r>
        <w:rPr>
          <w:rFonts w:hint="eastAsia" w:ascii="Times New Roman" w:hAnsi="Times New Roman" w:cs="仿宋_GB2312"/>
          <w:szCs w:val="32"/>
        </w:rPr>
        <w:t>．作业时戴安全帽 流汗总比流血好</w:t>
      </w: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重庆市</w:t>
      </w:r>
      <w:r>
        <w:rPr>
          <w:rFonts w:hint="eastAsia" w:ascii="Times New Roman" w:hAnsi="Times New Roman" w:eastAsia="方正仿宋_GBK"/>
          <w:sz w:val="28"/>
          <w:szCs w:val="28"/>
          <w:lang w:eastAsia="zh-CN"/>
        </w:rPr>
        <w:t>正阳工业园区管理委员会党政办</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202</w:t>
      </w:r>
      <w:r>
        <w:rPr>
          <w:rFonts w:hint="eastAsia" w:ascii="Times New Roman" w:hAnsi="Times New Roman" w:eastAsia="方正仿宋_GBK"/>
          <w:sz w:val="28"/>
          <w:szCs w:val="28"/>
          <w:lang w:val="en-US" w:eastAsia="zh-CN"/>
        </w:rPr>
        <w:t>3</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6</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w:t>
      </w:r>
      <w:r>
        <w:rPr>
          <w:rFonts w:ascii="Times New Roman" w:hAnsi="Times New Roman" w:eastAsia="方正仿宋_GBK"/>
          <w:sz w:val="28"/>
          <w:szCs w:val="28"/>
        </w:rPr>
        <w:t>日印发　</w:t>
      </w:r>
    </w:p>
    <w:sectPr>
      <w:headerReference r:id="rId8" w:type="default"/>
      <w:footerReference r:id="rId9"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
    <w:altName w:val="DejaVu Math TeX Gyre"/>
    <w:panose1 w:val="00000000000000000000"/>
    <w:charset w:val="00"/>
    <w:family w:val="roman"/>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9" w:usb3="00000000" w:csb0="000001FF"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613410" cy="14179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613410" cy="1417955"/>
                      </a:xfrm>
                      <a:prstGeom prst="rect">
                        <a:avLst/>
                      </a:prstGeom>
                      <a:noFill/>
                      <a:ln w="6350">
                        <a:noFill/>
                      </a:ln>
                    </wps:spPr>
                    <wps:txbx>
                      <w:txbxContent>
                        <w:p>
                          <w:r>
                            <w:t xml:space="preserve">— </w:t>
                          </w:r>
                          <w:r>
                            <w:fldChar w:fldCharType="begin"/>
                          </w:r>
                          <w:r>
                            <w:instrText xml:space="preserve"> PAGE  \* MERGEFORMAT </w:instrText>
                          </w:r>
                          <w:r>
                            <w:fldChar w:fldCharType="separate"/>
                          </w:r>
                          <w:r>
                            <w:t>8</w:t>
                          </w:r>
                          <w:r>
                            <w:fldChar w:fldCharType="end"/>
                          </w:r>
                          <w:r>
                            <w:t xml:space="preserve"> —</w:t>
                          </w:r>
                        </w:p>
                      </w:txbxContent>
                    </wps:txbx>
                    <wps:bodyPr lIns="0" tIns="0" rIns="0" bIns="0" upright="1"/>
                  </wps:wsp>
                </a:graphicData>
              </a:graphic>
            </wp:anchor>
          </w:drawing>
        </mc:Choice>
        <mc:Fallback>
          <w:pict>
            <v:shape id="_x0000_s1026" o:spid="_x0000_s1026" o:spt="202" type="#_x0000_t202" style="position:absolute;left:0pt;margin-top:0pt;height:111.65pt;width:48.3pt;mso-position-horizontal:outside;mso-position-horizontal-relative:margin;z-index:251664384;mso-width-relative:page;mso-height-relative:page;" filled="f" stroked="f" coordsize="21600,21600" o:gfxdata="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rTp1x9QAAAAEAQAADwAAAAAAAAABACAAAAAiAAAAZHJzL2Rvd25yZXYueG1s&#10;UEsBAhQAFAAAAAgAh07iQLUKXr3DAQAAewMAAA4AAAAAAAAAAQAgAAAAIwEAAGRycy9lMm9Eb2Mu&#10;eG1sUEsFBgAAAAAGAAYAWQEAAFgFAAAAAA==&#10;">
              <v:fill on="f" focussize="0,0"/>
              <v:stroke on="f" weight="0.5pt"/>
              <v:imagedata o:title=""/>
              <o:lock v:ext="edit" aspectratio="f"/>
              <v:textbox inset="0mm,0mm,0mm,0mm">
                <w:txbxContent>
                  <w:p>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r>
      <mc:AlternateContent>
        <mc:Choice Requires="wps">
          <w:drawing>
            <wp:anchor distT="0" distB="0" distL="114300" distR="114300" simplePos="0" relativeHeight="251662336" behindDoc="0" locked="0" layoutInCell="1" allowOverlap="1">
              <wp:simplePos x="0" y="0"/>
              <wp:positionH relativeFrom="column">
                <wp:posOffset>-854075</wp:posOffset>
              </wp:positionH>
              <wp:positionV relativeFrom="paragraph">
                <wp:posOffset>-330835</wp:posOffset>
              </wp:positionV>
              <wp:extent cx="571500" cy="1851660"/>
              <wp:effectExtent l="0" t="0" r="0" b="0"/>
              <wp:wrapNone/>
              <wp:docPr id="6" name="文本框 6"/>
              <wp:cNvGraphicFramePr/>
              <a:graphic xmlns:a="http://schemas.openxmlformats.org/drawingml/2006/main">
                <a:graphicData uri="http://schemas.microsoft.com/office/word/2010/wordprocessingShape">
                  <wps:wsp>
                    <wps:cNvSpPr txBox="1"/>
                    <wps:spPr>
                      <a:xfrm>
                        <a:off x="348615" y="749300"/>
                        <a:ext cx="571500" cy="1851660"/>
                      </a:xfrm>
                      <a:prstGeom prst="rect">
                        <a:avLst/>
                      </a:prstGeom>
                      <a:noFill/>
                      <a:ln w="6350">
                        <a:noFill/>
                      </a:ln>
                      <a:effectLst/>
                    </wps:spPr>
                    <wps:txbx>
                      <w:txbxContent>
                        <w:p>
                          <w:pPr>
                            <w:pStyle w:val="12"/>
                            <w:wordWrap w:val="0"/>
                            <w:ind w:firstLine="280" w:firstLineChars="100"/>
                            <w:jc w:val="right"/>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1</w:t>
                          </w:r>
                          <w:r>
                            <w:rPr>
                              <w:rFonts w:hint="eastAsia" w:ascii="宋体" w:hAnsi="宋体" w:eastAsia="宋体"/>
                              <w:sz w:val="28"/>
                              <w:szCs w:val="28"/>
                            </w:rPr>
                            <w:fldChar w:fldCharType="end"/>
                          </w:r>
                          <w:r>
                            <w:rPr>
                              <w:rFonts w:hint="eastAsia" w:ascii="宋体" w:hAnsi="宋体" w:eastAsia="宋体"/>
                              <w:sz w:val="28"/>
                              <w:szCs w:val="28"/>
                            </w:rPr>
                            <w:t xml:space="preserve"> —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25pt;margin-top:-26.05pt;height:145.8pt;width:45pt;z-index:251662336;mso-width-relative:page;mso-height-relative:page;" filled="f" stroked="f" coordsize="21600,21600" o:gfxdata="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A3ubM2QAAAAwBAAAP&#10;AAAAAAAAAAEAIAAAACIAAABkcnMvZG93bnJldi54bWxQSwECFAAUAAAACACHTuJAUeXb1VACAACA&#10;BAAADgAAAAAAAAABACAAAAAoAQAAZHJzL2Uyb0RvYy54bWxQSwUGAAAAAAYABgBZAQAA6gUAAAAA&#10;">
              <v:fill on="f" focussize="0,0"/>
              <v:stroke on="f" weight="0.5pt"/>
              <v:imagedata o:title=""/>
              <o:lock v:ext="edit" aspectratio="f"/>
              <v:textbox style="layout-flow:vertical-ideographic;">
                <w:txbxContent>
                  <w:p>
                    <w:pPr>
                      <w:pStyle w:val="12"/>
                      <w:wordWrap w:val="0"/>
                      <w:ind w:firstLine="280" w:firstLineChars="100"/>
                      <w:jc w:val="right"/>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1</w:t>
                    </w:r>
                    <w:r>
                      <w:rPr>
                        <w:rFonts w:hint="eastAsia" w:ascii="宋体" w:hAnsi="宋体" w:eastAsia="宋体"/>
                        <w:sz w:val="28"/>
                        <w:szCs w:val="28"/>
                      </w:rPr>
                      <w:fldChar w:fldCharType="end"/>
                    </w:r>
                    <w:r>
                      <w:rPr>
                        <w:rFonts w:hint="eastAsia" w:ascii="宋体" w:hAnsi="宋体" w:eastAsia="宋体"/>
                        <w:sz w:val="28"/>
                        <w:szCs w:val="28"/>
                      </w:rPr>
                      <w:t xml:space="preserve"> —  </w:t>
                    </w:r>
                  </w:p>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2910FC0"/>
    <w:rsid w:val="0308786F"/>
    <w:rsid w:val="033C5CD8"/>
    <w:rsid w:val="044F510D"/>
    <w:rsid w:val="046627BA"/>
    <w:rsid w:val="04F60AB1"/>
    <w:rsid w:val="05B80C59"/>
    <w:rsid w:val="06CC73B7"/>
    <w:rsid w:val="07A8437E"/>
    <w:rsid w:val="09775C27"/>
    <w:rsid w:val="09F12FA3"/>
    <w:rsid w:val="0B383B84"/>
    <w:rsid w:val="0CC34117"/>
    <w:rsid w:val="0CCD15FF"/>
    <w:rsid w:val="0DB5151F"/>
    <w:rsid w:val="0E381114"/>
    <w:rsid w:val="0E7725D2"/>
    <w:rsid w:val="0F616F27"/>
    <w:rsid w:val="0FEE31DA"/>
    <w:rsid w:val="10B145D2"/>
    <w:rsid w:val="10BE2015"/>
    <w:rsid w:val="118F2F0C"/>
    <w:rsid w:val="119A179E"/>
    <w:rsid w:val="135D223F"/>
    <w:rsid w:val="13A15DC4"/>
    <w:rsid w:val="16AE0568"/>
    <w:rsid w:val="17BB1D06"/>
    <w:rsid w:val="19A951E6"/>
    <w:rsid w:val="1A153A26"/>
    <w:rsid w:val="1A897BB1"/>
    <w:rsid w:val="1B284A2B"/>
    <w:rsid w:val="1C6B2DB3"/>
    <w:rsid w:val="1D56747C"/>
    <w:rsid w:val="1DFD4939"/>
    <w:rsid w:val="1E0542AC"/>
    <w:rsid w:val="1FBD44AC"/>
    <w:rsid w:val="20AE7126"/>
    <w:rsid w:val="21335A60"/>
    <w:rsid w:val="219859DA"/>
    <w:rsid w:val="21BE43BF"/>
    <w:rsid w:val="22435D3F"/>
    <w:rsid w:val="22785B56"/>
    <w:rsid w:val="237830CB"/>
    <w:rsid w:val="23AF00AD"/>
    <w:rsid w:val="24A9656D"/>
    <w:rsid w:val="24BC7B68"/>
    <w:rsid w:val="25641E0C"/>
    <w:rsid w:val="268D4D30"/>
    <w:rsid w:val="275E5DF2"/>
    <w:rsid w:val="27695388"/>
    <w:rsid w:val="2884687A"/>
    <w:rsid w:val="2AC65CF6"/>
    <w:rsid w:val="2CAF6FEE"/>
    <w:rsid w:val="2D032699"/>
    <w:rsid w:val="2E0015A2"/>
    <w:rsid w:val="2F871DE5"/>
    <w:rsid w:val="305425CC"/>
    <w:rsid w:val="31E00A6C"/>
    <w:rsid w:val="330230BF"/>
    <w:rsid w:val="344C7A3F"/>
    <w:rsid w:val="384D5255"/>
    <w:rsid w:val="3AB15F0D"/>
    <w:rsid w:val="3AFA0249"/>
    <w:rsid w:val="3B3E60B7"/>
    <w:rsid w:val="3D6D75B7"/>
    <w:rsid w:val="3DE237C2"/>
    <w:rsid w:val="3DF05B72"/>
    <w:rsid w:val="406C577D"/>
    <w:rsid w:val="41523CEF"/>
    <w:rsid w:val="420C6F70"/>
    <w:rsid w:val="431446E3"/>
    <w:rsid w:val="43153F67"/>
    <w:rsid w:val="434E0C41"/>
    <w:rsid w:val="435A4EA9"/>
    <w:rsid w:val="44F21960"/>
    <w:rsid w:val="457F7C8E"/>
    <w:rsid w:val="45AF0D70"/>
    <w:rsid w:val="47206ED8"/>
    <w:rsid w:val="47551C87"/>
    <w:rsid w:val="477659AC"/>
    <w:rsid w:val="48221986"/>
    <w:rsid w:val="482E20D9"/>
    <w:rsid w:val="49FC2ACD"/>
    <w:rsid w:val="4A6A3EF5"/>
    <w:rsid w:val="4BC66B12"/>
    <w:rsid w:val="4BE7601A"/>
    <w:rsid w:val="4C0A1DEB"/>
    <w:rsid w:val="4C91436D"/>
    <w:rsid w:val="4CCB316A"/>
    <w:rsid w:val="4DE40C6E"/>
    <w:rsid w:val="4E5A69E6"/>
    <w:rsid w:val="4E8952CA"/>
    <w:rsid w:val="4F0A1455"/>
    <w:rsid w:val="4F906474"/>
    <w:rsid w:val="50F31401"/>
    <w:rsid w:val="52982453"/>
    <w:rsid w:val="52F02FC4"/>
    <w:rsid w:val="534765EC"/>
    <w:rsid w:val="538846E9"/>
    <w:rsid w:val="538C0D82"/>
    <w:rsid w:val="54645368"/>
    <w:rsid w:val="55B16C09"/>
    <w:rsid w:val="568B1FB7"/>
    <w:rsid w:val="57B034B0"/>
    <w:rsid w:val="57DA4D0A"/>
    <w:rsid w:val="59C37614"/>
    <w:rsid w:val="5A7B0412"/>
    <w:rsid w:val="5ABF43AF"/>
    <w:rsid w:val="5BEE1038"/>
    <w:rsid w:val="5D640B94"/>
    <w:rsid w:val="5D781DD7"/>
    <w:rsid w:val="5D9F5F44"/>
    <w:rsid w:val="5DEA3B78"/>
    <w:rsid w:val="5E217AC6"/>
    <w:rsid w:val="5EF15D9B"/>
    <w:rsid w:val="5F271B19"/>
    <w:rsid w:val="5F933B3F"/>
    <w:rsid w:val="61DA3B05"/>
    <w:rsid w:val="64DB31B3"/>
    <w:rsid w:val="66380310"/>
    <w:rsid w:val="66E129D9"/>
    <w:rsid w:val="66E5179A"/>
    <w:rsid w:val="692B3CAA"/>
    <w:rsid w:val="6A45712E"/>
    <w:rsid w:val="6AB47089"/>
    <w:rsid w:val="6B755538"/>
    <w:rsid w:val="6BF779AB"/>
    <w:rsid w:val="6C646BBF"/>
    <w:rsid w:val="6D1A1207"/>
    <w:rsid w:val="6D854D58"/>
    <w:rsid w:val="6DE51DA8"/>
    <w:rsid w:val="6FC17588"/>
    <w:rsid w:val="6FE949B4"/>
    <w:rsid w:val="70730F3D"/>
    <w:rsid w:val="70EE1E20"/>
    <w:rsid w:val="71BF2176"/>
    <w:rsid w:val="72FD3DDA"/>
    <w:rsid w:val="731F20C0"/>
    <w:rsid w:val="735B1504"/>
    <w:rsid w:val="743F1F12"/>
    <w:rsid w:val="753C1AC2"/>
    <w:rsid w:val="767F46B6"/>
    <w:rsid w:val="76A268F6"/>
    <w:rsid w:val="7834054B"/>
    <w:rsid w:val="78BD4636"/>
    <w:rsid w:val="78D571F1"/>
    <w:rsid w:val="7A55707C"/>
    <w:rsid w:val="7B3755A0"/>
    <w:rsid w:val="7B4B6282"/>
    <w:rsid w:val="7BC44798"/>
    <w:rsid w:val="7BDF6C6B"/>
    <w:rsid w:val="7D2630EB"/>
    <w:rsid w:val="7DBE1B1E"/>
    <w:rsid w:val="7F59746C"/>
    <w:rsid w:val="7FF427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qFormat="1" w:uiPriority="99"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qFormat="1" w:unhideWhenUsed="0" w:uiPriority="99"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30"/>
    <w:qFormat/>
    <w:locked/>
    <w:uiPriority w:val="0"/>
    <w:pPr>
      <w:keepNext/>
      <w:keepLines/>
      <w:spacing w:before="300" w:beforeLines="0" w:beforeAutospacing="0" w:after="300" w:afterLines="0" w:afterAutospacing="0" w:line="594" w:lineRule="exact"/>
      <w:jc w:val="center"/>
      <w:outlineLvl w:val="0"/>
    </w:pPr>
    <w:rPr>
      <w:rFonts w:ascii="Calibri" w:hAnsi="Calibri" w:eastAsia="方正小标宋_GBK"/>
      <w:kern w:val="44"/>
      <w:sz w:val="44"/>
    </w:rPr>
  </w:style>
  <w:style w:type="paragraph" w:styleId="5">
    <w:name w:val="heading 2"/>
    <w:basedOn w:val="1"/>
    <w:next w:val="1"/>
    <w:semiHidden/>
    <w:unhideWhenUsed/>
    <w:qFormat/>
    <w:locked/>
    <w:uiPriority w:val="9"/>
    <w:pPr>
      <w:keepNext/>
      <w:keepLines/>
      <w:spacing w:before="260" w:after="260" w:line="416" w:lineRule="auto"/>
      <w:outlineLvl w:val="1"/>
    </w:pPr>
    <w:rPr>
      <w:rFonts w:asciiTheme="majorHAnsi" w:hAnsiTheme="majorHAnsi" w:eastAsiaTheme="majorEastAsia" w:cstheme="majorBidi"/>
      <w:b/>
      <w:bCs/>
    </w:rPr>
  </w:style>
  <w:style w:type="paragraph" w:styleId="6">
    <w:name w:val="heading 4"/>
    <w:basedOn w:val="5"/>
    <w:next w:val="1"/>
    <w:qFormat/>
    <w:locked/>
    <w:uiPriority w:val="0"/>
    <w:pPr>
      <w:keepNext w:val="0"/>
      <w:keepLines w:val="0"/>
      <w:adjustRightInd w:val="0"/>
      <w:spacing w:before="0" w:after="0" w:line="620" w:lineRule="exact"/>
      <w:ind w:firstLine="200" w:firstLineChars="200"/>
      <w:textAlignment w:val="baseline"/>
      <w:outlineLvl w:val="3"/>
    </w:pPr>
    <w:rPr>
      <w:rFonts w:ascii="宋体" w:hAnsi="Arial" w:eastAsia="仿宋_GB2312" w:cs="Times New Roman"/>
      <w:b w:val="0"/>
      <w:bCs w:val="0"/>
      <w:kern w:val="0"/>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3">
    <w:name w:val="Body Text"/>
    <w:basedOn w:val="1"/>
    <w:next w:val="1"/>
    <w:qFormat/>
    <w:locked/>
    <w:uiPriority w:val="0"/>
    <w:pPr>
      <w:autoSpaceDN w:val="0"/>
      <w:spacing w:line="360" w:lineRule="exact"/>
    </w:pPr>
    <w:rPr>
      <w:rFonts w:ascii="宋体" w:hAnsi="Calibri" w:eastAsia="方正仿宋_GBK" w:cs="宋体"/>
      <w:sz w:val="24"/>
    </w:rPr>
  </w:style>
  <w:style w:type="paragraph" w:styleId="7">
    <w:name w:val="index 8"/>
    <w:basedOn w:val="1"/>
    <w:next w:val="1"/>
    <w:unhideWhenUsed/>
    <w:qFormat/>
    <w:locked/>
    <w:uiPriority w:val="99"/>
    <w:pPr>
      <w:ind w:left="1400" w:leftChars="1400"/>
    </w:pPr>
  </w:style>
  <w:style w:type="paragraph" w:styleId="8">
    <w:name w:val="Body Text Indent"/>
    <w:basedOn w:val="1"/>
    <w:qFormat/>
    <w:locked/>
    <w:uiPriority w:val="99"/>
    <w:pPr>
      <w:spacing w:after="120"/>
      <w:ind w:left="420" w:leftChars="200"/>
    </w:pPr>
  </w:style>
  <w:style w:type="paragraph" w:styleId="9">
    <w:name w:val="Plain Text"/>
    <w:basedOn w:val="1"/>
    <w:link w:val="29"/>
    <w:unhideWhenUsed/>
    <w:qFormat/>
    <w:locked/>
    <w:uiPriority w:val="0"/>
    <w:pPr>
      <w:spacing w:line="594" w:lineRule="exact"/>
    </w:pPr>
    <w:rPr>
      <w:rFonts w:ascii="宋体" w:hAnsi="Courier New" w:eastAsia="宋体" w:cs="Courier New"/>
      <w:szCs w:val="21"/>
    </w:rPr>
  </w:style>
  <w:style w:type="paragraph" w:styleId="10">
    <w:name w:val="Date"/>
    <w:basedOn w:val="1"/>
    <w:next w:val="1"/>
    <w:link w:val="26"/>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11">
    <w:name w:val="Balloon Text"/>
    <w:basedOn w:val="1"/>
    <w:link w:val="28"/>
    <w:qFormat/>
    <w:locked/>
    <w:uiPriority w:val="0"/>
    <w:rPr>
      <w:sz w:val="18"/>
      <w:szCs w:val="18"/>
    </w:rPr>
  </w:style>
  <w:style w:type="paragraph" w:styleId="12">
    <w:name w:val="footer"/>
    <w:basedOn w:val="1"/>
    <w:next w:val="13"/>
    <w:link w:val="25"/>
    <w:qFormat/>
    <w:locked/>
    <w:uiPriority w:val="99"/>
    <w:pPr>
      <w:tabs>
        <w:tab w:val="center" w:pos="4153"/>
        <w:tab w:val="right" w:pos="8306"/>
      </w:tabs>
      <w:snapToGrid w:val="0"/>
      <w:jc w:val="left"/>
    </w:pPr>
    <w:rPr>
      <w:sz w:val="18"/>
    </w:rPr>
  </w:style>
  <w:style w:type="paragraph" w:customStyle="1" w:styleId="13">
    <w:name w:val="索引 51"/>
    <w:basedOn w:val="1"/>
    <w:next w:val="1"/>
    <w:qFormat/>
    <w:uiPriority w:val="0"/>
    <w:pPr>
      <w:ind w:left="1680"/>
    </w:pPr>
  </w:style>
  <w:style w:type="paragraph" w:styleId="14">
    <w:name w:val="header"/>
    <w:basedOn w:val="1"/>
    <w:link w:val="24"/>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locked/>
    <w:uiPriority w:val="0"/>
    <w:pPr>
      <w:spacing w:line="600" w:lineRule="exact"/>
      <w:jc w:val="left"/>
      <w:outlineLvl w:val="1"/>
    </w:pPr>
    <w:rPr>
      <w:rFonts w:ascii="Cambria" w:hAnsi="Cambria" w:eastAsia="方正楷体_GBK" w:cs="宋体"/>
      <w:color w:val="000000"/>
      <w:kern w:val="0"/>
    </w:rPr>
  </w:style>
  <w:style w:type="paragraph" w:styleId="17">
    <w:name w:val="Body Text First Indent 2"/>
    <w:basedOn w:val="8"/>
    <w:qFormat/>
    <w:locked/>
    <w:uiPriority w:val="99"/>
    <w:pPr>
      <w:ind w:firstLine="420" w:firstLineChars="200"/>
    </w:pPr>
    <w:rPr>
      <w:rFonts w:ascii="Times New Roman" w:hAnsi="Times New Roman" w:eastAsia="宋体" w:cs="Times New Roman"/>
      <w:szCs w:val="24"/>
    </w:rPr>
  </w:style>
  <w:style w:type="character" w:styleId="20">
    <w:name w:val="page number"/>
    <w:basedOn w:val="19"/>
    <w:qFormat/>
    <w:locked/>
    <w:uiPriority w:val="0"/>
  </w:style>
  <w:style w:type="character" w:styleId="21">
    <w:name w:val="Hyperlink"/>
    <w:basedOn w:val="19"/>
    <w:qFormat/>
    <w:locked/>
    <w:uiPriority w:val="0"/>
    <w:rPr>
      <w:color w:val="0000FF"/>
      <w:u w:val="single"/>
    </w:rPr>
  </w:style>
  <w:style w:type="paragraph" w:customStyle="1" w:styleId="22">
    <w:name w:val="Default"/>
    <w:next w:val="1"/>
    <w:qFormat/>
    <w:uiPriority w:val="0"/>
    <w:pPr>
      <w:widowControl w:val="0"/>
      <w:autoSpaceDE w:val="0"/>
      <w:autoSpaceDN w:val="0"/>
      <w:adjustRightInd w:val="0"/>
    </w:pPr>
    <w:rPr>
      <w:rFonts w:ascii="方正小标宋_GBK" w:hAnsi="??" w:eastAsia="方正小标宋_GBK" w:cs="Times New Roman"/>
      <w:color w:val="000000"/>
      <w:sz w:val="24"/>
      <w:szCs w:val="24"/>
      <w:lang w:val="en-US" w:eastAsia="zh-CN" w:bidi="ar-SA"/>
    </w:rPr>
  </w:style>
  <w:style w:type="paragraph" w:customStyle="1" w:styleId="23">
    <w:name w:val="默认"/>
    <w:qFormat/>
    <w:uiPriority w:val="0"/>
    <w:rPr>
      <w:rFonts w:ascii="Helvetica" w:hAnsi="Helvetica" w:eastAsia="Helvetica" w:cs="Helvetica"/>
      <w:color w:val="000000"/>
      <w:sz w:val="22"/>
      <w:szCs w:val="22"/>
      <w:lang w:val="en-US" w:eastAsia="zh-CN" w:bidi="ar-SA"/>
    </w:rPr>
  </w:style>
  <w:style w:type="character" w:customStyle="1" w:styleId="24">
    <w:name w:val="页眉 Char"/>
    <w:basedOn w:val="19"/>
    <w:link w:val="14"/>
    <w:qFormat/>
    <w:uiPriority w:val="99"/>
    <w:rPr>
      <w:rFonts w:asciiTheme="minorHAnsi" w:hAnsiTheme="minorHAnsi" w:eastAsiaTheme="minorEastAsia" w:cstheme="minorBidi"/>
      <w:kern w:val="2"/>
      <w:sz w:val="18"/>
      <w:szCs w:val="24"/>
    </w:rPr>
  </w:style>
  <w:style w:type="character" w:customStyle="1" w:styleId="25">
    <w:name w:val="页脚 Char"/>
    <w:basedOn w:val="19"/>
    <w:link w:val="12"/>
    <w:qFormat/>
    <w:uiPriority w:val="99"/>
    <w:rPr>
      <w:rFonts w:asciiTheme="minorHAnsi" w:hAnsiTheme="minorHAnsi" w:eastAsiaTheme="minorEastAsia" w:cstheme="minorBidi"/>
      <w:kern w:val="2"/>
      <w:sz w:val="18"/>
      <w:szCs w:val="24"/>
    </w:rPr>
  </w:style>
  <w:style w:type="character" w:customStyle="1" w:styleId="26">
    <w:name w:val="日期 Char"/>
    <w:basedOn w:val="19"/>
    <w:link w:val="10"/>
    <w:qFormat/>
    <w:uiPriority w:val="0"/>
    <w:rPr>
      <w:rFonts w:eastAsia="方正仿宋_GBK"/>
      <w:kern w:val="2"/>
      <w:sz w:val="33"/>
      <w:szCs w:val="33"/>
    </w:rPr>
  </w:style>
  <w:style w:type="paragraph" w:customStyle="1" w:styleId="27">
    <w:name w:val="p0"/>
    <w:basedOn w:val="1"/>
    <w:qFormat/>
    <w:locked/>
    <w:uiPriority w:val="0"/>
    <w:pPr>
      <w:widowControl/>
    </w:pPr>
    <w:rPr>
      <w:rFonts w:ascii="Times New Roman" w:hAnsi="Times New Roman" w:eastAsia="宋体" w:cs="Times New Roman"/>
      <w:kern w:val="0"/>
      <w:szCs w:val="21"/>
    </w:rPr>
  </w:style>
  <w:style w:type="character" w:customStyle="1" w:styleId="28">
    <w:name w:val="批注框文本 Char"/>
    <w:basedOn w:val="19"/>
    <w:link w:val="11"/>
    <w:qFormat/>
    <w:uiPriority w:val="0"/>
    <w:rPr>
      <w:rFonts w:asciiTheme="minorHAnsi" w:hAnsiTheme="minorHAnsi" w:eastAsiaTheme="minorEastAsia" w:cstheme="minorBidi"/>
      <w:kern w:val="2"/>
      <w:sz w:val="18"/>
      <w:szCs w:val="18"/>
    </w:rPr>
  </w:style>
  <w:style w:type="character" w:customStyle="1" w:styleId="29">
    <w:name w:val="纯文本 Char"/>
    <w:basedOn w:val="19"/>
    <w:link w:val="9"/>
    <w:qFormat/>
    <w:uiPriority w:val="0"/>
    <w:rPr>
      <w:rFonts w:ascii="宋体" w:hAnsi="Courier New" w:cs="Courier New"/>
      <w:kern w:val="2"/>
      <w:sz w:val="21"/>
      <w:szCs w:val="21"/>
    </w:rPr>
  </w:style>
  <w:style w:type="character" w:customStyle="1" w:styleId="30">
    <w:name w:val="标题 1 Char"/>
    <w:link w:val="4"/>
    <w:qFormat/>
    <w:uiPriority w:val="0"/>
    <w:rPr>
      <w:rFonts w:ascii="Calibri" w:hAnsi="Calibri" w:eastAsia="方正小标宋_GBK"/>
      <w:kern w:val="44"/>
      <w:sz w:val="44"/>
    </w:rPr>
  </w:style>
  <w:style w:type="paragraph" w:customStyle="1" w:styleId="31">
    <w:name w:val="Body text|1"/>
    <w:basedOn w:val="1"/>
    <w:qFormat/>
    <w:uiPriority w:val="0"/>
    <w:pPr>
      <w:spacing w:line="406" w:lineRule="auto"/>
      <w:ind w:firstLine="400"/>
      <w:jc w:val="left"/>
    </w:pPr>
    <w:rPr>
      <w:rFonts w:ascii="宋体" w:hAnsi="宋体" w:eastAsia="宋体" w:cs="宋体"/>
      <w:sz w:val="30"/>
      <w:szCs w:val="30"/>
      <w:lang w:val="zh-TW" w:eastAsia="zh-TW" w:bidi="zh-TW"/>
    </w:rPr>
  </w:style>
  <w:style w:type="paragraph" w:styleId="32">
    <w:name w:val="No Spacing"/>
    <w:qFormat/>
    <w:uiPriority w:val="1"/>
    <w:pPr>
      <w:widowControl w:val="0"/>
      <w:jc w:val="both"/>
    </w:pPr>
    <w:rPr>
      <w:rFonts w:ascii="Times New Roman" w:hAnsi="Times New Roman" w:eastAsia="方正仿宋_GBK" w:cs="Times New Roman"/>
      <w:kern w:val="2"/>
      <w:sz w:val="32"/>
      <w:szCs w:val="32"/>
      <w:lang w:val="en-US" w:eastAsia="zh-CN" w:bidi="ar-SA"/>
    </w:rPr>
  </w:style>
  <w:style w:type="paragraph" w:customStyle="1" w:styleId="33">
    <w:name w:val="样式1"/>
    <w:basedOn w:val="4"/>
    <w:qFormat/>
    <w:uiPriority w:val="0"/>
    <w:pPr>
      <w:keepNext w:val="0"/>
      <w:keepLines w:val="0"/>
      <w:adjustRightInd w:val="0"/>
      <w:spacing w:before="0" w:after="0" w:line="620" w:lineRule="exact"/>
      <w:jc w:val="center"/>
      <w:textAlignment w:val="baseline"/>
      <w:outlineLvl w:val="9"/>
    </w:pPr>
    <w:rPr>
      <w:rFonts w:ascii="宋体" w:hAnsi="宋体" w:eastAsia="方正小标宋_GBK"/>
      <w:szCs w:val="20"/>
    </w:rPr>
  </w:style>
  <w:style w:type="character" w:customStyle="1" w:styleId="34">
    <w:name w:val="font41"/>
    <w:basedOn w:val="19"/>
    <w:qFormat/>
    <w:uiPriority w:val="0"/>
    <w:rPr>
      <w:rFonts w:hint="eastAsia" w:ascii="方正黑体_GBK" w:hAnsi="方正黑体_GBK" w:eastAsia="方正黑体_GBK" w:cs="方正黑体_GBK"/>
      <w:b/>
      <w:color w:val="000000"/>
      <w:sz w:val="24"/>
      <w:szCs w:val="24"/>
      <w:u w:val="none"/>
    </w:rPr>
  </w:style>
  <w:style w:type="character" w:customStyle="1" w:styleId="35">
    <w:name w:val="font01"/>
    <w:qFormat/>
    <w:uiPriority w:val="0"/>
    <w:rPr>
      <w:rFonts w:ascii="方正小标宋_GBK" w:hAnsi="方正小标宋_GBK" w:eastAsia="方正小标宋_GBK" w:cs="方正小标宋_GBK"/>
      <w:b/>
      <w:bCs/>
      <w:color w:val="000000"/>
      <w:sz w:val="36"/>
      <w:szCs w:val="36"/>
      <w:u w:val="none"/>
    </w:rPr>
  </w:style>
  <w:style w:type="character" w:customStyle="1" w:styleId="36">
    <w:name w:val="font11"/>
    <w:qFormat/>
    <w:uiPriority w:val="0"/>
    <w:rPr>
      <w:rFonts w:ascii="方正黑体_GBK" w:hAnsi="方正黑体_GBK" w:eastAsia="方正黑体_GBK" w:cs="方正黑体_GBK"/>
      <w:color w:val="000000"/>
      <w:sz w:val="20"/>
      <w:szCs w:val="20"/>
      <w:u w:val="none"/>
    </w:rPr>
  </w:style>
  <w:style w:type="character" w:customStyle="1" w:styleId="37">
    <w:name w:val="font81"/>
    <w:qFormat/>
    <w:uiPriority w:val="0"/>
    <w:rPr>
      <w:rFonts w:hint="default" w:ascii="Times New Roman" w:hAnsi="Times New Roman" w:cs="Times New Roman"/>
      <w:color w:val="000000"/>
      <w:sz w:val="22"/>
      <w:szCs w:val="22"/>
      <w:u w:val="none"/>
    </w:rPr>
  </w:style>
  <w:style w:type="character" w:customStyle="1" w:styleId="38">
    <w:name w:val="font91"/>
    <w:qFormat/>
    <w:uiPriority w:val="0"/>
    <w:rPr>
      <w:rFonts w:ascii="方正仿宋_GBK" w:hAnsi="方正仿宋_GBK" w:eastAsia="方正仿宋_GBK" w:cs="方正仿宋_GBK"/>
      <w:color w:val="000000"/>
      <w:sz w:val="22"/>
      <w:szCs w:val="22"/>
      <w:u w:val="none"/>
    </w:rPr>
  </w:style>
  <w:style w:type="paragraph" w:customStyle="1" w:styleId="39">
    <w:name w:val="列表段落1"/>
    <w:qFormat/>
    <w:uiPriority w:val="0"/>
    <w:pPr>
      <w:widowControl w:val="0"/>
      <w:ind w:firstLine="420" w:firstLineChars="200"/>
      <w:jc w:val="both"/>
    </w:pPr>
    <w:rPr>
      <w:rFonts w:ascii="Calibri" w:hAnsi="Calibri" w:eastAsia="方正仿宋_GBK"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3490</Words>
  <Characters>3645</Characters>
  <Lines>11</Lines>
  <Paragraphs>3</Paragraphs>
  <TotalTime>34</TotalTime>
  <ScaleCrop>false</ScaleCrop>
  <LinksUpToDate>false</LinksUpToDate>
  <CharactersWithSpaces>3807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2023-03-09T06:24:00Z</cp:lastPrinted>
  <dcterms:modified xsi:type="dcterms:W3CDTF">2023-06-02T06:37:23Z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570420D910974EFB947C06EF8D6CBCC0</vt:lpwstr>
  </property>
</Properties>
</file>