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both"/>
        <w:textAlignment w:val="auto"/>
        <w:rPr>
          <w:rFonts w:hint="eastAsia"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黑体_GBK" w:hAnsi="方正黑体_GBK" w:eastAsia="方正黑体_GBK" w:cs="方正黑体_GBK"/>
          <w:sz w:val="32"/>
          <w:szCs w:val="32"/>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黑体_GBK" w:hAnsi="方正黑体_GBK" w:eastAsia="方正黑体_GBK" w:cs="方正黑体_GBK"/>
          <w:sz w:val="32"/>
          <w:szCs w:val="32"/>
        </w:rPr>
      </w:pPr>
    </w:p>
    <w:p>
      <w:pPr>
        <w:pStyle w:val="3"/>
        <w:keepNext w:val="0"/>
        <w:keepLines w:val="0"/>
        <w:pageBreakBefore w:val="0"/>
        <w:widowControl w:val="0"/>
        <w:kinsoku/>
        <w:wordWrap/>
        <w:overflowPunct/>
        <w:topLinePunct w:val="0"/>
        <w:autoSpaceDE/>
        <w:bidi w:val="0"/>
        <w:adjustRightInd/>
        <w:snapToGrid/>
        <w:spacing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rPr>
      </w:pPr>
      <w:r>
        <w:rPr>
          <w:rFonts w:hint="eastAsia"/>
        </w:rPr>
        <w:pict>
          <v:shape id="_x0000_s2051" o:spid="_x0000_s2051" o:spt="136" type="#_x0000_t136" style="position:absolute;left:0pt;margin-top:96.4pt;height:52.45pt;width:413.85pt;mso-position-horizontal:center;mso-position-horizontal-relative:page;mso-position-vertical-relative:margin;z-index:251660288;mso-width-relative:page;mso-height-relative:page;" fillcolor="#FF0000" filled="t" stroked="f" coordsize="21600,21600" adj="10800">
            <v:path/>
            <v:fill on="t" color2="#FFFFFF" focussize="0,0"/>
            <v:stroke on="f"/>
            <v:imagedata o:title=""/>
            <o:lock v:ext="edit" aspectratio="f"/>
            <v:textpath on="t" fitshape="t" fitpath="t" trim="t" xscale="f" string="重庆市正阳工业园区管理委员会文件"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正阳园区管委发〔20</w:t>
      </w:r>
      <w:r>
        <w:rPr>
          <w:rFonts w:hint="eastAsia" w:ascii="Times New Roman" w:hAnsi="Times New Roman" w:eastAsia="方正仿宋_GBK" w:cs="Times New Roman"/>
          <w:sz w:val="32"/>
          <w:szCs w:val="32"/>
          <w:lang w:val="en-US" w:eastAsia="zh-CN"/>
        </w:rPr>
        <w:t>24</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r>
        <w:rPr>
          <w:rFonts w:hint="eastAsia"/>
        </w:rPr>
        <mc:AlternateContent>
          <mc:Choice Requires="wps">
            <w:drawing>
              <wp:anchor distT="0" distB="0" distL="114300" distR="114300" simplePos="0" relativeHeight="251661312" behindDoc="0" locked="0" layoutInCell="1" allowOverlap="1">
                <wp:simplePos x="0" y="0"/>
                <wp:positionH relativeFrom="page">
                  <wp:posOffset>972185</wp:posOffset>
                </wp:positionH>
                <wp:positionV relativeFrom="margin">
                  <wp:posOffset>3032125</wp:posOffset>
                </wp:positionV>
                <wp:extent cx="5615940" cy="0"/>
                <wp:effectExtent l="0" t="12700" r="3810" b="15875"/>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6.55pt;margin-top:238.75pt;height:0pt;width:442.2pt;mso-position-horizontal-relative:page;mso-position-vertical-relative:margin;z-index:251661312;mso-width-relative:page;mso-height-relative:page;" filled="f" stroked="t" coordsize="21600,21600" o:gfxdata="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p5RynYAAAADAEAAA8AAAAAAAAAAQAgAAAAIgAAAGRycy9kb3ducmV2LnhtbFBL&#10;AQIUABQAAAAIAIdO4kDjh01G9gEAAOUDAAAOAAAAAAAAAAEAIAAAACcBAABkcnMvZTJvRG9jLnht&#10;bFBLBQYAAAAABgAGAFkBAACPBQ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重庆市正阳工业园区管理委员会</w:t>
      </w:r>
    </w:p>
    <w:p>
      <w:pPr>
        <w:pStyle w:val="4"/>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pacing w:val="-11"/>
          <w:sz w:val="44"/>
          <w:szCs w:val="44"/>
          <w:lang w:val="en-US" w:eastAsia="zh-CN"/>
        </w:rPr>
      </w:pPr>
      <w:r>
        <w:rPr>
          <w:rFonts w:hint="eastAsia" w:ascii="Times New Roman" w:hAnsi="Times New Roman" w:eastAsia="方正小标宋_GBK" w:cs="Times New Roman"/>
          <w:spacing w:val="-11"/>
          <w:sz w:val="44"/>
          <w:szCs w:val="44"/>
          <w:lang w:eastAsia="zh-CN"/>
        </w:rPr>
        <w:t>关于印发《安全生产治本攻坚三年行动实施方案（2024—2026年）》的通知</w:t>
      </w:r>
    </w:p>
    <w:p>
      <w:pPr>
        <w:pStyle w:val="4"/>
        <w:keepNext w:val="0"/>
        <w:keepLines w:val="0"/>
        <w:pageBreakBefore w:val="0"/>
        <w:widowControl w:val="0"/>
        <w:kinsoku/>
        <w:wordWrap/>
        <w:overflowPunct/>
        <w:topLinePunct w:val="0"/>
        <w:autoSpaceDE/>
        <w:autoSpaceDN/>
        <w:bidi w:val="0"/>
        <w:adjustRightInd/>
        <w:snapToGrid/>
        <w:spacing w:line="720" w:lineRule="exact"/>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jc w:val="both"/>
        <w:textAlignment w:val="auto"/>
        <w:rPr>
          <w:rFonts w:hint="eastAsia" w:ascii="Times New Roman" w:hAnsi="Times New Roman" w:eastAsia="方正仿宋_GBK" w:cs="Times New Roman"/>
          <w:kern w:val="2"/>
          <w:sz w:val="32"/>
          <w:szCs w:val="24"/>
          <w:lang w:val="en-US" w:eastAsia="zh-CN" w:bidi="ar-SA"/>
        </w:rPr>
      </w:pPr>
      <w:r>
        <w:rPr>
          <w:rFonts w:hint="eastAsia" w:ascii="Times New Roman" w:hAnsi="Times New Roman" w:eastAsia="方正仿宋_GBK" w:cs="Times New Roman"/>
          <w:kern w:val="2"/>
          <w:sz w:val="32"/>
          <w:szCs w:val="24"/>
          <w:lang w:val="en-US" w:eastAsia="zh-CN" w:bidi="ar-SA"/>
        </w:rPr>
        <w:t>各部、办、中心，园区各企业：</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632" w:firstLineChars="200"/>
        <w:jc w:val="both"/>
        <w:textAlignment w:val="auto"/>
        <w:rPr>
          <w:rFonts w:hint="default" w:ascii="Times New Roman" w:hAnsi="Times New Roman" w:eastAsia="方正仿宋_GBK" w:cs="Times New Roman"/>
          <w:color w:val="FF0000"/>
          <w:sz w:val="32"/>
          <w:szCs w:val="32"/>
          <w:lang w:val="en-US" w:eastAsia="zh-CN"/>
        </w:rPr>
      </w:pPr>
      <w:r>
        <w:rPr>
          <w:rFonts w:hint="eastAsia" w:ascii="Times New Roman" w:hAnsi="Times New Roman" w:eastAsia="方正仿宋_GBK" w:cs="Times New Roman"/>
          <w:kern w:val="2"/>
          <w:sz w:val="32"/>
          <w:szCs w:val="24"/>
          <w:lang w:val="en-US" w:eastAsia="zh-CN" w:bidi="ar-SA"/>
        </w:rPr>
        <w:t>经委领导同意，现将《安全生产治本攻坚三年行动实施方案（2024—2026年）》印发给你们，请认真贯彻执行。</w:t>
      </w:r>
    </w:p>
    <w:p>
      <w:pPr>
        <w:pStyle w:val="4"/>
        <w:keepNext w:val="0"/>
        <w:keepLines w:val="0"/>
        <w:pageBreakBefore w:val="0"/>
        <w:widowControl w:val="0"/>
        <w:kinsoku/>
        <w:wordWrap/>
        <w:overflowPunct/>
        <w:topLinePunct w:val="0"/>
        <w:autoSpaceDE/>
        <w:autoSpaceDN/>
        <w:bidi w:val="0"/>
        <w:adjustRightInd/>
        <w:snapToGrid/>
        <w:spacing w:line="540" w:lineRule="exact"/>
        <w:ind w:firstLine="3476" w:firstLineChars="1100"/>
        <w:jc w:val="center"/>
        <w:textAlignment w:val="auto"/>
        <w:rPr>
          <w:rFonts w:hint="eastAsia" w:ascii="Times New Roman" w:hAnsi="Times New Roman" w:eastAsia="方正仿宋_GBK" w:cs="Times New Roman"/>
          <w:sz w:val="32"/>
          <w:szCs w:val="32"/>
          <w:lang w:eastAsia="zh-CN"/>
        </w:rPr>
      </w:pPr>
    </w:p>
    <w:p>
      <w:pPr>
        <w:pStyle w:val="4"/>
        <w:keepNext w:val="0"/>
        <w:keepLines w:val="0"/>
        <w:pageBreakBefore w:val="0"/>
        <w:widowControl w:val="0"/>
        <w:kinsoku/>
        <w:wordWrap/>
        <w:overflowPunct/>
        <w:topLinePunct w:val="0"/>
        <w:autoSpaceDE/>
        <w:autoSpaceDN/>
        <w:bidi w:val="0"/>
        <w:adjustRightInd/>
        <w:snapToGrid/>
        <w:spacing w:line="540" w:lineRule="exact"/>
        <w:ind w:firstLine="3476" w:firstLineChars="1100"/>
        <w:jc w:val="center"/>
        <w:textAlignment w:val="auto"/>
        <w:rPr>
          <w:rFonts w:hint="eastAsia" w:ascii="Times New Roman" w:hAnsi="Times New Roman" w:eastAsia="方正仿宋_GBK" w:cs="Times New Roman"/>
          <w:sz w:val="32"/>
          <w:szCs w:val="32"/>
          <w:lang w:eastAsia="zh-CN"/>
        </w:rPr>
      </w:pPr>
    </w:p>
    <w:p>
      <w:pPr>
        <w:pStyle w:val="4"/>
        <w:keepNext w:val="0"/>
        <w:keepLines w:val="0"/>
        <w:pageBreakBefore w:val="0"/>
        <w:widowControl w:val="0"/>
        <w:kinsoku/>
        <w:wordWrap/>
        <w:overflowPunct/>
        <w:topLinePunct w:val="0"/>
        <w:autoSpaceDE/>
        <w:autoSpaceDN/>
        <w:bidi w:val="0"/>
        <w:adjustRightInd/>
        <w:snapToGrid/>
        <w:spacing w:line="540" w:lineRule="exact"/>
        <w:ind w:firstLine="3476" w:firstLineChars="1100"/>
        <w:jc w:val="center"/>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重庆市正阳工业园区管理委员会</w:t>
      </w:r>
    </w:p>
    <w:p>
      <w:pPr>
        <w:pStyle w:val="4"/>
        <w:keepNext w:val="0"/>
        <w:keepLines w:val="0"/>
        <w:pageBreakBefore w:val="0"/>
        <w:widowControl w:val="0"/>
        <w:kinsoku/>
        <w:wordWrap/>
        <w:overflowPunct/>
        <w:topLinePunct w:val="0"/>
        <w:autoSpaceDE/>
        <w:autoSpaceDN/>
        <w:bidi w:val="0"/>
        <w:adjustRightInd/>
        <w:snapToGrid/>
        <w:spacing w:line="540" w:lineRule="exact"/>
        <w:ind w:firstLine="3476" w:firstLineChars="1100"/>
        <w:jc w:val="center"/>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2024年4月30日</w:t>
      </w:r>
    </w:p>
    <w:p>
      <w:pPr>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br w:type="page"/>
      </w:r>
    </w:p>
    <w:p>
      <w:pPr>
        <w:suppressAutoHyphens/>
        <w:autoSpaceDE w:val="0"/>
        <w:snapToGrid w:val="0"/>
        <w:spacing w:line="594" w:lineRule="exact"/>
        <w:jc w:val="center"/>
        <w:rPr>
          <w:rFonts w:hint="eastAsia" w:ascii="Times New Roman" w:hAnsi="Times New Roman" w:eastAsia="方正小标宋_GBK" w:cs="Times New Roman"/>
          <w:sz w:val="44"/>
          <w:szCs w:val="44"/>
          <w:lang w:val="en-US" w:eastAsia="zh-CN"/>
        </w:rPr>
      </w:pPr>
      <w:r>
        <w:rPr>
          <w:rFonts w:ascii="Times New Roman" w:hAnsi="Times New Roman" w:eastAsia="方正小标宋_GBK" w:cs="Times New Roman"/>
          <w:sz w:val="44"/>
          <w:szCs w:val="44"/>
        </w:rPr>
        <w:t>重庆市</w:t>
      </w:r>
      <w:r>
        <w:rPr>
          <w:rFonts w:hint="eastAsia" w:ascii="Times New Roman" w:hAnsi="Times New Roman" w:eastAsia="方正小标宋_GBK" w:cs="Times New Roman"/>
          <w:sz w:val="44"/>
          <w:szCs w:val="44"/>
          <w:lang w:val="en-US" w:eastAsia="zh-CN"/>
        </w:rPr>
        <w:t>正阳工业园区管理委员会</w:t>
      </w:r>
    </w:p>
    <w:p>
      <w:pPr>
        <w:suppressAutoHyphens/>
        <w:autoSpaceDE w:val="0"/>
        <w:snapToGrid w:val="0"/>
        <w:spacing w:line="594" w:lineRule="exact"/>
        <w:jc w:val="center"/>
        <w:rPr>
          <w:rFonts w:ascii="Times New Roman" w:hAnsi="Times New Roman" w:eastAsia="方正小标宋_GBK" w:cs="Times New Roman"/>
          <w:spacing w:val="-11"/>
          <w:sz w:val="44"/>
          <w:szCs w:val="44"/>
        </w:rPr>
      </w:pPr>
      <w:r>
        <w:rPr>
          <w:rFonts w:ascii="Times New Roman" w:hAnsi="Times New Roman" w:eastAsia="方正小标宋_GBK" w:cs="Times New Roman"/>
          <w:sz w:val="44"/>
          <w:szCs w:val="44"/>
        </w:rPr>
        <w:t>安全生产治本攻坚三年行动实施方案</w:t>
      </w:r>
      <w:r>
        <w:rPr>
          <w:rFonts w:ascii="Times New Roman" w:hAnsi="Times New Roman" w:eastAsia="方正小标宋_GBK" w:cs="Times New Roman"/>
          <w:spacing w:val="-11"/>
          <w:sz w:val="44"/>
          <w:szCs w:val="44"/>
        </w:rPr>
        <w:t>（2024—2026年）</w:t>
      </w:r>
    </w:p>
    <w:p>
      <w:pPr>
        <w:autoSpaceDE w:val="0"/>
        <w:spacing w:line="594"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22"/>
        </w:rPr>
        <w:t xml:space="preserve"> </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ascii="Times New Roman" w:hAnsi="Times New Roman" w:eastAsia="方正仿宋_GBK" w:cs="Times New Roman"/>
          <w:kern w:val="0"/>
          <w:sz w:val="32"/>
          <w:szCs w:val="22"/>
        </w:rPr>
        <w:t>为深入贯彻落实习近平总书记关于安全生产系列重要指示批示精神，根据</w:t>
      </w:r>
      <w:r>
        <w:rPr>
          <w:rFonts w:hint="eastAsia" w:ascii="Times New Roman" w:hAnsi="Times New Roman" w:eastAsia="方正仿宋_GBK" w:cs="Times New Roman"/>
          <w:kern w:val="0"/>
          <w:sz w:val="32"/>
          <w:szCs w:val="22"/>
          <w:lang w:val="en-US" w:eastAsia="zh-CN"/>
        </w:rPr>
        <w:t>区</w:t>
      </w:r>
      <w:r>
        <w:rPr>
          <w:rFonts w:ascii="Times New Roman" w:hAnsi="Times New Roman" w:eastAsia="方正仿宋_GBK" w:cs="Times New Roman"/>
          <w:kern w:val="0"/>
          <w:sz w:val="32"/>
          <w:szCs w:val="22"/>
        </w:rPr>
        <w:t>安全生产委员会</w:t>
      </w:r>
      <w:r>
        <w:rPr>
          <w:rFonts w:hint="eastAsia" w:ascii="Times New Roman" w:hAnsi="Times New Roman" w:eastAsia="方正仿宋_GBK" w:cs="Times New Roman"/>
          <w:kern w:val="0"/>
          <w:sz w:val="32"/>
          <w:szCs w:val="22"/>
        </w:rPr>
        <w:t>关于印发《重庆市黔江区安全生产治本攻坚三年行动实施方案（2024—2026年）》的通知</w:t>
      </w:r>
      <w:r>
        <w:rPr>
          <w:rFonts w:hint="eastAsia" w:ascii="Times New Roman" w:hAnsi="Times New Roman" w:eastAsia="方正仿宋_GBK" w:cs="Times New Roman"/>
          <w:kern w:val="0"/>
          <w:sz w:val="32"/>
          <w:szCs w:val="22"/>
          <w:lang w:val="en-US" w:eastAsia="zh-CN"/>
        </w:rPr>
        <w:t>要求</w:t>
      </w:r>
      <w:r>
        <w:rPr>
          <w:rFonts w:ascii="Times New Roman" w:hAnsi="Times New Roman" w:eastAsia="方正仿宋_GBK" w:cs="Times New Roman"/>
          <w:kern w:val="0"/>
          <w:sz w:val="32"/>
          <w:szCs w:val="22"/>
        </w:rPr>
        <w:t>，</w:t>
      </w:r>
      <w:r>
        <w:rPr>
          <w:rFonts w:hint="eastAsia" w:ascii="Times New Roman" w:hAnsi="Times New Roman" w:eastAsia="方正仿宋_GBK" w:cs="Times New Roman"/>
          <w:kern w:val="0"/>
          <w:sz w:val="32"/>
          <w:szCs w:val="22"/>
          <w:lang w:val="en-US" w:eastAsia="zh-CN"/>
        </w:rPr>
        <w:t>立足园区职能，</w:t>
      </w:r>
      <w:r>
        <w:rPr>
          <w:rFonts w:ascii="Times New Roman" w:hAnsi="Times New Roman" w:eastAsia="方正仿宋_GBK" w:cs="Times New Roman"/>
          <w:kern w:val="0"/>
          <w:sz w:val="32"/>
          <w:szCs w:val="22"/>
        </w:rPr>
        <w:t>结合实际，制定本实施方案。</w:t>
      </w:r>
    </w:p>
    <w:p>
      <w:pPr>
        <w:suppressAutoHyphens/>
        <w:autoSpaceDE w:val="0"/>
        <w:spacing w:line="594" w:lineRule="exact"/>
        <w:ind w:firstLine="632" w:firstLineChars="200"/>
        <w:rPr>
          <w:rFonts w:ascii="Times New Roman" w:hAnsi="Times New Roman" w:eastAsia="方正黑体_GBK" w:cs="Times New Roman"/>
          <w:sz w:val="32"/>
          <w:szCs w:val="22"/>
        </w:rPr>
      </w:pPr>
      <w:r>
        <w:rPr>
          <w:rFonts w:ascii="Times New Roman" w:hAnsi="Times New Roman" w:eastAsia="方正黑体_GBK" w:cs="Times New Roman"/>
          <w:sz w:val="32"/>
          <w:szCs w:val="22"/>
        </w:rPr>
        <w:t>一、总体要求</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ascii="Times New Roman" w:hAnsi="Times New Roman" w:eastAsia="方正仿宋_GBK" w:cs="Times New Roman"/>
          <w:kern w:val="0"/>
          <w:sz w:val="32"/>
          <w:szCs w:val="22"/>
        </w:rPr>
        <w:t>以习近平新时代中国特色社会主义思想为指导，深入贯彻党的二十大和二十届二中全会精神，全面落实市委六届二次、三次、四次和区委五届三次、四次、五次全会要求，坚持人民至上、生命至上，统筹发展和安全，突出稳进增效、除险固安、改革突破、惠民强企工作导向，着力从根本上消除事故隐患、从根本上解决问题，按照全市</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1366</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应急管理体系要求，以实现安全生产</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遏较大、降一般、减总量</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为目标，突出</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统、防、救</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3个重点，深入开展安全生产治本攻坚</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八大行动</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，落实落细国务院安委会</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十五条硬措施</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在安全理念、安全责任、安全企业、安全规划、安全标准、安全监管、安全素质、安全科技8个方面补短板、强弱项，切实提升发现问题和解决问题的意愿和能力，推动重大事故隐患动态清零，不断提升本质安全水平，加快推进安全生产治理体系和治理能力现代化。</w:t>
      </w:r>
    </w:p>
    <w:p>
      <w:pPr>
        <w:suppressAutoHyphens/>
        <w:autoSpaceDE w:val="0"/>
        <w:spacing w:line="594" w:lineRule="exact"/>
        <w:ind w:firstLine="632" w:firstLineChars="200"/>
        <w:rPr>
          <w:rFonts w:ascii="Times New Roman" w:hAnsi="Times New Roman" w:eastAsia="方正黑体_GBK" w:cs="Times New Roman"/>
          <w:kern w:val="0"/>
          <w:sz w:val="32"/>
          <w:szCs w:val="22"/>
        </w:rPr>
      </w:pPr>
      <w:r>
        <w:rPr>
          <w:rFonts w:ascii="Times New Roman" w:hAnsi="Times New Roman" w:eastAsia="方正黑体_GBK" w:cs="Times New Roman"/>
          <w:kern w:val="0"/>
          <w:sz w:val="32"/>
          <w:szCs w:val="22"/>
        </w:rPr>
        <w:t>二、工作目标</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ascii="Times New Roman" w:hAnsi="Times New Roman" w:eastAsia="方正仿宋_GBK" w:cs="Times New Roman"/>
          <w:kern w:val="0"/>
          <w:sz w:val="32"/>
          <w:szCs w:val="22"/>
        </w:rPr>
        <w:t>通过三年治本攻坚，</w:t>
      </w:r>
      <w:r>
        <w:rPr>
          <w:rFonts w:hint="eastAsia" w:ascii="Times New Roman" w:hAnsi="Times New Roman" w:eastAsia="方正仿宋_GBK" w:cs="Times New Roman"/>
          <w:kern w:val="0"/>
          <w:sz w:val="32"/>
          <w:szCs w:val="22"/>
          <w:lang w:val="en-US" w:eastAsia="zh-CN"/>
        </w:rPr>
        <w:t>园区管委会及园区各企业</w:t>
      </w:r>
      <w:r>
        <w:rPr>
          <w:rFonts w:ascii="Times New Roman" w:hAnsi="Times New Roman" w:eastAsia="方正仿宋_GBK" w:cs="Times New Roman"/>
          <w:kern w:val="0"/>
          <w:sz w:val="32"/>
          <w:szCs w:val="22"/>
        </w:rPr>
        <w:t>统筹发展和安全的理念进一步强化，消减重大安全风险、消除重大事故隐患的积极性和主动性显著增强。综合监管、专业监管和属地监管共同发力的监管体系</w:t>
      </w:r>
      <w:r>
        <w:rPr>
          <w:rFonts w:hint="eastAsia" w:ascii="Times New Roman" w:hAnsi="Times New Roman" w:eastAsia="方正仿宋_GBK" w:cs="Times New Roman"/>
          <w:kern w:val="0"/>
          <w:sz w:val="32"/>
          <w:szCs w:val="22"/>
          <w:lang w:val="en-US" w:eastAsia="zh-CN"/>
        </w:rPr>
        <w:t>更加</w:t>
      </w:r>
      <w:r>
        <w:rPr>
          <w:rFonts w:ascii="Times New Roman" w:hAnsi="Times New Roman" w:eastAsia="方正仿宋_GBK" w:cs="Times New Roman"/>
          <w:kern w:val="0"/>
          <w:sz w:val="32"/>
          <w:szCs w:val="22"/>
        </w:rPr>
        <w:t>完善，全链条管控和排查整治重大事故隐患的责任体系更加健全，安全监管能力显著提升，</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统</w:t>
      </w:r>
      <w:r>
        <w:rPr>
          <w:rFonts w:hint="eastAsia" w:ascii="Times New Roman" w:hAnsi="Times New Roman" w:eastAsia="方正仿宋_GBK" w:cs="Times New Roman"/>
          <w:kern w:val="0"/>
          <w:sz w:val="32"/>
          <w:szCs w:val="22"/>
          <w:lang w:val="en-US" w:eastAsia="zh-CN"/>
        </w:rPr>
        <w:t xml:space="preserve"> </w:t>
      </w:r>
      <w:r>
        <w:rPr>
          <w:rFonts w:ascii="Times New Roman" w:hAnsi="Times New Roman" w:eastAsia="方正仿宋_GBK" w:cs="Times New Roman"/>
          <w:kern w:val="0"/>
          <w:sz w:val="32"/>
          <w:szCs w:val="22"/>
        </w:rPr>
        <w:t>、防、救</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责任链条拧得更紧。企业主体责任、全员安全生产责任制、安全风险分级管控和隐患排查治理双重预防机制得到落实并取得显著实效。针对重大事故风险隐患的一批</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人防、技防、工程防、管理防</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措施落地见效，本质安全全面夯实。全面落实岗位风险清单、岗位职责清单、岗位操作卡、岗位应急处置卡（以下简称</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两单两卡</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）制度，打通企业安全管理</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最后一米</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。重大事故隐患得到系统治理，重大风险得到有效管控，一般生产安全事故起数和死亡人数同比持续下降，坚决杜绝</w:t>
      </w:r>
      <w:r>
        <w:rPr>
          <w:rFonts w:hint="eastAsia" w:ascii="Times New Roman" w:hAnsi="Times New Roman" w:eastAsia="方正仿宋_GBK" w:cs="Times New Roman"/>
          <w:kern w:val="0"/>
          <w:sz w:val="32"/>
          <w:szCs w:val="22"/>
          <w:lang w:val="en-US" w:eastAsia="zh-CN"/>
        </w:rPr>
        <w:t>各类</w:t>
      </w:r>
      <w:r>
        <w:rPr>
          <w:rFonts w:ascii="Times New Roman" w:hAnsi="Times New Roman" w:eastAsia="方正仿宋_GBK" w:cs="Times New Roman"/>
          <w:kern w:val="0"/>
          <w:sz w:val="32"/>
          <w:szCs w:val="22"/>
        </w:rPr>
        <w:t>事故发生，安全生产形势持续稳定向好，以高水平安全保障高质量发展。</w:t>
      </w:r>
    </w:p>
    <w:p>
      <w:pPr>
        <w:suppressAutoHyphens/>
        <w:autoSpaceDE w:val="0"/>
        <w:spacing w:line="594" w:lineRule="exact"/>
        <w:ind w:firstLine="632" w:firstLineChars="200"/>
        <w:rPr>
          <w:rFonts w:ascii="Times New Roman" w:hAnsi="Times New Roman" w:eastAsia="方正黑体_GBK" w:cs="Times New Roman"/>
          <w:sz w:val="32"/>
          <w:szCs w:val="22"/>
        </w:rPr>
      </w:pPr>
      <w:r>
        <w:rPr>
          <w:rFonts w:ascii="Times New Roman" w:hAnsi="Times New Roman" w:eastAsia="方正黑体_GBK" w:cs="Times New Roman"/>
          <w:sz w:val="32"/>
          <w:szCs w:val="22"/>
        </w:rPr>
        <w:t>三、任务分工</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hint="eastAsia" w:ascii="Times New Roman" w:hAnsi="Times New Roman" w:eastAsia="方正仿宋_GBK" w:cs="Times New Roman"/>
          <w:kern w:val="0"/>
          <w:sz w:val="32"/>
          <w:szCs w:val="22"/>
          <w:lang w:val="en-US" w:eastAsia="zh-CN"/>
        </w:rPr>
        <w:t>园区管委会安全生产部</w:t>
      </w:r>
      <w:r>
        <w:rPr>
          <w:rFonts w:ascii="Times New Roman" w:hAnsi="Times New Roman" w:eastAsia="方正仿宋_GBK" w:cs="Times New Roman"/>
          <w:kern w:val="0"/>
          <w:sz w:val="32"/>
          <w:szCs w:val="22"/>
        </w:rPr>
        <w:t>负责制定</w:t>
      </w:r>
      <w:r>
        <w:rPr>
          <w:rFonts w:hint="eastAsia" w:ascii="Times New Roman" w:hAnsi="Times New Roman" w:eastAsia="方正仿宋_GBK" w:cs="Times New Roman"/>
          <w:kern w:val="0"/>
          <w:sz w:val="32"/>
          <w:szCs w:val="22"/>
          <w:lang w:val="en-US" w:eastAsia="zh-CN"/>
        </w:rPr>
        <w:t>园区</w:t>
      </w:r>
      <w:r>
        <w:rPr>
          <w:rFonts w:ascii="Times New Roman" w:hAnsi="Times New Roman" w:eastAsia="方正仿宋_GBK" w:cs="Times New Roman"/>
          <w:kern w:val="0"/>
          <w:sz w:val="32"/>
          <w:szCs w:val="22"/>
        </w:rPr>
        <w:t>安全生产治本攻坚三年行动方案</w:t>
      </w:r>
      <w:r>
        <w:rPr>
          <w:rFonts w:hint="eastAsia" w:ascii="Times New Roman" w:hAnsi="Times New Roman" w:eastAsia="方正仿宋_GBK" w:cs="Times New Roman"/>
          <w:kern w:val="0"/>
          <w:sz w:val="32"/>
          <w:szCs w:val="22"/>
          <w:lang w:val="en-US" w:eastAsia="zh-CN"/>
        </w:rPr>
        <w:t>和统筹</w:t>
      </w:r>
      <w:r>
        <w:rPr>
          <w:rFonts w:ascii="Times New Roman" w:hAnsi="Times New Roman" w:eastAsia="方正仿宋_GBK" w:cs="Times New Roman"/>
          <w:kern w:val="0"/>
          <w:sz w:val="32"/>
          <w:szCs w:val="22"/>
        </w:rPr>
        <w:t>协调推进</w:t>
      </w:r>
      <w:r>
        <w:rPr>
          <w:rFonts w:hint="eastAsia" w:ascii="Times New Roman" w:hAnsi="Times New Roman" w:eastAsia="方正仿宋_GBK" w:cs="Times New Roman"/>
          <w:kern w:val="0"/>
          <w:sz w:val="32"/>
          <w:szCs w:val="22"/>
          <w:lang w:val="en-US" w:eastAsia="zh-CN"/>
        </w:rPr>
        <w:t>该项</w:t>
      </w:r>
      <w:r>
        <w:rPr>
          <w:rFonts w:ascii="Times New Roman" w:hAnsi="Times New Roman" w:eastAsia="方正仿宋_GBK" w:cs="Times New Roman"/>
          <w:kern w:val="0"/>
          <w:sz w:val="32"/>
          <w:szCs w:val="22"/>
        </w:rPr>
        <w:t>工作</w:t>
      </w:r>
      <w:r>
        <w:rPr>
          <w:rFonts w:hint="eastAsia" w:ascii="Times New Roman" w:hAnsi="Times New Roman" w:eastAsia="方正仿宋_GBK" w:cs="Times New Roman"/>
          <w:kern w:val="0"/>
          <w:sz w:val="32"/>
          <w:szCs w:val="22"/>
          <w:lang w:eastAsia="zh-CN"/>
        </w:rPr>
        <w:t>，</w:t>
      </w:r>
      <w:r>
        <w:rPr>
          <w:rFonts w:hint="eastAsia" w:ascii="Times New Roman" w:hAnsi="Times New Roman" w:eastAsia="方正仿宋_GBK" w:cs="Times New Roman"/>
          <w:kern w:val="0"/>
          <w:sz w:val="32"/>
          <w:szCs w:val="22"/>
          <w:lang w:val="en-US" w:eastAsia="zh-CN"/>
        </w:rPr>
        <w:t>规划建设部负责建筑施工领域的攻坚行动，其余各部、办中心配合</w:t>
      </w:r>
      <w:r>
        <w:rPr>
          <w:rFonts w:ascii="Times New Roman" w:hAnsi="Times New Roman" w:eastAsia="方正仿宋_GBK" w:cs="Times New Roman"/>
          <w:kern w:val="0"/>
          <w:sz w:val="32"/>
          <w:szCs w:val="22"/>
        </w:rPr>
        <w:t>推进</w:t>
      </w:r>
      <w:r>
        <w:rPr>
          <w:rFonts w:hint="eastAsia" w:ascii="Times New Roman" w:hAnsi="Times New Roman" w:eastAsia="方正仿宋_GBK" w:cs="Times New Roman"/>
          <w:kern w:val="0"/>
          <w:sz w:val="32"/>
          <w:szCs w:val="22"/>
          <w:lang w:val="en-US" w:eastAsia="zh-CN"/>
        </w:rPr>
        <w:t>该项</w:t>
      </w:r>
      <w:r>
        <w:rPr>
          <w:rFonts w:ascii="Times New Roman" w:hAnsi="Times New Roman" w:eastAsia="方正仿宋_GBK" w:cs="Times New Roman"/>
          <w:kern w:val="0"/>
          <w:sz w:val="32"/>
          <w:szCs w:val="22"/>
        </w:rPr>
        <w:t>工作</w:t>
      </w:r>
      <w:r>
        <w:rPr>
          <w:rFonts w:hint="eastAsia" w:ascii="Times New Roman" w:hAnsi="Times New Roman" w:eastAsia="方正仿宋_GBK" w:cs="Times New Roman"/>
          <w:kern w:val="0"/>
          <w:sz w:val="32"/>
          <w:szCs w:val="22"/>
          <w:lang w:eastAsia="zh-CN"/>
        </w:rPr>
        <w:t>。</w:t>
      </w:r>
      <w:r>
        <w:rPr>
          <w:rFonts w:hint="eastAsia" w:ascii="Times New Roman" w:hAnsi="Times New Roman" w:eastAsia="方正仿宋_GBK" w:cs="Times New Roman"/>
          <w:kern w:val="0"/>
          <w:sz w:val="32"/>
          <w:szCs w:val="22"/>
          <w:lang w:val="en-US" w:eastAsia="zh-CN"/>
        </w:rPr>
        <w:t>园区</w:t>
      </w:r>
      <w:r>
        <w:rPr>
          <w:rFonts w:ascii="Times New Roman" w:hAnsi="Times New Roman" w:eastAsia="方正仿宋_GBK" w:cs="Times New Roman"/>
          <w:sz w:val="32"/>
          <w:szCs w:val="22"/>
        </w:rPr>
        <w:t>各</w:t>
      </w:r>
      <w:r>
        <w:rPr>
          <w:rFonts w:hint="eastAsia" w:ascii="Times New Roman" w:hAnsi="Times New Roman" w:eastAsia="方正仿宋_GBK" w:cs="Times New Roman"/>
          <w:sz w:val="32"/>
          <w:szCs w:val="22"/>
          <w:lang w:val="en-US" w:eastAsia="zh-CN"/>
        </w:rPr>
        <w:t>企业</w:t>
      </w:r>
      <w:r>
        <w:rPr>
          <w:rFonts w:ascii="Times New Roman" w:hAnsi="Times New Roman" w:eastAsia="方正仿宋_GBK" w:cs="Times New Roman"/>
          <w:kern w:val="0"/>
          <w:sz w:val="32"/>
          <w:szCs w:val="22"/>
        </w:rPr>
        <w:t>要按照本方案要求，结合</w:t>
      </w:r>
      <w:r>
        <w:rPr>
          <w:rFonts w:hint="eastAsia" w:ascii="Times New Roman" w:hAnsi="Times New Roman" w:eastAsia="方正仿宋_GBK" w:cs="Times New Roman"/>
          <w:kern w:val="0"/>
          <w:sz w:val="32"/>
          <w:szCs w:val="22"/>
          <w:lang w:val="en-US" w:eastAsia="zh-CN"/>
        </w:rPr>
        <w:t>企业</w:t>
      </w:r>
      <w:r>
        <w:rPr>
          <w:rFonts w:ascii="Times New Roman" w:hAnsi="Times New Roman" w:eastAsia="方正仿宋_GBK" w:cs="Times New Roman"/>
          <w:kern w:val="0"/>
          <w:sz w:val="32"/>
          <w:szCs w:val="22"/>
        </w:rPr>
        <w:t>实际制定工作方案</w:t>
      </w:r>
      <w:r>
        <w:rPr>
          <w:rFonts w:hint="eastAsia" w:ascii="Times New Roman" w:hAnsi="Times New Roman" w:eastAsia="方正仿宋_GBK" w:cs="Times New Roman"/>
          <w:kern w:val="0"/>
          <w:sz w:val="32"/>
          <w:szCs w:val="22"/>
          <w:lang w:val="en-US" w:eastAsia="zh-CN"/>
        </w:rPr>
        <w:t>有序</w:t>
      </w:r>
      <w:r>
        <w:rPr>
          <w:rFonts w:ascii="Times New Roman" w:hAnsi="Times New Roman" w:eastAsia="方正仿宋_GBK" w:cs="Times New Roman"/>
          <w:kern w:val="0"/>
          <w:sz w:val="32"/>
          <w:szCs w:val="22"/>
        </w:rPr>
        <w:t>推进</w:t>
      </w:r>
      <w:r>
        <w:rPr>
          <w:rFonts w:hint="eastAsia" w:ascii="Times New Roman" w:hAnsi="Times New Roman" w:eastAsia="方正仿宋_GBK" w:cs="Times New Roman"/>
          <w:kern w:val="0"/>
          <w:sz w:val="32"/>
          <w:szCs w:val="22"/>
          <w:lang w:val="en-US" w:eastAsia="zh-CN"/>
        </w:rPr>
        <w:t>该项</w:t>
      </w:r>
      <w:r>
        <w:rPr>
          <w:rFonts w:ascii="Times New Roman" w:hAnsi="Times New Roman" w:eastAsia="方正仿宋_GBK" w:cs="Times New Roman"/>
          <w:kern w:val="0"/>
          <w:sz w:val="32"/>
          <w:szCs w:val="22"/>
        </w:rPr>
        <w:t>工作。</w:t>
      </w:r>
    </w:p>
    <w:p>
      <w:pPr>
        <w:suppressAutoHyphens/>
        <w:autoSpaceDE w:val="0"/>
        <w:spacing w:line="594" w:lineRule="exact"/>
        <w:ind w:firstLine="632" w:firstLineChars="200"/>
        <w:rPr>
          <w:rFonts w:ascii="Times New Roman" w:hAnsi="Times New Roman" w:eastAsia="方正黑体_GBK" w:cs="Times New Roman"/>
          <w:sz w:val="32"/>
          <w:szCs w:val="22"/>
        </w:rPr>
      </w:pPr>
      <w:r>
        <w:rPr>
          <w:rFonts w:ascii="Times New Roman" w:hAnsi="Times New Roman" w:eastAsia="方正黑体_GBK" w:cs="Times New Roman"/>
          <w:sz w:val="32"/>
          <w:szCs w:val="22"/>
        </w:rPr>
        <w:t>四、主要任务</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ascii="Times New Roman" w:hAnsi="Times New Roman" w:eastAsia="方正楷体_GBK" w:cs="Times New Roman"/>
          <w:kern w:val="0"/>
          <w:sz w:val="32"/>
          <w:szCs w:val="22"/>
        </w:rPr>
        <w:t>（一）开展重大安全风险源头管控行动</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ascii="Times New Roman" w:hAnsi="Times New Roman" w:eastAsia="方正仿宋_GBK" w:cs="Times New Roman"/>
          <w:b/>
          <w:bCs/>
          <w:kern w:val="0"/>
          <w:sz w:val="32"/>
          <w:szCs w:val="22"/>
        </w:rPr>
        <w:t>1．强化重大安全风险源头管控。</w:t>
      </w:r>
      <w:r>
        <w:rPr>
          <w:rFonts w:hint="eastAsia" w:ascii="Times New Roman" w:hAnsi="Times New Roman" w:eastAsia="方正仿宋_GBK" w:cs="Times New Roman"/>
          <w:color w:val="auto"/>
          <w:kern w:val="0"/>
          <w:sz w:val="32"/>
          <w:szCs w:val="22"/>
          <w:lang w:val="en-US" w:eastAsia="zh-CN"/>
        </w:rPr>
        <w:t>园区管委会将</w:t>
      </w:r>
      <w:r>
        <w:rPr>
          <w:rFonts w:ascii="Times New Roman" w:hAnsi="Times New Roman" w:eastAsia="方正仿宋_GBK" w:cs="Times New Roman"/>
          <w:color w:val="auto"/>
          <w:kern w:val="0"/>
          <w:sz w:val="32"/>
          <w:szCs w:val="22"/>
        </w:rPr>
        <w:t>统筹区域经济布局和国土空间利用，有效衔接国土空间规划和自然灾害综合风险普查成果，立足区域功能定位和资源禀赋，推进产业结构、能源结构、城乡建设发展转型。严格控制重大安全风险隐患增量，2024年，建立完善各类发展规划的安全风险评估会商机制，</w:t>
      </w:r>
      <w:r>
        <w:rPr>
          <w:rFonts w:hint="eastAsia" w:ascii="Times New Roman" w:hAnsi="Times New Roman" w:eastAsia="方正仿宋_GBK" w:cs="Times New Roman"/>
          <w:color w:val="auto"/>
          <w:kern w:val="0"/>
          <w:sz w:val="32"/>
          <w:szCs w:val="22"/>
        </w:rPr>
        <w:t>落实</w:t>
      </w:r>
      <w:r>
        <w:rPr>
          <w:rFonts w:ascii="Times New Roman" w:hAnsi="Times New Roman" w:eastAsia="方正仿宋_GBK" w:cs="Times New Roman"/>
          <w:color w:val="auto"/>
          <w:kern w:val="0"/>
          <w:sz w:val="32"/>
          <w:szCs w:val="22"/>
        </w:rPr>
        <w:t>安全生产禁止和限制类产业目录，严格安全准入；</w:t>
      </w:r>
      <w:r>
        <w:rPr>
          <w:rFonts w:hint="eastAsia" w:ascii="Times New Roman" w:hAnsi="Times New Roman" w:eastAsia="方正仿宋_GBK" w:cs="Times New Roman"/>
          <w:color w:val="auto"/>
          <w:kern w:val="0"/>
          <w:sz w:val="32"/>
          <w:szCs w:val="22"/>
        </w:rPr>
        <w:t>落实</w:t>
      </w:r>
      <w:r>
        <w:rPr>
          <w:rFonts w:ascii="Times New Roman" w:hAnsi="Times New Roman" w:eastAsia="方正仿宋_GBK" w:cs="Times New Roman"/>
          <w:color w:val="auto"/>
          <w:kern w:val="0"/>
          <w:sz w:val="32"/>
          <w:szCs w:val="22"/>
        </w:rPr>
        <w:t>危险化学品禁限控目录和危险化学品布局规划安全专项规划。2</w:t>
      </w:r>
      <w:r>
        <w:rPr>
          <w:rFonts w:ascii="Times New Roman" w:hAnsi="Times New Roman" w:eastAsia="方正仿宋_GBK" w:cs="Times New Roman"/>
          <w:kern w:val="0"/>
          <w:sz w:val="32"/>
          <w:szCs w:val="22"/>
        </w:rPr>
        <w:t>025年，建立高危项目源头立项咨询评估机制，严禁被淘汰的落后产能落地，对有重大安全风险的实行</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一票否决</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，切实把好项目</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准入关</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。2026年，开展违规审批落地项目专项整治和追责问责，对发生安全事故的依法依规从重处罚。鼓励园区外工业企业就地改造、搬迁入园，降低安全风险。</w:t>
      </w:r>
    </w:p>
    <w:p>
      <w:pPr>
        <w:suppressAutoHyphens/>
        <w:autoSpaceDE w:val="0"/>
        <w:spacing w:line="594" w:lineRule="exact"/>
        <w:ind w:firstLine="632" w:firstLineChars="200"/>
        <w:rPr>
          <w:rFonts w:ascii="Times New Roman" w:hAnsi="Times New Roman" w:eastAsia="方正楷体_GBK" w:cs="Times New Roman"/>
          <w:kern w:val="0"/>
          <w:sz w:val="32"/>
          <w:szCs w:val="22"/>
        </w:rPr>
      </w:pPr>
      <w:r>
        <w:rPr>
          <w:rFonts w:ascii="Times New Roman" w:hAnsi="Times New Roman" w:eastAsia="方正楷体_GBK" w:cs="Times New Roman"/>
          <w:kern w:val="0"/>
          <w:sz w:val="32"/>
          <w:szCs w:val="22"/>
        </w:rPr>
        <w:t>（二）开展重大事故隐患动态清零行动</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ascii="Times New Roman" w:hAnsi="Times New Roman" w:eastAsia="方正仿宋_GBK" w:cs="Times New Roman"/>
          <w:b/>
          <w:bCs/>
          <w:kern w:val="0"/>
          <w:sz w:val="32"/>
          <w:szCs w:val="22"/>
        </w:rPr>
        <w:t>2．健全完善</w:t>
      </w:r>
      <w:r>
        <w:rPr>
          <w:rFonts w:hint="eastAsia" w:ascii="Times New Roman" w:hAnsi="Times New Roman" w:eastAsia="方正仿宋_GBK" w:cs="Times New Roman"/>
          <w:b/>
          <w:bCs/>
          <w:kern w:val="0"/>
          <w:sz w:val="32"/>
          <w:szCs w:val="22"/>
          <w:lang w:val="en-US" w:eastAsia="zh-CN"/>
        </w:rPr>
        <w:t>企业</w:t>
      </w:r>
      <w:r>
        <w:rPr>
          <w:rFonts w:ascii="Times New Roman" w:hAnsi="Times New Roman" w:eastAsia="方正仿宋_GBK" w:cs="Times New Roman"/>
          <w:b/>
          <w:bCs/>
          <w:kern w:val="0"/>
          <w:sz w:val="32"/>
          <w:szCs w:val="22"/>
        </w:rPr>
        <w:t>重大事故隐患自查自改常态化机制。</w:t>
      </w:r>
      <w:r>
        <w:rPr>
          <w:rFonts w:ascii="Times New Roman" w:hAnsi="Times New Roman" w:eastAsia="方正仿宋_GBK" w:cs="Times New Roman"/>
          <w:kern w:val="0"/>
          <w:sz w:val="32"/>
          <w:szCs w:val="22"/>
        </w:rPr>
        <w:t>摸清重大事故隐患存量，2024年6月底前，</w:t>
      </w:r>
      <w:r>
        <w:rPr>
          <w:rFonts w:hint="eastAsia" w:ascii="Times New Roman" w:hAnsi="Times New Roman" w:eastAsia="方正仿宋_GBK" w:cs="Times New Roman"/>
          <w:kern w:val="0"/>
          <w:sz w:val="32"/>
          <w:szCs w:val="22"/>
          <w:lang w:val="en-US" w:eastAsia="zh-CN"/>
        </w:rPr>
        <w:t>各企业</w:t>
      </w:r>
      <w:r>
        <w:rPr>
          <w:rFonts w:ascii="Times New Roman" w:hAnsi="Times New Roman" w:eastAsia="方正仿宋_GBK" w:cs="Times New Roman"/>
          <w:kern w:val="0"/>
          <w:sz w:val="32"/>
          <w:szCs w:val="22"/>
        </w:rPr>
        <w:t>要在开展重大事故隐患判定标准培训的同时，全面开展重大事故隐患大排查，建立台账并推进整改。严格落实班组日排查、部门周排查、厂长月排查的</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日周月</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隐患排查制度，</w:t>
      </w:r>
      <w:r>
        <w:rPr>
          <w:rFonts w:hint="eastAsia" w:ascii="Times New Roman" w:hAnsi="Times New Roman" w:eastAsia="方正仿宋_GBK" w:cs="Times New Roman"/>
          <w:kern w:val="0"/>
          <w:sz w:val="32"/>
          <w:szCs w:val="22"/>
          <w:lang w:val="en-US" w:eastAsia="zh-CN"/>
        </w:rPr>
        <w:t>各企业</w:t>
      </w:r>
      <w:r>
        <w:rPr>
          <w:rFonts w:ascii="Times New Roman" w:hAnsi="Times New Roman" w:eastAsia="方正仿宋_GBK" w:cs="Times New Roman"/>
          <w:kern w:val="0"/>
          <w:sz w:val="32"/>
          <w:szCs w:val="22"/>
        </w:rPr>
        <w:t>主要负责人每季度带队对本</w:t>
      </w:r>
      <w:r>
        <w:rPr>
          <w:rFonts w:hint="eastAsia" w:ascii="Times New Roman" w:hAnsi="Times New Roman" w:eastAsia="方正仿宋_GBK" w:cs="Times New Roman"/>
          <w:kern w:val="0"/>
          <w:sz w:val="32"/>
          <w:szCs w:val="22"/>
          <w:lang w:val="en-US" w:eastAsia="zh-CN"/>
        </w:rPr>
        <w:t>企业</w:t>
      </w:r>
      <w:r>
        <w:rPr>
          <w:rFonts w:ascii="Times New Roman" w:hAnsi="Times New Roman" w:eastAsia="方正仿宋_GBK" w:cs="Times New Roman"/>
          <w:kern w:val="0"/>
          <w:sz w:val="32"/>
          <w:szCs w:val="22"/>
        </w:rPr>
        <w:t>重大事故隐患排查整治情况检查至少1次（高危行业领域每月至少1次）。对于未开展排查、有问题查不出、查出后拒不整改等导致重大事故隐患长期存在的，</w:t>
      </w:r>
      <w:r>
        <w:rPr>
          <w:rFonts w:hint="eastAsia" w:ascii="Times New Roman" w:hAnsi="Times New Roman" w:eastAsia="方正仿宋_GBK" w:cs="Times New Roman"/>
          <w:kern w:val="0"/>
          <w:sz w:val="32"/>
          <w:szCs w:val="22"/>
          <w:lang w:val="en-US" w:eastAsia="zh-CN"/>
        </w:rPr>
        <w:t>园区管委会将抄告行业主管部门，</w:t>
      </w:r>
      <w:r>
        <w:rPr>
          <w:rFonts w:ascii="Times New Roman" w:hAnsi="Times New Roman" w:eastAsia="方正仿宋_GBK" w:cs="Times New Roman"/>
          <w:kern w:val="0"/>
          <w:sz w:val="32"/>
          <w:szCs w:val="22"/>
        </w:rPr>
        <w:t>参照事故调查规定严肃</w:t>
      </w:r>
      <w:r>
        <w:rPr>
          <w:rFonts w:hint="eastAsia" w:ascii="Times New Roman" w:hAnsi="Times New Roman" w:eastAsia="方正仿宋_GBK" w:cs="Times New Roman"/>
          <w:kern w:val="0"/>
          <w:sz w:val="32"/>
          <w:szCs w:val="22"/>
          <w:lang w:val="en-US" w:eastAsia="zh-CN"/>
        </w:rPr>
        <w:t>处理</w:t>
      </w:r>
      <w:r>
        <w:rPr>
          <w:rFonts w:ascii="Times New Roman" w:hAnsi="Times New Roman" w:eastAsia="方正仿宋_GBK" w:cs="Times New Roman"/>
          <w:kern w:val="0"/>
          <w:sz w:val="32"/>
          <w:szCs w:val="22"/>
        </w:rPr>
        <w:t>。</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ascii="Times New Roman" w:hAnsi="Times New Roman" w:eastAsia="方正仿宋_GBK" w:cs="Times New Roman"/>
          <w:b/>
          <w:bCs/>
          <w:kern w:val="0"/>
          <w:sz w:val="32"/>
          <w:szCs w:val="22"/>
        </w:rPr>
        <w:t>3．建立重大事故隐患督办销号制度。</w:t>
      </w:r>
      <w:r>
        <w:rPr>
          <w:rFonts w:hint="eastAsia" w:ascii="Times New Roman" w:hAnsi="Times New Roman" w:eastAsia="方正仿宋_GBK" w:cs="Times New Roman"/>
          <w:kern w:val="0"/>
          <w:sz w:val="32"/>
          <w:szCs w:val="22"/>
          <w:lang w:val="en-US" w:eastAsia="zh-CN"/>
        </w:rPr>
        <w:t>园区管委会将</w:t>
      </w:r>
      <w:r>
        <w:rPr>
          <w:rFonts w:ascii="Times New Roman" w:hAnsi="Times New Roman" w:eastAsia="方正仿宋_GBK" w:cs="Times New Roman"/>
          <w:kern w:val="0"/>
          <w:sz w:val="32"/>
          <w:szCs w:val="22"/>
        </w:rPr>
        <w:t>建立</w:t>
      </w:r>
      <w:r>
        <w:rPr>
          <w:rFonts w:hint="eastAsia" w:ascii="Times New Roman" w:hAnsi="Times New Roman" w:eastAsia="方正仿宋_GBK" w:cs="Times New Roman"/>
          <w:kern w:val="0"/>
          <w:sz w:val="32"/>
          <w:szCs w:val="22"/>
          <w:lang w:val="en-US" w:eastAsia="zh-CN"/>
        </w:rPr>
        <w:t>健全</w:t>
      </w:r>
      <w:r>
        <w:rPr>
          <w:rFonts w:ascii="Times New Roman" w:hAnsi="Times New Roman" w:eastAsia="方正仿宋_GBK" w:cs="Times New Roman"/>
          <w:kern w:val="0"/>
          <w:sz w:val="32"/>
          <w:szCs w:val="22"/>
        </w:rPr>
        <w:t>重大事故隐患审核把关销号机制，加大对</w:t>
      </w:r>
      <w:r>
        <w:rPr>
          <w:rFonts w:hint="eastAsia" w:ascii="Times New Roman" w:hAnsi="Times New Roman" w:eastAsia="方正仿宋_GBK" w:cs="Times New Roman"/>
          <w:kern w:val="0"/>
          <w:sz w:val="32"/>
          <w:szCs w:val="22"/>
          <w:lang w:val="en-US" w:eastAsia="zh-CN"/>
        </w:rPr>
        <w:t>各企业</w:t>
      </w:r>
      <w:r>
        <w:rPr>
          <w:rFonts w:ascii="Times New Roman" w:hAnsi="Times New Roman" w:eastAsia="方正仿宋_GBK" w:cs="Times New Roman"/>
          <w:kern w:val="0"/>
          <w:sz w:val="32"/>
          <w:szCs w:val="22"/>
        </w:rPr>
        <w:t>的专业指导力度，确保隐患闭环整改到位。2024年起，将排查出的重大事故隐患纳入</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安全生产和自然灾害问题清单</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管理，对整改缓慢的</w:t>
      </w:r>
      <w:r>
        <w:rPr>
          <w:rFonts w:hint="eastAsia" w:ascii="Times New Roman" w:hAnsi="Times New Roman" w:eastAsia="方正仿宋_GBK" w:cs="Times New Roman"/>
          <w:kern w:val="0"/>
          <w:sz w:val="32"/>
          <w:szCs w:val="22"/>
          <w:lang w:val="en-US" w:eastAsia="zh-CN"/>
        </w:rPr>
        <w:t>企业</w:t>
      </w:r>
      <w:r>
        <w:rPr>
          <w:rFonts w:ascii="Times New Roman" w:hAnsi="Times New Roman" w:eastAsia="方正仿宋_GBK" w:cs="Times New Roman"/>
          <w:kern w:val="0"/>
          <w:sz w:val="32"/>
          <w:szCs w:val="22"/>
        </w:rPr>
        <w:t>及时采取通报、约谈等措施，督促按期销号。2024年，建立分区域、分行业重大事故隐患统计分析机制，健全重大事故隐患数据库，</w:t>
      </w:r>
      <w:r>
        <w:rPr>
          <w:rFonts w:hint="eastAsia" w:ascii="Times New Roman" w:hAnsi="Times New Roman" w:eastAsia="方正仿宋_GBK" w:cs="Times New Roman"/>
          <w:kern w:val="0"/>
          <w:sz w:val="32"/>
          <w:szCs w:val="22"/>
          <w:lang w:val="en-US" w:eastAsia="zh-CN"/>
        </w:rPr>
        <w:t>对各</w:t>
      </w:r>
      <w:r>
        <w:rPr>
          <w:rFonts w:ascii="Times New Roman" w:hAnsi="Times New Roman" w:eastAsia="方正仿宋_GBK" w:cs="Times New Roman"/>
          <w:kern w:val="0"/>
          <w:sz w:val="32"/>
          <w:szCs w:val="22"/>
        </w:rPr>
        <w:t>企业自查上报、督导检查发现、群众举报核查等各渠道排查的重大事故隐患全量汇总，推动信息共享集中，并及时告知相关企业主要负责人、实际控制人，动态更新整改落实情况，推动整改销号。</w:t>
      </w:r>
      <w:r>
        <w:rPr>
          <w:rFonts w:hint="eastAsia" w:ascii="Times New Roman" w:hAnsi="Times New Roman" w:eastAsia="方正仿宋_GBK" w:cs="Times New Roman"/>
          <w:kern w:val="0"/>
          <w:sz w:val="32"/>
          <w:szCs w:val="22"/>
          <w:lang w:val="en-US" w:eastAsia="zh-CN"/>
        </w:rPr>
        <w:t>园区管委会将</w:t>
      </w:r>
      <w:r>
        <w:rPr>
          <w:rFonts w:ascii="Times New Roman" w:hAnsi="Times New Roman" w:eastAsia="方正仿宋_GBK" w:cs="Times New Roman"/>
          <w:kern w:val="0"/>
          <w:sz w:val="32"/>
          <w:szCs w:val="22"/>
        </w:rPr>
        <w:t>每年对</w:t>
      </w:r>
      <w:r>
        <w:rPr>
          <w:rFonts w:hint="eastAsia" w:ascii="Times New Roman" w:hAnsi="Times New Roman" w:eastAsia="方正仿宋_GBK" w:cs="Times New Roman"/>
          <w:kern w:val="0"/>
          <w:sz w:val="32"/>
          <w:szCs w:val="22"/>
          <w:lang w:val="en-US" w:eastAsia="zh-CN"/>
        </w:rPr>
        <w:t>园区</w:t>
      </w:r>
      <w:r>
        <w:rPr>
          <w:rFonts w:ascii="Times New Roman" w:hAnsi="Times New Roman" w:eastAsia="方正仿宋_GBK" w:cs="Times New Roman"/>
          <w:kern w:val="0"/>
          <w:sz w:val="32"/>
          <w:szCs w:val="22"/>
        </w:rPr>
        <w:t>重点行业领域企业开展1次重大事故隐患排查整治情况专项督查。</w:t>
      </w:r>
      <w:r>
        <w:rPr>
          <w:rFonts w:hint="eastAsia" w:ascii="Times New Roman" w:hAnsi="Times New Roman" w:eastAsia="方正仿宋_GBK" w:cs="Times New Roman"/>
          <w:kern w:val="0"/>
          <w:sz w:val="32"/>
          <w:szCs w:val="22"/>
          <w:lang w:val="en-US" w:eastAsia="zh-CN"/>
        </w:rPr>
        <w:t>园区各企业要积极主动整改发现的重大事故隐患，</w:t>
      </w:r>
      <w:r>
        <w:rPr>
          <w:rFonts w:ascii="Times New Roman" w:hAnsi="Times New Roman" w:eastAsia="方正仿宋_GBK" w:cs="Times New Roman"/>
          <w:kern w:val="0"/>
          <w:sz w:val="32"/>
          <w:szCs w:val="22"/>
        </w:rPr>
        <w:t>2024年，基本消除2023年及以前排查发现的重大事故隐患存量；2025年，有效遏制重大事故隐患增量；2026年，形成重大事故隐患动态清零常态化机制。</w:t>
      </w:r>
    </w:p>
    <w:p>
      <w:pPr>
        <w:suppressAutoHyphens/>
        <w:autoSpaceDE w:val="0"/>
        <w:spacing w:line="594" w:lineRule="exact"/>
        <w:ind w:firstLine="632" w:firstLineChars="200"/>
        <w:rPr>
          <w:rFonts w:ascii="Times New Roman" w:hAnsi="Times New Roman" w:eastAsia="方正楷体_GBK" w:cs="Times New Roman"/>
          <w:kern w:val="0"/>
          <w:sz w:val="32"/>
          <w:szCs w:val="22"/>
        </w:rPr>
      </w:pPr>
      <w:r>
        <w:rPr>
          <w:rFonts w:ascii="Times New Roman" w:hAnsi="Times New Roman" w:eastAsia="方正楷体_GBK" w:cs="Times New Roman"/>
          <w:kern w:val="0"/>
          <w:sz w:val="32"/>
          <w:szCs w:val="22"/>
        </w:rPr>
        <w:t>（三）开展</w:t>
      </w:r>
      <w:r>
        <w:rPr>
          <w:rFonts w:hint="eastAsia" w:ascii="Times New Roman" w:hAnsi="Times New Roman" w:eastAsia="方正楷体_GBK" w:cs="Times New Roman"/>
          <w:kern w:val="0"/>
          <w:sz w:val="32"/>
          <w:szCs w:val="22"/>
          <w:lang w:val="en-US" w:eastAsia="zh-CN"/>
        </w:rPr>
        <w:t>企业</w:t>
      </w:r>
      <w:r>
        <w:rPr>
          <w:rFonts w:ascii="Times New Roman" w:hAnsi="Times New Roman" w:eastAsia="方正楷体_GBK" w:cs="Times New Roman"/>
          <w:kern w:val="0"/>
          <w:sz w:val="32"/>
          <w:szCs w:val="22"/>
        </w:rPr>
        <w:t>安全管理体系建设行动</w:t>
      </w:r>
    </w:p>
    <w:p>
      <w:pPr>
        <w:suppressAutoHyphens/>
        <w:autoSpaceDE w:val="0"/>
        <w:spacing w:line="594" w:lineRule="exact"/>
        <w:ind w:firstLine="632" w:firstLineChars="200"/>
        <w:rPr>
          <w:rFonts w:hint="eastAsia" w:ascii="Times New Roman" w:hAnsi="Times New Roman" w:eastAsia="方正仿宋_GBK" w:cs="Times New Roman"/>
          <w:kern w:val="0"/>
          <w:sz w:val="32"/>
          <w:szCs w:val="22"/>
          <w:lang w:val="en-US" w:eastAsia="zh-CN"/>
        </w:rPr>
      </w:pPr>
      <w:r>
        <w:rPr>
          <w:rFonts w:ascii="Times New Roman" w:hAnsi="Times New Roman" w:eastAsia="方正仿宋_GBK" w:cs="Times New Roman"/>
          <w:b/>
          <w:bCs/>
          <w:kern w:val="0"/>
          <w:sz w:val="32"/>
          <w:szCs w:val="22"/>
        </w:rPr>
        <w:t>4．务实推进安全生产标准化建设。</w:t>
      </w:r>
      <w:r>
        <w:rPr>
          <w:rFonts w:hint="eastAsia" w:ascii="Times New Roman" w:hAnsi="Times New Roman" w:eastAsia="方正仿宋_GBK" w:cs="Times New Roman"/>
          <w:kern w:val="0"/>
          <w:sz w:val="32"/>
          <w:szCs w:val="22"/>
          <w:lang w:val="en-US" w:eastAsia="zh-CN"/>
        </w:rPr>
        <w:t>园区各企业要积极创建安全生产标准化管理体系。园区管委会将积极探索实行安全生产标准化管理体系定级制度，2024年，与区级相关部门一起评选一批安全生产标准化标杆企业，落实安全生产标准化达标企业在减少检查频次、复产验收优先、优惠政策、等级评定等方面的激励政策。2025年，工贸八大行业规模以上重点企业要基本完成安全生产标准化达标建设，民爆生产、销售企业二级标准化达标率达到100%。2026年，持续巩固深化各行业领域企业安全生产标准化建设。</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ascii="Times New Roman" w:hAnsi="Times New Roman" w:eastAsia="方正仿宋_GBK" w:cs="Times New Roman"/>
          <w:b/>
          <w:bCs/>
          <w:kern w:val="0"/>
          <w:sz w:val="32"/>
          <w:szCs w:val="22"/>
        </w:rPr>
        <w:t>5．推进全员安全生产责任制全面落实。</w:t>
      </w:r>
      <w:r>
        <w:rPr>
          <w:rFonts w:hint="eastAsia" w:ascii="Times New Roman" w:hAnsi="Times New Roman" w:eastAsia="方正仿宋_GBK" w:cs="Times New Roman"/>
          <w:b w:val="0"/>
          <w:bCs w:val="0"/>
          <w:kern w:val="0"/>
          <w:sz w:val="32"/>
          <w:szCs w:val="22"/>
          <w:lang w:val="en-US" w:eastAsia="zh-CN"/>
        </w:rPr>
        <w:t>园区</w:t>
      </w:r>
      <w:r>
        <w:rPr>
          <w:rFonts w:hint="eastAsia" w:ascii="Times New Roman" w:hAnsi="Times New Roman" w:eastAsia="方正仿宋_GBK" w:cs="Times New Roman"/>
          <w:kern w:val="0"/>
          <w:sz w:val="32"/>
          <w:szCs w:val="22"/>
          <w:shd w:val="clear" w:color="auto" w:fill="FFFFFF"/>
          <w:lang w:val="en-US" w:eastAsia="zh-CN"/>
        </w:rPr>
        <w:t>各企业要</w:t>
      </w:r>
      <w:r>
        <w:rPr>
          <w:rFonts w:ascii="Times New Roman" w:hAnsi="Times New Roman" w:eastAsia="方正仿宋_GBK" w:cs="Times New Roman"/>
          <w:kern w:val="0"/>
          <w:sz w:val="32"/>
          <w:szCs w:val="22"/>
          <w:shd w:val="clear" w:color="auto" w:fill="FFFFFF"/>
        </w:rPr>
        <w:t>以落实企业一线岗位从业人员安全生产责任制</w:t>
      </w:r>
      <w:r>
        <w:rPr>
          <w:rFonts w:hint="eastAsia" w:ascii="Times New Roman" w:hAnsi="Times New Roman" w:eastAsia="方正仿宋_GBK" w:cs="Times New Roman"/>
          <w:kern w:val="0"/>
          <w:sz w:val="32"/>
          <w:szCs w:val="22"/>
          <w:shd w:val="clear" w:color="auto" w:fill="FFFFFF"/>
        </w:rPr>
        <w:t>“</w:t>
      </w:r>
      <w:r>
        <w:rPr>
          <w:rFonts w:ascii="Times New Roman" w:hAnsi="Times New Roman" w:eastAsia="方正仿宋_GBK" w:cs="Times New Roman"/>
          <w:kern w:val="0"/>
          <w:sz w:val="32"/>
          <w:szCs w:val="22"/>
          <w:shd w:val="clear" w:color="auto" w:fill="FFFFFF"/>
        </w:rPr>
        <w:t>两单两卡</w:t>
      </w:r>
      <w:r>
        <w:rPr>
          <w:rFonts w:hint="eastAsia" w:ascii="Times New Roman" w:hAnsi="Times New Roman" w:eastAsia="方正仿宋_GBK" w:cs="Times New Roman"/>
          <w:kern w:val="0"/>
          <w:sz w:val="32"/>
          <w:szCs w:val="22"/>
          <w:shd w:val="clear" w:color="auto" w:fill="FFFFFF"/>
        </w:rPr>
        <w:t>”</w:t>
      </w:r>
      <w:r>
        <w:rPr>
          <w:rFonts w:ascii="Times New Roman" w:hAnsi="Times New Roman" w:eastAsia="方正仿宋_GBK" w:cs="Times New Roman"/>
          <w:kern w:val="0"/>
          <w:sz w:val="32"/>
          <w:szCs w:val="22"/>
          <w:shd w:val="clear" w:color="auto" w:fill="FFFFFF"/>
        </w:rPr>
        <w:t>为重点</w:t>
      </w:r>
      <w:r>
        <w:rPr>
          <w:rFonts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shd w:val="clear" w:color="auto" w:fill="FFFFFF"/>
        </w:rPr>
        <w:t>建立健全企业全员岗位安全生产责任制，强化企业主要负责人，安全生产管理机构及安全生产管理人员，企业技术机构及技术人员，车间、班组及车间主任、班组长，具体岗位及其从业人员的责任，</w:t>
      </w:r>
      <w:r>
        <w:rPr>
          <w:rFonts w:ascii="Times New Roman" w:hAnsi="Times New Roman" w:eastAsia="方正仿宋_GBK" w:cs="Times New Roman"/>
          <w:kern w:val="0"/>
          <w:sz w:val="32"/>
          <w:szCs w:val="22"/>
        </w:rPr>
        <w:t>全面落实安全风险分级管控和隐患排查治理双重预防机制</w:t>
      </w:r>
      <w:r>
        <w:rPr>
          <w:rFonts w:ascii="Times New Roman" w:hAnsi="Times New Roman" w:eastAsia="方正仿宋_GBK" w:cs="Times New Roman"/>
          <w:kern w:val="0"/>
          <w:sz w:val="32"/>
          <w:szCs w:val="22"/>
          <w:shd w:val="clear" w:color="auto" w:fill="FFFFFF"/>
        </w:rPr>
        <w:t>。建立并公示全员岗位安全生产责任制清单，规范企业一线岗位从业人员的安全操作行为。加强全员岗位安全生产责任制</w:t>
      </w:r>
      <w:r>
        <w:rPr>
          <w:rFonts w:hint="eastAsia" w:ascii="Times New Roman" w:hAnsi="Times New Roman" w:eastAsia="方正仿宋_GBK" w:cs="Times New Roman"/>
          <w:kern w:val="0"/>
          <w:sz w:val="32"/>
          <w:szCs w:val="22"/>
          <w:shd w:val="clear" w:color="auto" w:fill="FFFFFF"/>
        </w:rPr>
        <w:t>“</w:t>
      </w:r>
      <w:r>
        <w:rPr>
          <w:rFonts w:ascii="Times New Roman" w:hAnsi="Times New Roman" w:eastAsia="方正仿宋_GBK" w:cs="Times New Roman"/>
          <w:kern w:val="0"/>
          <w:sz w:val="32"/>
          <w:szCs w:val="22"/>
          <w:shd w:val="clear" w:color="auto" w:fill="FFFFFF"/>
        </w:rPr>
        <w:t>应知应会</w:t>
      </w:r>
      <w:r>
        <w:rPr>
          <w:rFonts w:hint="eastAsia" w:ascii="Times New Roman" w:hAnsi="Times New Roman" w:eastAsia="方正仿宋_GBK" w:cs="Times New Roman"/>
          <w:kern w:val="0"/>
          <w:sz w:val="32"/>
          <w:szCs w:val="22"/>
          <w:shd w:val="clear" w:color="auto" w:fill="FFFFFF"/>
        </w:rPr>
        <w:t>”</w:t>
      </w:r>
      <w:r>
        <w:rPr>
          <w:rFonts w:ascii="Times New Roman" w:hAnsi="Times New Roman" w:eastAsia="方正仿宋_GBK" w:cs="Times New Roman"/>
          <w:kern w:val="0"/>
          <w:sz w:val="32"/>
          <w:szCs w:val="22"/>
          <w:shd w:val="clear" w:color="auto" w:fill="FFFFFF"/>
        </w:rPr>
        <w:t>教育培训，将全员岗位安全生产责任制教育培训工作纳入安全生产年度培训计划，通过自行组织或委托具备安全培训条件的服务机构等组织实施，建立健全培训档案。</w:t>
      </w:r>
      <w:r>
        <w:rPr>
          <w:rFonts w:ascii="Times New Roman" w:hAnsi="Times New Roman" w:eastAsia="方正仿宋_GBK" w:cs="Times New Roman"/>
          <w:kern w:val="0"/>
          <w:sz w:val="32"/>
          <w:szCs w:val="22"/>
        </w:rPr>
        <w:t>2024年，健全并落实企业全员安全生产责任制。2025—2026年，持续巩固深化全员安全生产责任制。</w:t>
      </w:r>
    </w:p>
    <w:p>
      <w:pPr>
        <w:suppressAutoHyphens/>
        <w:autoSpaceDE w:val="0"/>
        <w:spacing w:line="594" w:lineRule="exact"/>
        <w:ind w:firstLine="632" w:firstLineChars="200"/>
        <w:rPr>
          <w:rFonts w:ascii="Times New Roman" w:hAnsi="Times New Roman" w:eastAsia="方正楷体_GBK" w:cs="Times New Roman"/>
          <w:kern w:val="0"/>
          <w:sz w:val="32"/>
          <w:szCs w:val="22"/>
        </w:rPr>
      </w:pPr>
      <w:r>
        <w:rPr>
          <w:rFonts w:ascii="Times New Roman" w:hAnsi="Times New Roman" w:eastAsia="方正楷体_GBK" w:cs="Times New Roman"/>
          <w:kern w:val="0"/>
          <w:sz w:val="32"/>
          <w:szCs w:val="22"/>
        </w:rPr>
        <w:t>（四）开展企业全员安全能力提升行动</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ascii="Times New Roman" w:hAnsi="Times New Roman" w:eastAsia="方正仿宋_GBK" w:cs="Times New Roman"/>
          <w:b/>
          <w:bCs/>
          <w:color w:val="auto"/>
          <w:kern w:val="0"/>
          <w:sz w:val="32"/>
          <w:szCs w:val="22"/>
        </w:rPr>
        <w:t>6．开展</w:t>
      </w:r>
      <w:r>
        <w:rPr>
          <w:rFonts w:hint="eastAsia" w:ascii="Times New Roman" w:hAnsi="Times New Roman" w:eastAsia="方正仿宋_GBK" w:cs="Times New Roman"/>
          <w:b/>
          <w:bCs/>
          <w:color w:val="auto"/>
          <w:kern w:val="0"/>
          <w:sz w:val="32"/>
          <w:szCs w:val="22"/>
          <w:lang w:val="en-US" w:eastAsia="zh-CN"/>
        </w:rPr>
        <w:t>企业</w:t>
      </w:r>
      <w:r>
        <w:rPr>
          <w:rFonts w:ascii="Times New Roman" w:hAnsi="Times New Roman" w:eastAsia="方正仿宋_GBK" w:cs="Times New Roman"/>
          <w:b/>
          <w:bCs/>
          <w:color w:val="auto"/>
          <w:kern w:val="0"/>
          <w:sz w:val="32"/>
          <w:szCs w:val="22"/>
        </w:rPr>
        <w:t>主要负责人及其他负责人安全生产履职能力提升培训。</w:t>
      </w:r>
      <w:r>
        <w:rPr>
          <w:rFonts w:hint="eastAsia" w:ascii="Times New Roman" w:hAnsi="Times New Roman" w:eastAsia="方正仿宋_GBK" w:cs="Times New Roman"/>
          <w:kern w:val="0"/>
          <w:sz w:val="32"/>
          <w:szCs w:val="22"/>
          <w:lang w:val="en-US" w:eastAsia="zh-CN"/>
        </w:rPr>
        <w:t>各</w:t>
      </w:r>
      <w:r>
        <w:rPr>
          <w:rFonts w:ascii="Times New Roman" w:hAnsi="Times New Roman" w:eastAsia="方正仿宋_GBK" w:cs="Times New Roman"/>
          <w:kern w:val="0"/>
          <w:sz w:val="32"/>
          <w:szCs w:val="22"/>
        </w:rPr>
        <w:t>重点行业领域</w:t>
      </w:r>
      <w:r>
        <w:rPr>
          <w:rFonts w:hint="eastAsia" w:ascii="Times New Roman" w:hAnsi="Times New Roman" w:eastAsia="方正仿宋_GBK" w:cs="Times New Roman"/>
          <w:kern w:val="0"/>
          <w:sz w:val="32"/>
          <w:szCs w:val="22"/>
          <w:lang w:val="en-US" w:eastAsia="zh-CN"/>
        </w:rPr>
        <w:t>企业</w:t>
      </w:r>
      <w:r>
        <w:rPr>
          <w:rFonts w:ascii="Times New Roman" w:hAnsi="Times New Roman" w:eastAsia="方正仿宋_GBK" w:cs="Times New Roman"/>
          <w:kern w:val="0"/>
          <w:sz w:val="32"/>
          <w:szCs w:val="22"/>
        </w:rPr>
        <w:t>主要负责人、实际控制人、其他负责人</w:t>
      </w:r>
      <w:r>
        <w:rPr>
          <w:rFonts w:hint="eastAsia" w:ascii="Times New Roman" w:hAnsi="Times New Roman" w:eastAsia="方正仿宋_GBK" w:cs="Times New Roman"/>
          <w:kern w:val="0"/>
          <w:sz w:val="32"/>
          <w:szCs w:val="22"/>
          <w:lang w:val="en-US" w:eastAsia="zh-CN"/>
        </w:rPr>
        <w:t>要积极主动参加各级各部门组织的</w:t>
      </w:r>
      <w:r>
        <w:rPr>
          <w:rFonts w:ascii="Times New Roman" w:hAnsi="Times New Roman" w:eastAsia="方正仿宋_GBK" w:cs="Times New Roman"/>
          <w:kern w:val="0"/>
          <w:sz w:val="32"/>
          <w:szCs w:val="22"/>
        </w:rPr>
        <w:t>教育培训</w:t>
      </w:r>
      <w:r>
        <w:rPr>
          <w:rFonts w:hint="eastAsia" w:ascii="Times New Roman" w:hAnsi="Times New Roman" w:eastAsia="方正仿宋_GBK" w:cs="Times New Roman"/>
          <w:kern w:val="0"/>
          <w:sz w:val="32"/>
          <w:szCs w:val="22"/>
          <w:lang w:eastAsia="zh-CN"/>
        </w:rPr>
        <w:t>，</w:t>
      </w:r>
      <w:r>
        <w:rPr>
          <w:rFonts w:hint="eastAsia" w:ascii="Times New Roman" w:hAnsi="Times New Roman" w:eastAsia="方正仿宋_GBK" w:cs="Times New Roman"/>
          <w:kern w:val="0"/>
          <w:sz w:val="32"/>
          <w:szCs w:val="22"/>
          <w:lang w:val="en-US" w:eastAsia="zh-CN"/>
        </w:rPr>
        <w:t>实现</w:t>
      </w:r>
      <w:r>
        <w:rPr>
          <w:rFonts w:ascii="Times New Roman" w:hAnsi="Times New Roman" w:eastAsia="方正仿宋_GBK" w:cs="Times New Roman"/>
          <w:kern w:val="0"/>
          <w:sz w:val="32"/>
          <w:szCs w:val="22"/>
        </w:rPr>
        <w:t>教育培训全覆盖。</w:t>
      </w:r>
      <w:r>
        <w:rPr>
          <w:rFonts w:hint="eastAsia" w:ascii="Times New Roman" w:hAnsi="Times New Roman" w:eastAsia="方正仿宋_GBK" w:cs="Times New Roman"/>
          <w:kern w:val="0"/>
          <w:sz w:val="32"/>
          <w:szCs w:val="22"/>
          <w:lang w:val="en-US" w:eastAsia="zh-CN"/>
        </w:rPr>
        <w:t>园区管委会安全生产部根据</w:t>
      </w:r>
      <w:r>
        <w:rPr>
          <w:rFonts w:ascii="Times New Roman" w:hAnsi="Times New Roman" w:eastAsia="方正仿宋_GBK" w:cs="Times New Roman"/>
          <w:kern w:val="0"/>
          <w:sz w:val="32"/>
          <w:szCs w:val="22"/>
        </w:rPr>
        <w:t>工作实际和上级对口部门安排，</w:t>
      </w:r>
      <w:r>
        <w:rPr>
          <w:rFonts w:hint="eastAsia" w:ascii="Times New Roman" w:hAnsi="Times New Roman" w:eastAsia="方正仿宋_GBK" w:cs="Times New Roman"/>
          <w:kern w:val="0"/>
          <w:sz w:val="32"/>
          <w:szCs w:val="22"/>
          <w:lang w:val="en-US" w:eastAsia="zh-CN"/>
        </w:rPr>
        <w:t>借助第三方安全机构，</w:t>
      </w:r>
      <w:r>
        <w:rPr>
          <w:rFonts w:ascii="Times New Roman" w:hAnsi="Times New Roman" w:eastAsia="方正仿宋_GBK" w:cs="Times New Roman"/>
          <w:kern w:val="0"/>
          <w:sz w:val="32"/>
          <w:szCs w:val="22"/>
        </w:rPr>
        <w:t>组织对各行业主管部门未覆盖到的行业领域</w:t>
      </w:r>
      <w:r>
        <w:rPr>
          <w:rFonts w:hint="eastAsia" w:ascii="Times New Roman" w:hAnsi="Times New Roman" w:eastAsia="方正仿宋_GBK" w:cs="Times New Roman"/>
          <w:kern w:val="0"/>
          <w:sz w:val="32"/>
          <w:szCs w:val="22"/>
          <w:lang w:val="en-US" w:eastAsia="zh-CN"/>
        </w:rPr>
        <w:t>企业</w:t>
      </w:r>
      <w:r>
        <w:rPr>
          <w:rFonts w:ascii="Times New Roman" w:hAnsi="Times New Roman" w:eastAsia="方正仿宋_GBK" w:cs="Times New Roman"/>
          <w:kern w:val="0"/>
          <w:sz w:val="32"/>
          <w:szCs w:val="22"/>
        </w:rPr>
        <w:t>主要负责人、实际控制人及其他负责人开展安全教育培训。</w:t>
      </w:r>
    </w:p>
    <w:p>
      <w:pPr>
        <w:suppressAutoHyphens/>
        <w:autoSpaceDE w:val="0"/>
        <w:spacing w:line="594" w:lineRule="exact"/>
        <w:ind w:firstLine="632" w:firstLineChars="200"/>
        <w:rPr>
          <w:rFonts w:ascii="Times New Roman" w:hAnsi="Times New Roman" w:eastAsia="方正仿宋_GBK" w:cs="Times New Roman"/>
          <w:color w:val="auto"/>
          <w:sz w:val="32"/>
          <w:szCs w:val="22"/>
        </w:rPr>
      </w:pPr>
      <w:r>
        <w:rPr>
          <w:rFonts w:ascii="Times New Roman" w:hAnsi="Times New Roman" w:eastAsia="方正仿宋_GBK" w:cs="Times New Roman"/>
          <w:b/>
          <w:bCs/>
          <w:kern w:val="0"/>
          <w:sz w:val="32"/>
          <w:szCs w:val="22"/>
        </w:rPr>
        <w:t>7．开展</w:t>
      </w:r>
      <w:r>
        <w:rPr>
          <w:rFonts w:hint="eastAsia" w:ascii="Times New Roman" w:hAnsi="Times New Roman" w:eastAsia="方正仿宋_GBK" w:cs="Times New Roman"/>
          <w:b/>
          <w:bCs/>
          <w:kern w:val="0"/>
          <w:sz w:val="32"/>
          <w:szCs w:val="22"/>
          <w:lang w:val="en-US" w:eastAsia="zh-CN"/>
        </w:rPr>
        <w:t>企业</w:t>
      </w:r>
      <w:r>
        <w:rPr>
          <w:rFonts w:ascii="Times New Roman" w:hAnsi="Times New Roman" w:eastAsia="方正仿宋_GBK" w:cs="Times New Roman"/>
          <w:b/>
          <w:bCs/>
          <w:kern w:val="0"/>
          <w:sz w:val="32"/>
          <w:szCs w:val="22"/>
        </w:rPr>
        <w:t>从业人员安全技能培训。</w:t>
      </w:r>
      <w:r>
        <w:rPr>
          <w:rFonts w:ascii="Times New Roman" w:hAnsi="Times New Roman" w:eastAsia="方正仿宋_GBK" w:cs="Times New Roman"/>
          <w:sz w:val="32"/>
          <w:szCs w:val="22"/>
        </w:rPr>
        <w:t>2024年，</w:t>
      </w:r>
      <w:r>
        <w:rPr>
          <w:rFonts w:hint="eastAsia" w:ascii="Times New Roman" w:hAnsi="Times New Roman" w:eastAsia="方正仿宋_GBK" w:cs="Times New Roman"/>
          <w:sz w:val="32"/>
          <w:szCs w:val="22"/>
          <w:lang w:val="en-US" w:eastAsia="zh-CN"/>
        </w:rPr>
        <w:t>各企业要</w:t>
      </w:r>
      <w:r>
        <w:rPr>
          <w:rFonts w:ascii="Times New Roman" w:hAnsi="Times New Roman" w:eastAsia="方正仿宋_GBK" w:cs="Times New Roman"/>
          <w:sz w:val="32"/>
          <w:szCs w:val="22"/>
        </w:rPr>
        <w:t>按照培训有关规定，围绕从业人员岗位安全风险、安全职责、应急处置技能，结合重大事故隐患判定标准等内容全面开展安全技能培训。</w:t>
      </w:r>
      <w:r>
        <w:rPr>
          <w:rFonts w:hint="eastAsia" w:ascii="Times New Roman" w:hAnsi="Times New Roman" w:eastAsia="方正仿宋_GBK" w:cs="Times New Roman"/>
          <w:kern w:val="0"/>
          <w:sz w:val="32"/>
          <w:szCs w:val="22"/>
          <w:lang w:val="en-US" w:eastAsia="zh-CN"/>
        </w:rPr>
        <w:t>要</w:t>
      </w:r>
      <w:r>
        <w:rPr>
          <w:rFonts w:ascii="Times New Roman" w:hAnsi="Times New Roman" w:eastAsia="方正仿宋_GBK" w:cs="Times New Roman"/>
          <w:kern w:val="0"/>
          <w:sz w:val="32"/>
          <w:szCs w:val="22"/>
        </w:rPr>
        <w:t>加强对外包外租等关联单位的安全生产指导、监</w:t>
      </w:r>
      <w:r>
        <w:rPr>
          <w:rFonts w:ascii="Times New Roman" w:hAnsi="Times New Roman" w:eastAsia="方正仿宋_GBK" w:cs="Times New Roman"/>
          <w:sz w:val="32"/>
          <w:szCs w:val="22"/>
        </w:rPr>
        <w:t>督，将接受其作业指令的劳务派遣、灵活用工等人员纳入本单位安全生产管理体系，明确有关从业人员的安全准入机制以及不符合安全条件要求的退出机制，切实提升从业人员的安全素质和能力。</w:t>
      </w:r>
      <w:r>
        <w:rPr>
          <w:rFonts w:hint="eastAsia" w:ascii="Times New Roman" w:hAnsi="Times New Roman" w:eastAsia="方正仿宋_GBK" w:cs="Times New Roman"/>
          <w:sz w:val="32"/>
          <w:szCs w:val="22"/>
          <w:lang w:val="en-US" w:eastAsia="zh-CN"/>
        </w:rPr>
        <w:t>各企业</w:t>
      </w:r>
      <w:r>
        <w:rPr>
          <w:rFonts w:ascii="Times New Roman" w:hAnsi="Times New Roman" w:eastAsia="方正仿宋_GBK" w:cs="Times New Roman"/>
          <w:kern w:val="0"/>
          <w:sz w:val="32"/>
          <w:szCs w:val="22"/>
        </w:rPr>
        <w:t>每年至少组织开展1次疏散逃生演练（高危行业领域每半年至少1次），并形成常态化机制。2024年，</w:t>
      </w:r>
      <w:r>
        <w:rPr>
          <w:rFonts w:hint="eastAsia" w:ascii="Times New Roman" w:hAnsi="Times New Roman" w:eastAsia="方正仿宋_GBK" w:cs="Times New Roman"/>
          <w:kern w:val="0"/>
          <w:sz w:val="32"/>
          <w:szCs w:val="22"/>
          <w:lang w:val="en-US" w:eastAsia="zh-CN"/>
        </w:rPr>
        <w:t>园区管委会将</w:t>
      </w:r>
      <w:r>
        <w:rPr>
          <w:rFonts w:ascii="Times New Roman" w:hAnsi="Times New Roman" w:eastAsia="方正仿宋_GBK" w:cs="Times New Roman"/>
          <w:kern w:val="0"/>
          <w:sz w:val="32"/>
          <w:szCs w:val="22"/>
        </w:rPr>
        <w:t>开展企业特种作业人员持证上岗专项整治，推进特种作业人员全面持证上岗</w:t>
      </w:r>
      <w:r>
        <w:rPr>
          <w:rFonts w:ascii="Times New Roman" w:hAnsi="Times New Roman" w:eastAsia="方正仿宋_GBK" w:cs="Times New Roman"/>
          <w:sz w:val="32"/>
          <w:szCs w:val="22"/>
        </w:rPr>
        <w:t>。</w:t>
      </w:r>
      <w:r>
        <w:rPr>
          <w:rFonts w:ascii="Times New Roman" w:hAnsi="Times New Roman" w:eastAsia="方正仿宋_GBK" w:cs="Times New Roman"/>
          <w:kern w:val="0"/>
          <w:sz w:val="32"/>
          <w:szCs w:val="22"/>
        </w:rPr>
        <w:t>2025年，</w:t>
      </w:r>
      <w:r>
        <w:rPr>
          <w:rFonts w:hint="eastAsia" w:ascii="Times New Roman" w:hAnsi="Times New Roman" w:eastAsia="方正仿宋_GBK" w:cs="Times New Roman"/>
          <w:kern w:val="0"/>
          <w:sz w:val="32"/>
          <w:szCs w:val="22"/>
          <w:lang w:val="en-US" w:eastAsia="zh-CN"/>
        </w:rPr>
        <w:t>按照区安委会安排</w:t>
      </w:r>
      <w:r>
        <w:rPr>
          <w:rFonts w:ascii="Times New Roman" w:hAnsi="Times New Roman" w:eastAsia="方正仿宋_GBK" w:cs="Times New Roman"/>
          <w:kern w:val="0"/>
          <w:sz w:val="32"/>
          <w:szCs w:val="22"/>
        </w:rPr>
        <w:t>启动运用国家层面统一的</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互联网+特种作业人员综合管理服务</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系统。</w:t>
      </w:r>
      <w:r>
        <w:rPr>
          <w:rFonts w:ascii="Times New Roman" w:hAnsi="Times New Roman" w:eastAsia="方正仿宋_GBK" w:cs="Times New Roman"/>
          <w:sz w:val="32"/>
          <w:szCs w:val="22"/>
        </w:rPr>
        <w:t>2026年，高危行业在</w:t>
      </w:r>
      <w:r>
        <w:rPr>
          <w:rFonts w:ascii="Times New Roman" w:hAnsi="Times New Roman" w:eastAsia="方正仿宋_GBK" w:cs="Times New Roman"/>
          <w:color w:val="auto"/>
          <w:sz w:val="32"/>
          <w:szCs w:val="22"/>
        </w:rPr>
        <w:t>岗和新入职人员培训考核合格率达到100%。</w:t>
      </w:r>
    </w:p>
    <w:p>
      <w:pPr>
        <w:suppressAutoHyphens/>
        <w:autoSpaceDE w:val="0"/>
        <w:spacing w:line="594" w:lineRule="exact"/>
        <w:ind w:firstLine="632" w:firstLineChars="200"/>
        <w:rPr>
          <w:rFonts w:ascii="Times New Roman" w:hAnsi="Times New Roman" w:eastAsia="方正楷体_GBK" w:cs="Times New Roman"/>
          <w:kern w:val="0"/>
          <w:sz w:val="32"/>
          <w:szCs w:val="22"/>
        </w:rPr>
      </w:pPr>
      <w:r>
        <w:rPr>
          <w:rFonts w:ascii="Times New Roman" w:hAnsi="Times New Roman" w:eastAsia="方正楷体_GBK" w:cs="Times New Roman"/>
          <w:kern w:val="0"/>
          <w:sz w:val="32"/>
          <w:szCs w:val="22"/>
        </w:rPr>
        <w:t>（五）开展安全监管效能提升行动</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hint="eastAsia" w:ascii="Times New Roman" w:hAnsi="Times New Roman" w:eastAsia="方正仿宋_GBK" w:cs="Times New Roman"/>
          <w:b/>
          <w:bCs/>
          <w:color w:val="auto"/>
          <w:kern w:val="0"/>
          <w:sz w:val="32"/>
          <w:szCs w:val="22"/>
          <w:lang w:val="en-US" w:eastAsia="zh-CN"/>
        </w:rPr>
        <w:t>8</w:t>
      </w:r>
      <w:r>
        <w:rPr>
          <w:rFonts w:ascii="Times New Roman" w:hAnsi="Times New Roman" w:eastAsia="方正仿宋_GBK" w:cs="Times New Roman"/>
          <w:b/>
          <w:bCs/>
          <w:color w:val="auto"/>
          <w:kern w:val="0"/>
          <w:sz w:val="32"/>
          <w:szCs w:val="22"/>
        </w:rPr>
        <w:t>．开展安全监管执法人员能力提升培训。</w:t>
      </w:r>
      <w:r>
        <w:rPr>
          <w:rFonts w:hint="eastAsia" w:ascii="Times New Roman" w:hAnsi="Times New Roman" w:eastAsia="方正仿宋_GBK" w:cs="Times New Roman"/>
          <w:kern w:val="0"/>
          <w:sz w:val="32"/>
          <w:szCs w:val="22"/>
          <w:lang w:val="en-US" w:eastAsia="zh-CN"/>
        </w:rPr>
        <w:t>园区管委会安全监管人员积极参与区安委会组织的</w:t>
      </w:r>
      <w:r>
        <w:rPr>
          <w:rFonts w:ascii="Times New Roman" w:hAnsi="Times New Roman" w:eastAsia="方正仿宋_GBK" w:cs="Times New Roman"/>
          <w:kern w:val="0"/>
          <w:sz w:val="32"/>
          <w:szCs w:val="22"/>
        </w:rPr>
        <w:t>聚焦重大事故隐患排查整治等</w:t>
      </w:r>
      <w:r>
        <w:rPr>
          <w:rFonts w:hint="eastAsia" w:ascii="Times New Roman" w:hAnsi="Times New Roman" w:eastAsia="方正仿宋_GBK" w:cs="Times New Roman"/>
          <w:kern w:val="0"/>
          <w:sz w:val="32"/>
          <w:szCs w:val="22"/>
          <w:lang w:val="en-US" w:eastAsia="zh-CN"/>
        </w:rPr>
        <w:t>各类</w:t>
      </w:r>
      <w:r>
        <w:rPr>
          <w:rFonts w:ascii="Times New Roman" w:hAnsi="Times New Roman" w:eastAsia="方正仿宋_GBK" w:cs="Times New Roman"/>
          <w:kern w:val="0"/>
          <w:sz w:val="32"/>
          <w:szCs w:val="22"/>
        </w:rPr>
        <w:t>业务专题培训，提高监管执法能力。</w:t>
      </w:r>
    </w:p>
    <w:p>
      <w:pPr>
        <w:suppressAutoHyphens/>
        <w:autoSpaceDE w:val="0"/>
        <w:spacing w:line="594" w:lineRule="exact"/>
        <w:ind w:firstLine="632" w:firstLineChars="200"/>
        <w:rPr>
          <w:rFonts w:ascii="Times New Roman" w:hAnsi="Times New Roman" w:eastAsia="方正仿宋_GBK" w:cs="Times New Roman"/>
          <w:sz w:val="32"/>
          <w:szCs w:val="22"/>
        </w:rPr>
      </w:pPr>
      <w:r>
        <w:rPr>
          <w:rFonts w:hint="eastAsia" w:ascii="Times New Roman" w:hAnsi="Times New Roman" w:eastAsia="方正仿宋_GBK" w:cs="Times New Roman"/>
          <w:b/>
          <w:bCs/>
          <w:kern w:val="0"/>
          <w:sz w:val="32"/>
          <w:szCs w:val="22"/>
          <w:lang w:val="en-US" w:eastAsia="zh-CN"/>
        </w:rPr>
        <w:t>9．完善安全生产行政执法体系。</w:t>
      </w:r>
      <w:r>
        <w:rPr>
          <w:rFonts w:hint="eastAsia" w:ascii="Times New Roman" w:hAnsi="Times New Roman" w:eastAsia="方正仿宋_GBK" w:cs="Times New Roman"/>
          <w:kern w:val="0"/>
          <w:sz w:val="32"/>
          <w:szCs w:val="22"/>
          <w:lang w:val="en-US" w:eastAsia="zh-CN"/>
        </w:rPr>
        <w:t>园区管委会安全生产部积极配合区安委会</w:t>
      </w:r>
      <w:r>
        <w:rPr>
          <w:rFonts w:ascii="Times New Roman" w:hAnsi="Times New Roman" w:eastAsia="方正仿宋_GBK" w:cs="Times New Roman"/>
          <w:kern w:val="0"/>
          <w:sz w:val="32"/>
          <w:szCs w:val="22"/>
        </w:rPr>
        <w:t>建立完善执法责任体系</w:t>
      </w:r>
      <w:r>
        <w:rPr>
          <w:rFonts w:hint="eastAsia" w:ascii="Times New Roman" w:hAnsi="Times New Roman" w:eastAsia="方正仿宋_GBK" w:cs="Times New Roman"/>
          <w:kern w:val="0"/>
          <w:sz w:val="32"/>
          <w:szCs w:val="22"/>
          <w:lang w:eastAsia="zh-CN"/>
        </w:rPr>
        <w:t>。</w:t>
      </w:r>
      <w:r>
        <w:rPr>
          <w:rFonts w:ascii="Times New Roman" w:hAnsi="Times New Roman" w:eastAsia="方正仿宋_GBK" w:cs="Times New Roman"/>
          <w:kern w:val="0"/>
          <w:sz w:val="32"/>
          <w:szCs w:val="22"/>
        </w:rPr>
        <w:t>2024年，</w:t>
      </w:r>
      <w:r>
        <w:rPr>
          <w:rFonts w:hint="eastAsia" w:ascii="Times New Roman" w:hAnsi="Times New Roman" w:eastAsia="方正仿宋_GBK" w:cs="Times New Roman"/>
          <w:kern w:val="0"/>
          <w:sz w:val="32"/>
          <w:szCs w:val="22"/>
          <w:lang w:val="en-US" w:eastAsia="zh-CN"/>
        </w:rPr>
        <w:t>配合</w:t>
      </w:r>
      <w:r>
        <w:rPr>
          <w:rFonts w:ascii="Times New Roman" w:hAnsi="Times New Roman" w:eastAsia="方正仿宋_GBK" w:cs="Times New Roman"/>
          <w:kern w:val="0"/>
          <w:sz w:val="32"/>
          <w:szCs w:val="22"/>
        </w:rPr>
        <w:t>建立健全各行业领域安全生产监管监察执法统计、执法考核和典型案例报送制度。全面落实行政执法</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三项制度</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，开展</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执法+专家</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式执法，充分利用外部专业力量提高执法检查质效。优化执法保障体系，加强执法队伍建设，加大</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互联网+执法</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等系统的推广应用力度。2025年，</w:t>
      </w:r>
      <w:r>
        <w:rPr>
          <w:rFonts w:hint="eastAsia" w:ascii="Times New Roman" w:hAnsi="Times New Roman" w:eastAsia="方正仿宋_GBK" w:cs="Times New Roman"/>
          <w:kern w:val="0"/>
          <w:sz w:val="32"/>
          <w:szCs w:val="22"/>
          <w:lang w:val="en-US" w:eastAsia="zh-CN"/>
        </w:rPr>
        <w:t>按照相关要求，</w:t>
      </w:r>
      <w:r>
        <w:rPr>
          <w:rFonts w:ascii="Times New Roman" w:hAnsi="Times New Roman" w:eastAsia="方正仿宋_GBK" w:cs="Times New Roman"/>
          <w:kern w:val="0"/>
          <w:sz w:val="32"/>
          <w:szCs w:val="22"/>
        </w:rPr>
        <w:t>全面完善执法责任、管理制度、监督考评、保障体系，</w:t>
      </w:r>
      <w:r>
        <w:rPr>
          <w:rFonts w:hint="eastAsia" w:ascii="Times New Roman" w:hAnsi="Times New Roman" w:eastAsia="方正仿宋_GBK" w:cs="Times New Roman"/>
          <w:kern w:val="0"/>
          <w:sz w:val="32"/>
          <w:szCs w:val="22"/>
          <w:lang w:val="en-US" w:eastAsia="zh-CN"/>
        </w:rPr>
        <w:t>配齐配全</w:t>
      </w:r>
      <w:r>
        <w:rPr>
          <w:rFonts w:ascii="Times New Roman" w:hAnsi="Times New Roman" w:eastAsia="方正仿宋_GBK" w:cs="Times New Roman"/>
          <w:kern w:val="0"/>
          <w:sz w:val="32"/>
          <w:szCs w:val="22"/>
        </w:rPr>
        <w:t>安全生产行政执法人员执法装备配备，综合行政执法装备达标率达到100%。2026年，</w:t>
      </w:r>
      <w:r>
        <w:rPr>
          <w:rFonts w:hint="eastAsia" w:ascii="Times New Roman" w:hAnsi="Times New Roman" w:eastAsia="方正仿宋_GBK" w:cs="Times New Roman"/>
          <w:kern w:val="0"/>
          <w:sz w:val="32"/>
          <w:szCs w:val="22"/>
          <w:lang w:val="en-US" w:eastAsia="zh-CN"/>
        </w:rPr>
        <w:t>配合区安委会及相关部门</w:t>
      </w:r>
      <w:r>
        <w:rPr>
          <w:rFonts w:ascii="Times New Roman" w:hAnsi="Times New Roman" w:eastAsia="方正仿宋_GBK" w:cs="Times New Roman"/>
          <w:kern w:val="0"/>
          <w:sz w:val="32"/>
          <w:szCs w:val="22"/>
        </w:rPr>
        <w:t>全面建成安全生产行政执法体系。</w:t>
      </w:r>
    </w:p>
    <w:p>
      <w:pPr>
        <w:suppressAutoHyphens/>
        <w:autoSpaceDE w:val="0"/>
        <w:spacing w:line="594" w:lineRule="exact"/>
        <w:ind w:firstLine="632" w:firstLineChars="200"/>
        <w:rPr>
          <w:rFonts w:ascii="Times New Roman" w:hAnsi="Times New Roman" w:eastAsia="方正黑体_GBK" w:cs="Times New Roman"/>
          <w:kern w:val="0"/>
          <w:sz w:val="32"/>
          <w:szCs w:val="22"/>
        </w:rPr>
      </w:pPr>
      <w:r>
        <w:rPr>
          <w:rFonts w:hint="eastAsia" w:ascii="Times New Roman" w:hAnsi="Times New Roman" w:eastAsia="方正仿宋_GBK" w:cs="Times New Roman"/>
          <w:b/>
          <w:bCs/>
          <w:kern w:val="0"/>
          <w:sz w:val="32"/>
          <w:szCs w:val="22"/>
          <w:lang w:val="en-US" w:eastAsia="zh-CN"/>
        </w:rPr>
        <w:t>10</w:t>
      </w:r>
      <w:r>
        <w:rPr>
          <w:rFonts w:ascii="Times New Roman" w:hAnsi="Times New Roman" w:eastAsia="方正仿宋_GBK" w:cs="Times New Roman"/>
          <w:b/>
          <w:bCs/>
          <w:kern w:val="0"/>
          <w:sz w:val="32"/>
          <w:szCs w:val="22"/>
        </w:rPr>
        <w:t>．加大监管执法力度。</w:t>
      </w:r>
      <w:r>
        <w:rPr>
          <w:rFonts w:hint="eastAsia" w:ascii="Times New Roman" w:hAnsi="Times New Roman" w:eastAsia="方正仿宋_GBK" w:cs="Times New Roman"/>
          <w:kern w:val="0"/>
          <w:sz w:val="32"/>
          <w:szCs w:val="22"/>
          <w:lang w:val="en-US" w:eastAsia="zh-CN"/>
        </w:rPr>
        <w:t>园区管委会将</w:t>
      </w:r>
      <w:r>
        <w:rPr>
          <w:rFonts w:ascii="Times New Roman" w:hAnsi="Times New Roman" w:eastAsia="方正仿宋_GBK" w:cs="Times New Roman"/>
          <w:kern w:val="0"/>
          <w:sz w:val="32"/>
          <w:szCs w:val="22"/>
        </w:rPr>
        <w:t>聚焦重大事故隐患排查整治，集中挂牌、公布、曝光、处理一批重大事故隐患。对无需审批备案但具有较大安全风险的生产经营活动，加大现场执法检查力度，完善</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双随机</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抽查检查工作机制，严防小施工、小作业惹大事。</w:t>
      </w:r>
      <w:r>
        <w:rPr>
          <w:rFonts w:hint="eastAsia" w:ascii="Times New Roman" w:hAnsi="Times New Roman" w:eastAsia="方正仿宋_GBK" w:cs="Times New Roman"/>
          <w:kern w:val="0"/>
          <w:sz w:val="32"/>
          <w:szCs w:val="22"/>
          <w:lang w:val="en-US" w:eastAsia="zh-CN"/>
        </w:rPr>
        <w:t>将</w:t>
      </w:r>
      <w:r>
        <w:rPr>
          <w:rFonts w:ascii="Times New Roman" w:hAnsi="Times New Roman" w:eastAsia="方正仿宋_GBK" w:cs="Times New Roman"/>
          <w:kern w:val="0"/>
          <w:sz w:val="32"/>
          <w:szCs w:val="22"/>
        </w:rPr>
        <w:t>加大对企业主要负责人履职行为的执法监督力度，对企业严重违法行为依法采取停产整顿、关闭取缔、上限处罚、联合惩戒等手段予以严厉打击。坚持</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有案必查、一案双查、三责同追、四不放过</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，严肃事故调查。</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hint="eastAsia" w:ascii="Times New Roman" w:hAnsi="Times New Roman" w:eastAsia="方正仿宋_GBK" w:cs="Times New Roman"/>
          <w:b/>
          <w:bCs/>
          <w:kern w:val="0"/>
          <w:sz w:val="32"/>
          <w:szCs w:val="22"/>
          <w:lang w:val="en-US" w:eastAsia="zh-CN"/>
        </w:rPr>
        <w:t>11</w:t>
      </w:r>
      <w:r>
        <w:rPr>
          <w:rFonts w:ascii="Times New Roman" w:hAnsi="Times New Roman" w:eastAsia="方正仿宋_GBK" w:cs="Times New Roman"/>
          <w:b/>
          <w:bCs/>
          <w:kern w:val="0"/>
          <w:sz w:val="32"/>
          <w:szCs w:val="22"/>
        </w:rPr>
        <w:t>．完善举报奖励制度。</w:t>
      </w:r>
      <w:r>
        <w:rPr>
          <w:rFonts w:hint="eastAsia" w:ascii="Times New Roman" w:hAnsi="Times New Roman" w:eastAsia="方正仿宋_GBK" w:cs="Times New Roman"/>
          <w:kern w:val="0"/>
          <w:sz w:val="32"/>
          <w:szCs w:val="22"/>
          <w:lang w:val="en-US" w:eastAsia="zh-CN"/>
        </w:rPr>
        <w:t>园区管委会将持续建立健全和落实</w:t>
      </w:r>
      <w:r>
        <w:rPr>
          <w:rFonts w:ascii="Times New Roman" w:hAnsi="Times New Roman" w:eastAsia="方正仿宋_GBK" w:cs="Times New Roman"/>
          <w:kern w:val="0"/>
          <w:sz w:val="32"/>
          <w:szCs w:val="22"/>
        </w:rPr>
        <w:t>安全生产举报制度机制，</w:t>
      </w:r>
      <w:r>
        <w:rPr>
          <w:rFonts w:hint="eastAsia" w:ascii="Times New Roman" w:hAnsi="Times New Roman" w:eastAsia="方正仿宋_GBK" w:cs="Times New Roman"/>
          <w:kern w:val="0"/>
          <w:sz w:val="32"/>
          <w:szCs w:val="22"/>
          <w:lang w:val="en-US" w:eastAsia="zh-CN"/>
        </w:rPr>
        <w:t>加强举报有奖宣传，</w:t>
      </w:r>
      <w:r>
        <w:rPr>
          <w:rFonts w:ascii="Times New Roman" w:hAnsi="Times New Roman" w:eastAsia="方正仿宋_GBK" w:cs="Times New Roman"/>
          <w:kern w:val="0"/>
          <w:sz w:val="32"/>
          <w:szCs w:val="22"/>
        </w:rPr>
        <w:t>充分发动社会公众和从业人员举报或报告</w:t>
      </w:r>
      <w:r>
        <w:rPr>
          <w:rFonts w:hint="eastAsia" w:ascii="Times New Roman" w:hAnsi="Times New Roman" w:eastAsia="方正仿宋_GBK" w:cs="Times New Roman"/>
          <w:kern w:val="0"/>
          <w:sz w:val="32"/>
          <w:szCs w:val="22"/>
          <w:lang w:val="en-US" w:eastAsia="zh-CN"/>
        </w:rPr>
        <w:t>企业</w:t>
      </w:r>
      <w:r>
        <w:rPr>
          <w:rFonts w:ascii="Times New Roman" w:hAnsi="Times New Roman" w:eastAsia="方正仿宋_GBK" w:cs="Times New Roman"/>
          <w:kern w:val="0"/>
          <w:sz w:val="32"/>
          <w:szCs w:val="22"/>
        </w:rPr>
        <w:t>存在的重大事故隐患，及时发现</w:t>
      </w:r>
      <w:r>
        <w:rPr>
          <w:rFonts w:hint="eastAsia" w:ascii="Times New Roman" w:hAnsi="Times New Roman" w:eastAsia="方正仿宋_GBK" w:cs="Times New Roman"/>
          <w:kern w:val="0"/>
          <w:sz w:val="32"/>
          <w:szCs w:val="22"/>
          <w:lang w:val="en-US" w:eastAsia="zh-CN"/>
        </w:rPr>
        <w:t>企业</w:t>
      </w:r>
      <w:r>
        <w:rPr>
          <w:rFonts w:ascii="Times New Roman" w:hAnsi="Times New Roman" w:eastAsia="方正仿宋_GBK" w:cs="Times New Roman"/>
          <w:kern w:val="0"/>
          <w:sz w:val="32"/>
          <w:szCs w:val="22"/>
        </w:rPr>
        <w:t>的各类违法违规行为。</w:t>
      </w:r>
      <w:r>
        <w:rPr>
          <w:rFonts w:hint="eastAsia" w:ascii="Times New Roman" w:hAnsi="Times New Roman" w:eastAsia="方正仿宋_GBK" w:cs="Times New Roman"/>
          <w:kern w:val="0"/>
          <w:sz w:val="32"/>
          <w:szCs w:val="22"/>
          <w:lang w:val="en-US" w:eastAsia="zh-CN"/>
        </w:rPr>
        <w:t>园区各企业要</w:t>
      </w:r>
      <w:r>
        <w:rPr>
          <w:rFonts w:ascii="Times New Roman" w:hAnsi="Times New Roman" w:eastAsia="方正仿宋_GBK" w:cs="Times New Roman"/>
          <w:kern w:val="0"/>
          <w:sz w:val="32"/>
          <w:szCs w:val="22"/>
        </w:rPr>
        <w:t>建立健全事故隐患报告奖励等安全自治机制，完善物质和精神双重奖励措施，对报告重大事故隐患等突出问题的予以重奖，激励从业人员积极向生产经营单位报告身边的事故隐患、提出整改的合理化建议，提升从业人员爱企如家的强烈安全意识。</w:t>
      </w:r>
    </w:p>
    <w:p>
      <w:pPr>
        <w:suppressAutoHyphens/>
        <w:autoSpaceDE w:val="0"/>
        <w:spacing w:line="594" w:lineRule="exact"/>
        <w:ind w:firstLine="632" w:firstLineChars="200"/>
        <w:rPr>
          <w:rFonts w:hint="eastAsia" w:ascii="Times New Roman" w:hAnsi="Times New Roman" w:eastAsia="方正仿宋_GBK" w:cs="Times New Roman"/>
          <w:kern w:val="0"/>
          <w:sz w:val="32"/>
          <w:szCs w:val="22"/>
          <w:lang w:val="en-US" w:eastAsia="zh-CN"/>
        </w:rPr>
      </w:pPr>
      <w:r>
        <w:rPr>
          <w:rFonts w:ascii="Times New Roman" w:hAnsi="Times New Roman" w:eastAsia="方正仿宋_GBK" w:cs="Times New Roman"/>
          <w:b/>
          <w:bCs/>
          <w:kern w:val="0"/>
          <w:sz w:val="32"/>
          <w:szCs w:val="22"/>
        </w:rPr>
        <w:t>1</w:t>
      </w:r>
      <w:r>
        <w:rPr>
          <w:rFonts w:hint="eastAsia" w:ascii="Times New Roman" w:hAnsi="Times New Roman" w:eastAsia="方正仿宋_GBK" w:cs="Times New Roman"/>
          <w:b/>
          <w:bCs/>
          <w:kern w:val="0"/>
          <w:sz w:val="32"/>
          <w:szCs w:val="22"/>
          <w:lang w:val="en-US" w:eastAsia="zh-CN"/>
        </w:rPr>
        <w:t>2</w:t>
      </w:r>
      <w:r>
        <w:rPr>
          <w:rFonts w:ascii="Times New Roman" w:hAnsi="Times New Roman" w:eastAsia="方正仿宋_GBK" w:cs="Times New Roman"/>
          <w:b/>
          <w:bCs/>
          <w:kern w:val="0"/>
          <w:sz w:val="32"/>
          <w:szCs w:val="22"/>
        </w:rPr>
        <w:t>．切实提升</w:t>
      </w:r>
      <w:r>
        <w:rPr>
          <w:rFonts w:hint="eastAsia" w:ascii="Times New Roman" w:hAnsi="Times New Roman" w:eastAsia="方正仿宋_GBK" w:cs="Times New Roman"/>
          <w:b/>
          <w:bCs/>
          <w:kern w:val="0"/>
          <w:sz w:val="32"/>
          <w:szCs w:val="22"/>
          <w:lang w:val="en-US" w:eastAsia="zh-CN"/>
        </w:rPr>
        <w:t>园区</w:t>
      </w:r>
      <w:r>
        <w:rPr>
          <w:rFonts w:ascii="Times New Roman" w:hAnsi="Times New Roman" w:eastAsia="方正仿宋_GBK" w:cs="Times New Roman"/>
          <w:b/>
          <w:bCs/>
          <w:kern w:val="0"/>
          <w:sz w:val="32"/>
          <w:szCs w:val="22"/>
        </w:rPr>
        <w:t>应急管理能力。</w:t>
      </w:r>
      <w:r>
        <w:rPr>
          <w:rFonts w:hint="eastAsia" w:ascii="Times New Roman" w:hAnsi="Times New Roman" w:eastAsia="方正仿宋_GBK" w:cs="Times New Roman"/>
          <w:kern w:val="0"/>
          <w:sz w:val="32"/>
          <w:szCs w:val="22"/>
          <w:lang w:val="en-US" w:eastAsia="zh-CN"/>
        </w:rPr>
        <w:t>园区管委会将持续</w:t>
      </w:r>
      <w:r>
        <w:rPr>
          <w:rFonts w:ascii="Times New Roman" w:hAnsi="Times New Roman" w:eastAsia="方正仿宋_GBK" w:cs="Times New Roman"/>
          <w:kern w:val="0"/>
          <w:sz w:val="32"/>
          <w:szCs w:val="22"/>
        </w:rPr>
        <w:t>强化应急管理人员、装备、车辆、制度保障，提升风险研判、监管执法、应急处置等能力，有效防范化解重大安全风险。强化责任落实，做好安全检查、安全宣传、应急救援等工作。</w:t>
      </w:r>
      <w:r>
        <w:rPr>
          <w:rFonts w:hint="eastAsia" w:ascii="Times New Roman" w:hAnsi="Times New Roman" w:eastAsia="方正仿宋_GBK" w:cs="Times New Roman"/>
          <w:kern w:val="0"/>
          <w:sz w:val="32"/>
          <w:szCs w:val="22"/>
          <w:lang w:val="en-US" w:eastAsia="zh-CN"/>
        </w:rPr>
        <w:t>借助街道、区消防支队等</w:t>
      </w:r>
      <w:r>
        <w:rPr>
          <w:rFonts w:ascii="Times New Roman" w:hAnsi="Times New Roman" w:eastAsia="方正仿宋_GBK" w:cs="Times New Roman"/>
          <w:kern w:val="0"/>
          <w:sz w:val="32"/>
          <w:szCs w:val="22"/>
        </w:rPr>
        <w:t>安全生产专业救援队伍</w:t>
      </w:r>
      <w:r>
        <w:rPr>
          <w:rFonts w:hint="eastAsia" w:ascii="Times New Roman" w:hAnsi="Times New Roman" w:eastAsia="方正仿宋_GBK" w:cs="Times New Roman"/>
          <w:kern w:val="0"/>
          <w:sz w:val="32"/>
          <w:szCs w:val="22"/>
          <w:lang w:eastAsia="zh-CN"/>
        </w:rPr>
        <w:t>，</w:t>
      </w:r>
      <w:r>
        <w:rPr>
          <w:rFonts w:ascii="Times New Roman" w:hAnsi="Times New Roman" w:eastAsia="方正仿宋_GBK" w:cs="Times New Roman"/>
          <w:kern w:val="0"/>
          <w:sz w:val="32"/>
          <w:szCs w:val="22"/>
        </w:rPr>
        <w:t>强化专业应急救援支撑保障。</w:t>
      </w:r>
      <w:r>
        <w:rPr>
          <w:rFonts w:hint="eastAsia" w:ascii="Times New Roman" w:hAnsi="Times New Roman" w:eastAsia="方正仿宋_GBK" w:cs="Times New Roman"/>
          <w:kern w:val="0"/>
          <w:sz w:val="32"/>
          <w:szCs w:val="22"/>
          <w:lang w:val="en-US" w:eastAsia="zh-CN"/>
        </w:rPr>
        <w:t xml:space="preserve">   </w:t>
      </w:r>
    </w:p>
    <w:p>
      <w:pPr>
        <w:suppressAutoHyphens/>
        <w:autoSpaceDE w:val="0"/>
        <w:spacing w:line="594" w:lineRule="exact"/>
        <w:ind w:firstLine="632" w:firstLineChars="200"/>
        <w:rPr>
          <w:rFonts w:hint="eastAsia" w:ascii="Times New Roman" w:hAnsi="Times New Roman" w:eastAsia="方正仿宋_GBK" w:cs="Times New Roman"/>
          <w:color w:val="0000FF"/>
          <w:kern w:val="0"/>
          <w:sz w:val="32"/>
          <w:szCs w:val="22"/>
          <w:lang w:val="en-US" w:eastAsia="zh-CN"/>
        </w:rPr>
      </w:pPr>
      <w:r>
        <w:rPr>
          <w:rFonts w:ascii="Times New Roman" w:hAnsi="Times New Roman" w:eastAsia="方正仿宋_GBK" w:cs="Times New Roman"/>
          <w:b/>
          <w:bCs/>
          <w:kern w:val="0"/>
          <w:sz w:val="32"/>
          <w:szCs w:val="22"/>
        </w:rPr>
        <w:t>1</w:t>
      </w:r>
      <w:r>
        <w:rPr>
          <w:rFonts w:hint="eastAsia" w:ascii="Times New Roman" w:hAnsi="Times New Roman" w:eastAsia="方正仿宋_GBK" w:cs="Times New Roman"/>
          <w:b/>
          <w:bCs/>
          <w:kern w:val="0"/>
          <w:sz w:val="32"/>
          <w:szCs w:val="22"/>
          <w:lang w:val="en-US" w:eastAsia="zh-CN"/>
        </w:rPr>
        <w:t>3</w:t>
      </w:r>
      <w:r>
        <w:rPr>
          <w:rFonts w:ascii="Times New Roman" w:hAnsi="Times New Roman" w:eastAsia="方正仿宋_GBK" w:cs="Times New Roman"/>
          <w:b/>
          <w:bCs/>
          <w:kern w:val="0"/>
          <w:sz w:val="32"/>
          <w:szCs w:val="22"/>
        </w:rPr>
        <w:t>．规范安全生产服务机构。</w:t>
      </w:r>
      <w:r>
        <w:rPr>
          <w:rFonts w:hint="eastAsia" w:ascii="Times New Roman" w:hAnsi="Times New Roman" w:eastAsia="方正仿宋_GBK" w:cs="Times New Roman"/>
          <w:kern w:val="0"/>
          <w:sz w:val="32"/>
          <w:szCs w:val="22"/>
          <w:lang w:val="en-US" w:eastAsia="zh-CN"/>
        </w:rPr>
        <w:t>园区管委会将对聘请的</w:t>
      </w:r>
      <w:r>
        <w:rPr>
          <w:rFonts w:ascii="Times New Roman" w:hAnsi="Times New Roman" w:eastAsia="方正仿宋_GBK" w:cs="Times New Roman"/>
          <w:kern w:val="0"/>
          <w:sz w:val="32"/>
          <w:szCs w:val="22"/>
        </w:rPr>
        <w:t>安全生产中介服务机构及从业人员</w:t>
      </w:r>
      <w:r>
        <w:rPr>
          <w:rFonts w:hint="eastAsia" w:ascii="Times New Roman" w:hAnsi="Times New Roman" w:eastAsia="方正仿宋_GBK" w:cs="Times New Roman"/>
          <w:kern w:val="0"/>
          <w:sz w:val="32"/>
          <w:szCs w:val="22"/>
          <w:lang w:val="en-US" w:eastAsia="zh-CN"/>
        </w:rPr>
        <w:t>进行</w:t>
      </w:r>
      <w:r>
        <w:rPr>
          <w:rFonts w:ascii="Times New Roman" w:hAnsi="Times New Roman" w:eastAsia="方正仿宋_GBK" w:cs="Times New Roman"/>
          <w:kern w:val="0"/>
          <w:sz w:val="32"/>
          <w:szCs w:val="22"/>
        </w:rPr>
        <w:t>规范管理，严格责任落实，</w:t>
      </w:r>
      <w:r>
        <w:rPr>
          <w:rFonts w:hint="eastAsia" w:ascii="Times New Roman" w:hAnsi="Times New Roman" w:eastAsia="方正仿宋_GBK" w:cs="Times New Roman"/>
          <w:kern w:val="0"/>
          <w:sz w:val="32"/>
          <w:szCs w:val="22"/>
          <w:lang w:val="en-US" w:eastAsia="zh-CN"/>
        </w:rPr>
        <w:t>严格审查资质，杜绝出现</w:t>
      </w:r>
      <w:r>
        <w:rPr>
          <w:rFonts w:ascii="Times New Roman" w:hAnsi="Times New Roman" w:eastAsia="方正仿宋_GBK" w:cs="Times New Roman"/>
          <w:kern w:val="0"/>
          <w:sz w:val="32"/>
          <w:szCs w:val="22"/>
        </w:rPr>
        <w:t>出具虚假、失实安全评价报告等违法行为，切实提高服务质量。</w:t>
      </w:r>
      <w:r>
        <w:rPr>
          <w:rFonts w:hint="eastAsia" w:ascii="Times New Roman" w:hAnsi="Times New Roman" w:eastAsia="方正仿宋_GBK" w:cs="Times New Roman"/>
          <w:kern w:val="0"/>
          <w:sz w:val="32"/>
          <w:szCs w:val="22"/>
          <w:lang w:val="en-US" w:eastAsia="zh-CN"/>
        </w:rPr>
        <w:t>配合区级相关部门做好</w:t>
      </w:r>
      <w:r>
        <w:rPr>
          <w:rFonts w:ascii="Times New Roman" w:hAnsi="Times New Roman" w:eastAsia="方正仿宋_GBK" w:cs="Times New Roman"/>
          <w:kern w:val="0"/>
          <w:sz w:val="32"/>
          <w:szCs w:val="22"/>
        </w:rPr>
        <w:t>安全生产培训服务机构</w:t>
      </w:r>
      <w:r>
        <w:rPr>
          <w:rFonts w:hint="eastAsia" w:ascii="Times New Roman" w:hAnsi="Times New Roman" w:eastAsia="方正仿宋_GBK" w:cs="Times New Roman"/>
          <w:kern w:val="0"/>
          <w:sz w:val="32"/>
          <w:szCs w:val="22"/>
          <w:lang w:val="en-US" w:eastAsia="zh-CN"/>
        </w:rPr>
        <w:t>管理工作。</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ascii="Times New Roman" w:hAnsi="Times New Roman" w:eastAsia="方正仿宋_GBK" w:cs="Times New Roman"/>
          <w:b/>
          <w:bCs/>
          <w:kern w:val="0"/>
          <w:sz w:val="32"/>
          <w:szCs w:val="22"/>
        </w:rPr>
        <w:t>1</w:t>
      </w:r>
      <w:r>
        <w:rPr>
          <w:rFonts w:hint="eastAsia" w:ascii="Times New Roman" w:hAnsi="Times New Roman" w:eastAsia="方正仿宋_GBK" w:cs="Times New Roman"/>
          <w:b/>
          <w:bCs/>
          <w:kern w:val="0"/>
          <w:sz w:val="32"/>
          <w:szCs w:val="22"/>
          <w:lang w:val="en-US" w:eastAsia="zh-CN"/>
        </w:rPr>
        <w:t>4</w:t>
      </w:r>
      <w:r>
        <w:rPr>
          <w:rFonts w:ascii="Times New Roman" w:hAnsi="Times New Roman" w:eastAsia="方正仿宋_GBK" w:cs="Times New Roman"/>
          <w:b/>
          <w:bCs/>
          <w:kern w:val="0"/>
          <w:sz w:val="32"/>
          <w:szCs w:val="22"/>
        </w:rPr>
        <w:t>．推进保险业与安全生产良性互动。</w:t>
      </w:r>
      <w:r>
        <w:rPr>
          <w:rFonts w:hint="eastAsia" w:ascii="Times New Roman" w:hAnsi="Times New Roman" w:eastAsia="方正仿宋_GBK" w:cs="Times New Roman"/>
          <w:kern w:val="0"/>
          <w:sz w:val="32"/>
          <w:szCs w:val="22"/>
          <w:lang w:val="en-US" w:eastAsia="zh-CN"/>
        </w:rPr>
        <w:t>园区各企业，特别是</w:t>
      </w:r>
      <w:r>
        <w:rPr>
          <w:rFonts w:ascii="Times New Roman" w:hAnsi="Times New Roman" w:eastAsia="方正仿宋_GBK" w:cs="Times New Roman"/>
          <w:kern w:val="0"/>
          <w:sz w:val="32"/>
          <w:szCs w:val="22"/>
        </w:rPr>
        <w:t>高危行业领域</w:t>
      </w:r>
      <w:r>
        <w:rPr>
          <w:rFonts w:hint="eastAsia" w:ascii="Times New Roman" w:hAnsi="Times New Roman" w:eastAsia="方正仿宋_GBK" w:cs="Times New Roman"/>
          <w:kern w:val="0"/>
          <w:sz w:val="32"/>
          <w:szCs w:val="22"/>
          <w:lang w:val="en-US" w:eastAsia="zh-CN"/>
        </w:rPr>
        <w:t>企业要积极主动</w:t>
      </w:r>
      <w:r>
        <w:rPr>
          <w:rFonts w:ascii="Times New Roman" w:hAnsi="Times New Roman" w:eastAsia="方正仿宋_GBK" w:cs="Times New Roman"/>
          <w:kern w:val="0"/>
          <w:sz w:val="32"/>
          <w:szCs w:val="22"/>
        </w:rPr>
        <w:t>依法投保安全生产责任保险</w:t>
      </w:r>
      <w:r>
        <w:rPr>
          <w:rFonts w:hint="eastAsia" w:ascii="Times New Roman" w:hAnsi="Times New Roman" w:eastAsia="方正仿宋_GBK" w:cs="Times New Roman"/>
          <w:kern w:val="0"/>
          <w:sz w:val="32"/>
          <w:szCs w:val="22"/>
          <w:lang w:eastAsia="zh-CN"/>
        </w:rPr>
        <w:t>，</w:t>
      </w:r>
      <w:r>
        <w:rPr>
          <w:rFonts w:ascii="Times New Roman" w:hAnsi="Times New Roman" w:eastAsia="方正仿宋_GBK" w:cs="Times New Roman"/>
          <w:kern w:val="0"/>
          <w:sz w:val="32"/>
          <w:szCs w:val="22"/>
        </w:rPr>
        <w:t>电梯经营、使用、维保</w:t>
      </w:r>
      <w:r>
        <w:rPr>
          <w:rFonts w:hint="eastAsia" w:ascii="Times New Roman" w:hAnsi="Times New Roman" w:eastAsia="方正仿宋_GBK" w:cs="Times New Roman"/>
          <w:kern w:val="0"/>
          <w:sz w:val="32"/>
          <w:szCs w:val="22"/>
          <w:lang w:val="en-US" w:eastAsia="zh-CN"/>
        </w:rPr>
        <w:t>企业要积极</w:t>
      </w:r>
      <w:r>
        <w:rPr>
          <w:rFonts w:ascii="Times New Roman" w:hAnsi="Times New Roman" w:eastAsia="方正仿宋_GBK" w:cs="Times New Roman"/>
          <w:kern w:val="0"/>
          <w:sz w:val="32"/>
          <w:szCs w:val="22"/>
        </w:rPr>
        <w:t>购买安全责任保险和电梯综合保险</w:t>
      </w:r>
      <w:r>
        <w:rPr>
          <w:rFonts w:hint="eastAsia" w:ascii="Times New Roman" w:hAnsi="Times New Roman" w:eastAsia="方正仿宋_GBK" w:cs="Times New Roman"/>
          <w:kern w:val="0"/>
          <w:sz w:val="32"/>
          <w:szCs w:val="22"/>
          <w:lang w:eastAsia="zh-CN"/>
        </w:rPr>
        <w:t>。</w:t>
      </w:r>
      <w:r>
        <w:rPr>
          <w:rFonts w:hint="eastAsia" w:ascii="Times New Roman" w:hAnsi="Times New Roman" w:eastAsia="方正仿宋_GBK" w:cs="Times New Roman"/>
          <w:kern w:val="0"/>
          <w:sz w:val="32"/>
          <w:szCs w:val="22"/>
          <w:lang w:val="en-US" w:eastAsia="zh-CN"/>
        </w:rPr>
        <w:t>要主动邀请</w:t>
      </w:r>
      <w:r>
        <w:rPr>
          <w:rFonts w:ascii="Times New Roman" w:hAnsi="Times New Roman" w:eastAsia="方正仿宋_GBK" w:cs="Times New Roman"/>
          <w:kern w:val="0"/>
          <w:sz w:val="32"/>
          <w:szCs w:val="22"/>
        </w:rPr>
        <w:t>保险机构参与企业安全培训、安全咨询、重大事故隐患排查整治等工作，做到超前预防，减少事故发生，实现保险业与安全生产良性互动。</w:t>
      </w:r>
    </w:p>
    <w:p>
      <w:pPr>
        <w:suppressAutoHyphens/>
        <w:autoSpaceDE w:val="0"/>
        <w:spacing w:line="594" w:lineRule="exact"/>
        <w:ind w:firstLine="632" w:firstLineChars="200"/>
        <w:rPr>
          <w:rFonts w:ascii="Times New Roman" w:hAnsi="Times New Roman" w:eastAsia="方正楷体_GBK" w:cs="Times New Roman"/>
          <w:kern w:val="0"/>
          <w:sz w:val="32"/>
          <w:szCs w:val="22"/>
        </w:rPr>
      </w:pPr>
      <w:r>
        <w:rPr>
          <w:rFonts w:ascii="Times New Roman" w:hAnsi="Times New Roman" w:eastAsia="方正楷体_GBK" w:cs="Times New Roman"/>
          <w:kern w:val="0"/>
          <w:sz w:val="32"/>
          <w:szCs w:val="22"/>
        </w:rPr>
        <w:t>（六）开展数字整体智治能力提升行动</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ascii="Times New Roman" w:hAnsi="Times New Roman" w:eastAsia="方正仿宋_GBK" w:cs="Times New Roman"/>
          <w:b/>
          <w:bCs/>
          <w:kern w:val="0"/>
          <w:sz w:val="32"/>
          <w:szCs w:val="22"/>
        </w:rPr>
        <w:t>1</w:t>
      </w:r>
      <w:r>
        <w:rPr>
          <w:rFonts w:hint="eastAsia" w:ascii="Times New Roman" w:hAnsi="Times New Roman" w:eastAsia="方正仿宋_GBK" w:cs="Times New Roman"/>
          <w:b/>
          <w:bCs/>
          <w:kern w:val="0"/>
          <w:sz w:val="32"/>
          <w:szCs w:val="22"/>
          <w:lang w:val="en-US" w:eastAsia="zh-CN"/>
        </w:rPr>
        <w:t>5</w:t>
      </w:r>
      <w:r>
        <w:rPr>
          <w:rFonts w:ascii="Times New Roman" w:hAnsi="Times New Roman" w:eastAsia="方正仿宋_GBK" w:cs="Times New Roman"/>
          <w:b/>
          <w:bCs/>
          <w:kern w:val="0"/>
          <w:sz w:val="32"/>
          <w:szCs w:val="22"/>
        </w:rPr>
        <w:t>．推进数字应急综合应用建设。</w:t>
      </w:r>
      <w:r>
        <w:rPr>
          <w:rFonts w:hint="eastAsia" w:ascii="Times New Roman" w:hAnsi="Times New Roman" w:eastAsia="方正仿宋_GBK" w:cs="Times New Roman"/>
          <w:kern w:val="0"/>
          <w:sz w:val="32"/>
          <w:szCs w:val="22"/>
          <w:lang w:val="en-US" w:eastAsia="zh-CN"/>
        </w:rPr>
        <w:t>园区各企业要</w:t>
      </w:r>
      <w:r>
        <w:rPr>
          <w:rFonts w:ascii="Times New Roman" w:hAnsi="Times New Roman" w:eastAsia="方正仿宋_GBK" w:cs="Times New Roman"/>
          <w:kern w:val="0"/>
          <w:sz w:val="32"/>
          <w:szCs w:val="22"/>
        </w:rPr>
        <w:t>在</w:t>
      </w:r>
      <w:r>
        <w:rPr>
          <w:rFonts w:hint="eastAsia" w:ascii="Times New Roman" w:hAnsi="Times New Roman" w:eastAsia="方正仿宋_GBK" w:cs="Times New Roman"/>
          <w:kern w:val="0"/>
          <w:sz w:val="32"/>
          <w:szCs w:val="22"/>
          <w:lang w:val="en-US" w:eastAsia="zh-CN"/>
        </w:rPr>
        <w:t>区</w:t>
      </w:r>
      <w:r>
        <w:rPr>
          <w:rFonts w:ascii="Times New Roman" w:hAnsi="Times New Roman" w:eastAsia="方正仿宋_GBK" w:cs="Times New Roman"/>
          <w:kern w:val="0"/>
          <w:sz w:val="32"/>
          <w:szCs w:val="22"/>
        </w:rPr>
        <w:t>应急管理局的统筹下</w:t>
      </w:r>
      <w:r>
        <w:rPr>
          <w:rFonts w:hint="eastAsia" w:ascii="Times New Roman" w:hAnsi="Times New Roman" w:eastAsia="方正仿宋_GBK" w:cs="Times New Roman"/>
          <w:kern w:val="0"/>
          <w:sz w:val="32"/>
          <w:szCs w:val="22"/>
          <w:lang w:val="en-US" w:eastAsia="zh-CN"/>
        </w:rPr>
        <w:t>和相关区级部门的指导下</w:t>
      </w:r>
      <w:r>
        <w:rPr>
          <w:rFonts w:ascii="Times New Roman" w:hAnsi="Times New Roman" w:eastAsia="方正仿宋_GBK" w:cs="Times New Roman"/>
          <w:kern w:val="0"/>
          <w:sz w:val="32"/>
          <w:szCs w:val="22"/>
        </w:rPr>
        <w:t>，推进数字应急综合应用建设，做好数字应急的承接使用，推动风险管控、监测预警、应急处置等全流程网络化、数字化、智能化管理。2024年，</w:t>
      </w:r>
      <w:r>
        <w:rPr>
          <w:rFonts w:hint="eastAsia" w:ascii="Times New Roman" w:hAnsi="Times New Roman" w:eastAsia="方正仿宋_GBK" w:cs="Times New Roman"/>
          <w:kern w:val="0"/>
          <w:sz w:val="32"/>
          <w:szCs w:val="22"/>
          <w:lang w:val="en-US" w:eastAsia="zh-CN"/>
        </w:rPr>
        <w:t>配合区</w:t>
      </w:r>
      <w:r>
        <w:rPr>
          <w:rFonts w:ascii="Times New Roman" w:hAnsi="Times New Roman" w:eastAsia="方正仿宋_GBK" w:cs="Times New Roman"/>
          <w:kern w:val="0"/>
          <w:sz w:val="32"/>
          <w:szCs w:val="22"/>
        </w:rPr>
        <w:t>应急管理局初步完善</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数字应急</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数据仓、应急指挥智救、危险化学品全链条监管、</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九小场所</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智管、工贸企业安全监管等应用场景。2025年，</w:t>
      </w:r>
      <w:r>
        <w:rPr>
          <w:rFonts w:hint="eastAsia" w:ascii="Times New Roman" w:hAnsi="Times New Roman" w:eastAsia="方正仿宋_GBK" w:cs="Times New Roman"/>
          <w:kern w:val="0"/>
          <w:sz w:val="32"/>
          <w:szCs w:val="22"/>
          <w:lang w:val="en-US" w:eastAsia="zh-CN"/>
        </w:rPr>
        <w:t>在区安全委员会的指导下，</w:t>
      </w:r>
      <w:r>
        <w:rPr>
          <w:rFonts w:ascii="Times New Roman" w:hAnsi="Times New Roman" w:eastAsia="方正仿宋_GBK" w:cs="Times New Roman"/>
          <w:kern w:val="0"/>
          <w:sz w:val="32"/>
          <w:szCs w:val="22"/>
        </w:rPr>
        <w:t>实现应急感知监测体系全面覆盖、数据资源与能力组件全面完善、基础感知设备设施全面铺设、业务应用生态体系全面成形，全域安全</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可感、可视、可统、可防、可救</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。2026年，进一步完善系统功能，完善智能算法，保障数字应急智能、高效、实用。</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hint="eastAsia" w:ascii="Times New Roman" w:hAnsi="Times New Roman" w:eastAsia="方正仿宋_GBK" w:cs="Times New Roman"/>
          <w:b/>
          <w:bCs/>
          <w:kern w:val="0"/>
          <w:sz w:val="32"/>
          <w:szCs w:val="22"/>
          <w:lang w:val="en-US" w:eastAsia="zh-CN"/>
        </w:rPr>
        <w:t>16</w:t>
      </w:r>
      <w:r>
        <w:rPr>
          <w:rFonts w:ascii="Times New Roman" w:hAnsi="Times New Roman" w:eastAsia="方正仿宋_GBK" w:cs="Times New Roman"/>
          <w:b/>
          <w:bCs/>
          <w:kern w:val="0"/>
          <w:sz w:val="32"/>
          <w:szCs w:val="22"/>
        </w:rPr>
        <w:t>．加大老旧工艺设备设施淘汰改造力度。</w:t>
      </w:r>
      <w:r>
        <w:rPr>
          <w:rFonts w:hint="eastAsia" w:ascii="Times New Roman" w:hAnsi="Times New Roman" w:eastAsia="方正仿宋_GBK" w:cs="Times New Roman"/>
          <w:kern w:val="0"/>
          <w:sz w:val="32"/>
          <w:szCs w:val="22"/>
          <w:lang w:val="en-US" w:eastAsia="zh-CN"/>
        </w:rPr>
        <w:t>园区各</w:t>
      </w:r>
      <w:r>
        <w:rPr>
          <w:rFonts w:ascii="Times New Roman" w:hAnsi="Times New Roman" w:eastAsia="方正仿宋_GBK" w:cs="Times New Roman"/>
          <w:kern w:val="0"/>
          <w:sz w:val="32"/>
          <w:szCs w:val="22"/>
        </w:rPr>
        <w:t>危险化学品、工贸、建设施工、燃气等行业领域</w:t>
      </w:r>
      <w:r>
        <w:rPr>
          <w:rFonts w:hint="eastAsia" w:ascii="Times New Roman" w:hAnsi="Times New Roman" w:eastAsia="方正仿宋_GBK" w:cs="Times New Roman"/>
          <w:kern w:val="0"/>
          <w:sz w:val="32"/>
          <w:szCs w:val="22"/>
          <w:lang w:val="en-US" w:eastAsia="zh-CN"/>
        </w:rPr>
        <w:t>企业要</w:t>
      </w:r>
      <w:r>
        <w:rPr>
          <w:rFonts w:ascii="Times New Roman" w:hAnsi="Times New Roman" w:eastAsia="方正仿宋_GBK" w:cs="Times New Roman"/>
          <w:kern w:val="0"/>
          <w:sz w:val="32"/>
          <w:szCs w:val="22"/>
        </w:rPr>
        <w:t>按照先进适用技术装备推广目录及淘汰落后安全生产工艺技术设备目录，加大老旧工艺设备设施淘汰更新力度。2024年，</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小散乱</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企业</w:t>
      </w:r>
      <w:r>
        <w:rPr>
          <w:rFonts w:hint="eastAsia" w:ascii="Times New Roman" w:hAnsi="Times New Roman" w:eastAsia="方正仿宋_GBK" w:cs="Times New Roman"/>
          <w:kern w:val="0"/>
          <w:sz w:val="32"/>
          <w:szCs w:val="22"/>
          <w:lang w:val="en-US" w:eastAsia="zh-CN"/>
        </w:rPr>
        <w:t>要</w:t>
      </w:r>
      <w:r>
        <w:rPr>
          <w:rFonts w:ascii="Times New Roman" w:hAnsi="Times New Roman" w:eastAsia="方正仿宋_GBK" w:cs="Times New Roman"/>
          <w:kern w:val="0"/>
          <w:sz w:val="32"/>
          <w:szCs w:val="22"/>
        </w:rPr>
        <w:t>有序关闭、老旧直流内燃机车报废、老旧化工生产装置改造提升。2026年，</w:t>
      </w:r>
      <w:r>
        <w:rPr>
          <w:rFonts w:hint="eastAsia" w:ascii="Times New Roman" w:hAnsi="Times New Roman" w:eastAsia="方正仿宋_GBK" w:cs="Times New Roman"/>
          <w:kern w:val="0"/>
          <w:sz w:val="32"/>
          <w:szCs w:val="22"/>
          <w:lang w:val="en-US" w:eastAsia="zh-CN"/>
        </w:rPr>
        <w:t>各企业要</w:t>
      </w:r>
      <w:r>
        <w:rPr>
          <w:rFonts w:ascii="Times New Roman" w:hAnsi="Times New Roman" w:eastAsia="方正仿宋_GBK" w:cs="Times New Roman"/>
          <w:kern w:val="0"/>
          <w:sz w:val="32"/>
          <w:szCs w:val="22"/>
        </w:rPr>
        <w:t>聚焦突出重大安全风险隐患，加大安全生产科技项目攻关力度，加快突破重要安全生产装备关键核心技术。大力推进</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机械化换人、自动化减人</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，提升危险化学品、民爆、隧道施工等行业领域自动化、智能化水平。推动工业机器人、无人机等智能装备在危险工序和环节广泛应用，强化数字技术与传统产业深度融合。</w:t>
      </w:r>
    </w:p>
    <w:p>
      <w:pPr>
        <w:autoSpaceDE w:val="0"/>
        <w:spacing w:line="594" w:lineRule="exact"/>
        <w:ind w:firstLine="632" w:firstLineChars="200"/>
        <w:rPr>
          <w:rFonts w:ascii="Times New Roman" w:hAnsi="Times New Roman" w:eastAsia="方正仿宋_GBK" w:cs="Times New Roman"/>
          <w:kern w:val="0"/>
          <w:sz w:val="32"/>
          <w:szCs w:val="22"/>
        </w:rPr>
      </w:pPr>
      <w:r>
        <w:rPr>
          <w:rFonts w:hint="eastAsia" w:ascii="Times New Roman" w:hAnsi="Times New Roman" w:eastAsia="方正仿宋_GBK" w:cs="Times New Roman"/>
          <w:b/>
          <w:bCs/>
          <w:color w:val="auto"/>
          <w:kern w:val="0"/>
          <w:sz w:val="32"/>
          <w:szCs w:val="22"/>
          <w:lang w:val="en-US" w:eastAsia="zh-CN"/>
        </w:rPr>
        <w:t>17</w:t>
      </w:r>
      <w:r>
        <w:rPr>
          <w:rFonts w:ascii="Times New Roman" w:hAnsi="Times New Roman" w:eastAsia="方正仿宋_GBK" w:cs="Times New Roman"/>
          <w:b/>
          <w:bCs/>
          <w:color w:val="auto"/>
          <w:kern w:val="0"/>
          <w:sz w:val="32"/>
          <w:szCs w:val="22"/>
        </w:rPr>
        <w:t>．加强安全生产风险监测预警管控能力建设。</w:t>
      </w:r>
      <w:r>
        <w:rPr>
          <w:rFonts w:hint="eastAsia" w:ascii="Times New Roman" w:hAnsi="Times New Roman" w:eastAsia="方正仿宋_GBK" w:cs="Times New Roman"/>
          <w:kern w:val="0"/>
          <w:sz w:val="32"/>
          <w:szCs w:val="22"/>
          <w:lang w:val="en-US" w:eastAsia="zh-CN"/>
        </w:rPr>
        <w:t>园区管委会将在区安委会的指导下</w:t>
      </w:r>
      <w:r>
        <w:rPr>
          <w:rFonts w:ascii="Times New Roman" w:hAnsi="Times New Roman" w:eastAsia="方正仿宋_GBK" w:cs="Times New Roman"/>
          <w:kern w:val="0"/>
          <w:sz w:val="32"/>
          <w:szCs w:val="22"/>
        </w:rPr>
        <w:t>加快推动安全生产监管模式向事前预防数字化转型，推进人工智能、大数据、物联网等技术与安全生产融合发展，</w:t>
      </w:r>
      <w:r>
        <w:rPr>
          <w:rFonts w:hint="eastAsia" w:ascii="Times New Roman" w:hAnsi="Times New Roman" w:eastAsia="方正仿宋_GBK" w:cs="Times New Roman"/>
          <w:kern w:val="0"/>
          <w:sz w:val="32"/>
          <w:szCs w:val="22"/>
          <w:lang w:val="en-US" w:eastAsia="zh-CN"/>
        </w:rPr>
        <w:t>园区</w:t>
      </w:r>
      <w:r>
        <w:rPr>
          <w:rFonts w:ascii="Times New Roman" w:hAnsi="Times New Roman" w:eastAsia="方正仿宋_GBK" w:cs="Times New Roman"/>
          <w:kern w:val="0"/>
          <w:sz w:val="32"/>
          <w:szCs w:val="22"/>
        </w:rPr>
        <w:t>建设施工、能源、消防、铝加工（深井铸造）、粉尘涉爆、油气储存等行业领域</w:t>
      </w:r>
      <w:r>
        <w:rPr>
          <w:rFonts w:hint="eastAsia" w:ascii="Times New Roman" w:hAnsi="Times New Roman" w:eastAsia="方正仿宋_GBK" w:cs="Times New Roman"/>
          <w:kern w:val="0"/>
          <w:sz w:val="32"/>
          <w:szCs w:val="22"/>
          <w:lang w:val="en-US" w:eastAsia="zh-CN"/>
        </w:rPr>
        <w:t>企业要持续加大</w:t>
      </w:r>
      <w:r>
        <w:rPr>
          <w:rFonts w:ascii="Times New Roman" w:hAnsi="Times New Roman" w:eastAsia="方正仿宋_GBK" w:cs="Times New Roman"/>
          <w:kern w:val="0"/>
          <w:sz w:val="32"/>
          <w:szCs w:val="22"/>
        </w:rPr>
        <w:t>安全风险监测预警系统建设应用和升级改造力度。2024年，启动使用危险化学品等高危企业安全生产电力监测分析系统。2025年，危险化学品重大危险源、铝加工（深井铸造）、重点粉尘涉爆等企业安全风险监测预警</w:t>
      </w:r>
      <w:r>
        <w:rPr>
          <w:rFonts w:hint="eastAsia" w:ascii="Times New Roman" w:hAnsi="Times New Roman" w:eastAsia="方正仿宋_GBK" w:cs="Times New Roman"/>
          <w:kern w:val="0"/>
          <w:sz w:val="32"/>
          <w:szCs w:val="22"/>
          <w:lang w:val="en-US" w:eastAsia="zh-CN"/>
        </w:rPr>
        <w:t>要</w:t>
      </w:r>
      <w:r>
        <w:rPr>
          <w:rFonts w:ascii="Times New Roman" w:hAnsi="Times New Roman" w:eastAsia="方正仿宋_GBK" w:cs="Times New Roman"/>
          <w:kern w:val="0"/>
          <w:sz w:val="32"/>
          <w:szCs w:val="22"/>
        </w:rPr>
        <w:t>实现全覆盖。2026年，其他领域</w:t>
      </w:r>
      <w:r>
        <w:rPr>
          <w:rFonts w:hint="eastAsia" w:ascii="Times New Roman" w:hAnsi="Times New Roman" w:eastAsia="方正仿宋_GBK" w:cs="Times New Roman"/>
          <w:kern w:val="0"/>
          <w:sz w:val="32"/>
          <w:szCs w:val="22"/>
          <w:lang w:val="en-US" w:eastAsia="zh-CN"/>
        </w:rPr>
        <w:t>企业也要逐步引进应用</w:t>
      </w:r>
      <w:r>
        <w:rPr>
          <w:rFonts w:ascii="Times New Roman" w:hAnsi="Times New Roman" w:eastAsia="方正仿宋_GBK" w:cs="Times New Roman"/>
          <w:kern w:val="0"/>
          <w:sz w:val="32"/>
          <w:szCs w:val="22"/>
        </w:rPr>
        <w:t>风险监测预警系统，企业安全生产风险智能化管控能力显著增强。</w:t>
      </w:r>
    </w:p>
    <w:p>
      <w:pPr>
        <w:autoSpaceDE w:val="0"/>
        <w:spacing w:line="594" w:lineRule="exact"/>
        <w:ind w:firstLine="632" w:firstLineChars="200"/>
        <w:rPr>
          <w:rFonts w:ascii="Times New Roman" w:hAnsi="Times New Roman" w:eastAsia="方正楷体_GBK" w:cs="Times New Roman"/>
          <w:kern w:val="0"/>
          <w:sz w:val="32"/>
          <w:szCs w:val="22"/>
        </w:rPr>
      </w:pPr>
      <w:r>
        <w:rPr>
          <w:rFonts w:ascii="Times New Roman" w:hAnsi="Times New Roman" w:eastAsia="方正楷体_GBK" w:cs="Times New Roman"/>
          <w:kern w:val="0"/>
          <w:sz w:val="32"/>
          <w:szCs w:val="22"/>
        </w:rPr>
        <w:t>（七）开展安全工程治理行动</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hint="eastAsia" w:ascii="Times New Roman" w:hAnsi="Times New Roman" w:eastAsia="方正仿宋_GBK" w:cs="Times New Roman"/>
          <w:b/>
          <w:bCs/>
          <w:kern w:val="0"/>
          <w:sz w:val="32"/>
          <w:szCs w:val="22"/>
          <w:lang w:val="en-US" w:eastAsia="zh-CN"/>
        </w:rPr>
        <w:t>18</w:t>
      </w:r>
      <w:r>
        <w:rPr>
          <w:rFonts w:ascii="Times New Roman" w:hAnsi="Times New Roman" w:eastAsia="方正仿宋_GBK" w:cs="Times New Roman"/>
          <w:b/>
          <w:bCs/>
          <w:kern w:val="0"/>
          <w:sz w:val="32"/>
          <w:szCs w:val="22"/>
        </w:rPr>
        <w:t>．加大安全工程治理力度。</w:t>
      </w:r>
      <w:r>
        <w:rPr>
          <w:rFonts w:hint="eastAsia" w:ascii="Times New Roman" w:hAnsi="Times New Roman" w:eastAsia="方正仿宋_GBK" w:cs="Times New Roman"/>
          <w:kern w:val="0"/>
          <w:sz w:val="32"/>
          <w:szCs w:val="22"/>
          <w:lang w:val="en-US" w:eastAsia="zh-CN"/>
        </w:rPr>
        <w:t>园区管委会将</w:t>
      </w:r>
      <w:r>
        <w:rPr>
          <w:rFonts w:ascii="Times New Roman" w:hAnsi="Times New Roman" w:eastAsia="方正仿宋_GBK" w:cs="Times New Roman"/>
          <w:kern w:val="0"/>
          <w:sz w:val="32"/>
          <w:szCs w:val="22"/>
        </w:rPr>
        <w:t>深入开展应急逃生出口和消防车通道打通等工程治理，</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九小场所</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、经营性自建房等场所</w:t>
      </w:r>
      <w:r>
        <w:rPr>
          <w:rFonts w:hint="eastAsia" w:ascii="Times New Roman" w:hAnsi="Times New Roman" w:eastAsia="方正仿宋_GBK" w:cs="Times New Roman"/>
          <w:kern w:val="0"/>
          <w:sz w:val="32"/>
          <w:szCs w:val="22"/>
          <w:lang w:val="en-US" w:eastAsia="zh-CN"/>
        </w:rPr>
        <w:t>应</w:t>
      </w:r>
      <w:r>
        <w:rPr>
          <w:rFonts w:ascii="Times New Roman" w:hAnsi="Times New Roman" w:eastAsia="方正仿宋_GBK" w:cs="Times New Roman"/>
          <w:kern w:val="0"/>
          <w:sz w:val="32"/>
          <w:szCs w:val="22"/>
        </w:rPr>
        <w:t>安装早期火灾报警和灭火装置，</w:t>
      </w:r>
      <w:r>
        <w:rPr>
          <w:rFonts w:hint="eastAsia" w:ascii="Times New Roman" w:hAnsi="Times New Roman" w:eastAsia="方正仿宋_GBK" w:cs="Times New Roman"/>
          <w:kern w:val="0"/>
          <w:sz w:val="32"/>
          <w:szCs w:val="22"/>
          <w:lang w:val="en-US" w:eastAsia="zh-CN"/>
        </w:rPr>
        <w:t>杜绝</w:t>
      </w:r>
      <w:r>
        <w:rPr>
          <w:rFonts w:ascii="Times New Roman" w:hAnsi="Times New Roman" w:eastAsia="方正仿宋_GBK" w:cs="Times New Roman"/>
          <w:kern w:val="0"/>
          <w:sz w:val="32"/>
          <w:szCs w:val="22"/>
        </w:rPr>
        <w:t>建设工程消防设计审查验收违法违规行为。</w:t>
      </w:r>
      <w:r>
        <w:rPr>
          <w:rFonts w:hint="eastAsia" w:ascii="Times New Roman" w:hAnsi="Times New Roman" w:eastAsia="方正仿宋_GBK" w:cs="Times New Roman"/>
          <w:kern w:val="0"/>
          <w:sz w:val="32"/>
          <w:szCs w:val="22"/>
          <w:lang w:val="en-US" w:eastAsia="zh-CN"/>
        </w:rPr>
        <w:t>配合区市场监管局等部门</w:t>
      </w:r>
      <w:r>
        <w:rPr>
          <w:rFonts w:ascii="Times New Roman" w:hAnsi="Times New Roman" w:eastAsia="方正仿宋_GBK" w:cs="Times New Roman"/>
          <w:kern w:val="0"/>
          <w:sz w:val="32"/>
          <w:szCs w:val="22"/>
        </w:rPr>
        <w:t>对电梯门锁装置、紧急报警装置、救援对讲系统</w:t>
      </w:r>
      <w:r>
        <w:rPr>
          <w:rFonts w:hint="eastAsia" w:ascii="Times New Roman" w:hAnsi="Times New Roman" w:eastAsia="方正仿宋_GBK" w:cs="Times New Roman"/>
          <w:kern w:val="0"/>
          <w:sz w:val="32"/>
          <w:szCs w:val="22"/>
          <w:lang w:val="en-US" w:eastAsia="zh-CN"/>
        </w:rPr>
        <w:t>进行抽查检查</w:t>
      </w:r>
      <w:r>
        <w:rPr>
          <w:rFonts w:ascii="Times New Roman" w:hAnsi="Times New Roman" w:eastAsia="方正仿宋_GBK" w:cs="Times New Roman"/>
          <w:kern w:val="0"/>
          <w:sz w:val="32"/>
          <w:szCs w:val="22"/>
        </w:rPr>
        <w:t>。</w:t>
      </w:r>
    </w:p>
    <w:p>
      <w:pPr>
        <w:suppressAutoHyphens/>
        <w:autoSpaceDE w:val="0"/>
        <w:spacing w:line="594" w:lineRule="exact"/>
        <w:ind w:firstLine="632" w:firstLineChars="200"/>
        <w:rPr>
          <w:rFonts w:hint="eastAsia" w:ascii="Times New Roman" w:hAnsi="Times New Roman" w:eastAsia="方正仿宋_GBK" w:cs="Times New Roman"/>
          <w:kern w:val="0"/>
          <w:sz w:val="32"/>
          <w:szCs w:val="22"/>
          <w:lang w:eastAsia="zh-CN"/>
        </w:rPr>
      </w:pPr>
      <w:r>
        <w:rPr>
          <w:rFonts w:hint="eastAsia" w:ascii="Times New Roman" w:hAnsi="Times New Roman" w:eastAsia="方正仿宋_GBK" w:cs="Times New Roman"/>
          <w:b/>
          <w:bCs/>
          <w:kern w:val="0"/>
          <w:sz w:val="32"/>
          <w:szCs w:val="22"/>
          <w:lang w:val="en-US" w:eastAsia="zh-CN"/>
        </w:rPr>
        <w:t>19</w:t>
      </w:r>
      <w:r>
        <w:rPr>
          <w:rFonts w:ascii="Times New Roman" w:hAnsi="Times New Roman" w:eastAsia="方正仿宋_GBK" w:cs="Times New Roman"/>
          <w:b/>
          <w:bCs/>
          <w:kern w:val="0"/>
          <w:sz w:val="32"/>
          <w:szCs w:val="22"/>
        </w:rPr>
        <w:t>．深化燃气安全专项整治。</w:t>
      </w:r>
      <w:r>
        <w:rPr>
          <w:rFonts w:hint="eastAsia" w:ascii="Times New Roman" w:hAnsi="Times New Roman" w:eastAsia="方正仿宋_GBK" w:cs="Times New Roman"/>
          <w:kern w:val="0"/>
          <w:sz w:val="32"/>
          <w:szCs w:val="22"/>
          <w:lang w:val="en-US" w:eastAsia="zh-CN"/>
        </w:rPr>
        <w:t>园区各</w:t>
      </w:r>
      <w:r>
        <w:rPr>
          <w:rFonts w:ascii="Times New Roman" w:hAnsi="Times New Roman" w:eastAsia="方正仿宋_GBK" w:cs="Times New Roman"/>
          <w:kern w:val="0"/>
          <w:sz w:val="32"/>
          <w:szCs w:val="22"/>
        </w:rPr>
        <w:t>燃气经营</w:t>
      </w:r>
      <w:r>
        <w:rPr>
          <w:rFonts w:hint="eastAsia" w:ascii="Times New Roman" w:hAnsi="Times New Roman" w:eastAsia="方正仿宋_GBK" w:cs="Times New Roman"/>
          <w:kern w:val="0"/>
          <w:sz w:val="32"/>
          <w:szCs w:val="22"/>
          <w:lang w:val="en-US" w:eastAsia="zh-CN"/>
        </w:rPr>
        <w:t>企业要</w:t>
      </w:r>
      <w:r>
        <w:rPr>
          <w:rFonts w:ascii="Times New Roman" w:hAnsi="Times New Roman" w:eastAsia="方正仿宋_GBK" w:cs="Times New Roman"/>
          <w:kern w:val="0"/>
          <w:sz w:val="32"/>
          <w:szCs w:val="22"/>
        </w:rPr>
        <w:t>以燃气管道</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带病运行</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专项治理为重点，围绕</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问题气</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问题瓶</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问题阀</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问题软管</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问题管网</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问题环境</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，进行全覆盖排查整治，全面起底整治交叉、穿越、占压、间距不足、老旧破损管线</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带病运行</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等风险隐患，切实做好燃气管道管网更新改造、餐饮等单位用户和地下空间燃气安全排查整治、燃气安全数字化等工作。综合施策提升本质安全水平，推动燃气安全监管智能化建设</w:t>
      </w:r>
      <w:r>
        <w:rPr>
          <w:rFonts w:hint="eastAsia" w:ascii="Times New Roman" w:hAnsi="Times New Roman" w:eastAsia="方正仿宋_GBK" w:cs="Times New Roman"/>
          <w:kern w:val="0"/>
          <w:sz w:val="32"/>
          <w:szCs w:val="22"/>
          <w:lang w:eastAsia="zh-CN"/>
        </w:rPr>
        <w:t>。</w:t>
      </w:r>
    </w:p>
    <w:p>
      <w:pPr>
        <w:suppressAutoHyphens/>
        <w:autoSpaceDE w:val="0"/>
        <w:spacing w:line="594" w:lineRule="exact"/>
        <w:ind w:firstLine="632" w:firstLineChars="200"/>
        <w:rPr>
          <w:rFonts w:ascii="Times New Roman" w:hAnsi="Times New Roman" w:eastAsia="方正楷体_GBK" w:cs="Times New Roman"/>
          <w:kern w:val="0"/>
          <w:sz w:val="32"/>
          <w:szCs w:val="22"/>
        </w:rPr>
      </w:pPr>
      <w:r>
        <w:rPr>
          <w:rFonts w:ascii="Times New Roman" w:hAnsi="Times New Roman" w:eastAsia="方正楷体_GBK" w:cs="Times New Roman"/>
          <w:kern w:val="0"/>
          <w:sz w:val="32"/>
          <w:szCs w:val="22"/>
        </w:rPr>
        <w:t>（八）开展全民安全素质提升行动</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hint="eastAsia" w:ascii="Times New Roman" w:hAnsi="Times New Roman" w:eastAsia="方正仿宋_GBK" w:cs="Times New Roman"/>
          <w:b/>
          <w:bCs/>
          <w:color w:val="auto"/>
          <w:kern w:val="0"/>
          <w:sz w:val="32"/>
          <w:szCs w:val="22"/>
          <w:lang w:val="en-US" w:eastAsia="zh-CN"/>
        </w:rPr>
        <w:t>20</w:t>
      </w:r>
      <w:r>
        <w:rPr>
          <w:rFonts w:ascii="Times New Roman" w:hAnsi="Times New Roman" w:eastAsia="方正仿宋_GBK" w:cs="Times New Roman"/>
          <w:b/>
          <w:bCs/>
          <w:color w:val="auto"/>
          <w:kern w:val="0"/>
          <w:sz w:val="32"/>
          <w:szCs w:val="22"/>
        </w:rPr>
        <w:t>．强力推进安全宣传教育。</w:t>
      </w:r>
      <w:r>
        <w:rPr>
          <w:rFonts w:hint="eastAsia" w:ascii="Times New Roman" w:hAnsi="Times New Roman" w:eastAsia="方正仿宋_GBK" w:cs="Times New Roman"/>
          <w:kern w:val="0"/>
          <w:sz w:val="32"/>
          <w:szCs w:val="22"/>
          <w:lang w:val="en-US" w:eastAsia="zh-CN"/>
        </w:rPr>
        <w:t>园区各企业要</w:t>
      </w:r>
      <w:r>
        <w:rPr>
          <w:rFonts w:ascii="Times New Roman" w:hAnsi="Times New Roman" w:eastAsia="方正仿宋_GBK" w:cs="Times New Roman"/>
          <w:kern w:val="0"/>
          <w:sz w:val="32"/>
          <w:szCs w:val="22"/>
        </w:rPr>
        <w:t>聚焦</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人人讲安全、个个会应急</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，持续开展安全生产月、消防宣传月、安全宣传咨询日、</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最美应急人</w:t>
      </w:r>
      <w:r>
        <w:rPr>
          <w:rFonts w:hint="eastAsia" w:ascii="Times New Roman" w:hAnsi="Times New Roman" w:eastAsia="方正仿宋_GBK" w:cs="Times New Roman"/>
          <w:kern w:val="0"/>
          <w:sz w:val="32"/>
          <w:szCs w:val="22"/>
          <w:lang w:eastAsia="zh-CN"/>
        </w:rPr>
        <w:t>”“</w:t>
      </w:r>
      <w:r>
        <w:rPr>
          <w:rFonts w:ascii="Times New Roman" w:hAnsi="Times New Roman" w:eastAsia="方正仿宋_GBK" w:cs="Times New Roman"/>
          <w:kern w:val="0"/>
          <w:sz w:val="32"/>
          <w:szCs w:val="22"/>
        </w:rPr>
        <w:t>新重庆里看应急</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等宣传活动</w:t>
      </w:r>
      <w:r>
        <w:rPr>
          <w:rFonts w:hint="eastAsia" w:ascii="Times New Roman" w:hAnsi="Times New Roman" w:eastAsia="方正仿宋_GBK" w:cs="Times New Roman"/>
          <w:kern w:val="0"/>
          <w:sz w:val="32"/>
          <w:szCs w:val="22"/>
          <w:lang w:eastAsia="zh-CN"/>
        </w:rPr>
        <w:t>，</w:t>
      </w:r>
      <w:r>
        <w:rPr>
          <w:rFonts w:hint="eastAsia" w:ascii="Times New Roman" w:hAnsi="Times New Roman" w:eastAsia="方正仿宋_GBK" w:cs="Times New Roman"/>
          <w:kern w:val="0"/>
          <w:sz w:val="32"/>
          <w:szCs w:val="22"/>
          <w:lang w:val="en-US" w:eastAsia="zh-CN"/>
        </w:rPr>
        <w:t>参与</w:t>
      </w:r>
      <w:r>
        <w:rPr>
          <w:rFonts w:hint="eastAsia" w:ascii="Times New Roman" w:hAnsi="Times New Roman" w:eastAsia="方正仿宋_GBK" w:cs="Times New Roman"/>
          <w:kern w:val="0"/>
          <w:sz w:val="32"/>
          <w:szCs w:val="22"/>
        </w:rPr>
        <w:t>“</w:t>
      </w:r>
      <w:r>
        <w:rPr>
          <w:rFonts w:ascii="Times New Roman" w:hAnsi="Times New Roman" w:eastAsia="方正仿宋_GBK" w:cs="Times New Roman"/>
          <w:kern w:val="0"/>
          <w:sz w:val="32"/>
          <w:szCs w:val="22"/>
        </w:rPr>
        <w:t>安康杯</w:t>
      </w:r>
      <w:r>
        <w:rPr>
          <w:rFonts w:hint="eastAsia" w:ascii="Times New Roman" w:hAnsi="Times New Roman" w:eastAsia="方正仿宋_GBK" w:cs="Times New Roman"/>
          <w:kern w:val="0"/>
          <w:sz w:val="32"/>
          <w:szCs w:val="22"/>
        </w:rPr>
        <w:t>”</w:t>
      </w:r>
      <w:r>
        <w:rPr>
          <w:rFonts w:hint="eastAsia" w:ascii="Times New Roman" w:hAnsi="Times New Roman" w:eastAsia="方正仿宋_GBK" w:cs="Times New Roman"/>
          <w:kern w:val="0"/>
          <w:sz w:val="32"/>
          <w:szCs w:val="22"/>
          <w:lang w:val="en-US" w:eastAsia="zh-CN"/>
        </w:rPr>
        <w:t>等</w:t>
      </w:r>
      <w:r>
        <w:rPr>
          <w:rFonts w:ascii="Times New Roman" w:hAnsi="Times New Roman" w:eastAsia="方正仿宋_GBK" w:cs="Times New Roman"/>
          <w:kern w:val="0"/>
          <w:sz w:val="32"/>
          <w:szCs w:val="22"/>
        </w:rPr>
        <w:t>竞赛、青年安全生产示范岗、安全文化示范企业等示范创建工作。</w:t>
      </w:r>
      <w:r>
        <w:rPr>
          <w:rFonts w:hint="eastAsia" w:ascii="Times New Roman" w:hAnsi="Times New Roman" w:eastAsia="方正仿宋_GBK" w:cs="Times New Roman"/>
          <w:kern w:val="0"/>
          <w:sz w:val="32"/>
          <w:szCs w:val="22"/>
          <w:lang w:val="en-US" w:eastAsia="zh-CN"/>
        </w:rPr>
        <w:t>园区管委会将积极</w:t>
      </w:r>
      <w:r>
        <w:rPr>
          <w:rFonts w:ascii="Times New Roman" w:hAnsi="Times New Roman" w:eastAsia="方正仿宋_GBK" w:cs="Times New Roman"/>
          <w:kern w:val="0"/>
          <w:sz w:val="32"/>
          <w:szCs w:val="22"/>
        </w:rPr>
        <w:t>推动安全宣传进企业</w:t>
      </w:r>
      <w:r>
        <w:rPr>
          <w:rFonts w:hint="eastAsia" w:ascii="Times New Roman" w:hAnsi="Times New Roman" w:eastAsia="方正仿宋_GBK" w:cs="Times New Roman"/>
          <w:kern w:val="0"/>
          <w:sz w:val="32"/>
          <w:szCs w:val="22"/>
          <w:lang w:eastAsia="zh-CN"/>
        </w:rPr>
        <w:t>，</w:t>
      </w:r>
      <w:r>
        <w:rPr>
          <w:rFonts w:ascii="Times New Roman" w:hAnsi="Times New Roman" w:eastAsia="方正仿宋_GBK" w:cs="Times New Roman"/>
          <w:kern w:val="0"/>
          <w:sz w:val="32"/>
          <w:szCs w:val="22"/>
        </w:rPr>
        <w:t>持续深入开展安全生产法治宣传教育。在</w:t>
      </w:r>
      <w:r>
        <w:rPr>
          <w:rFonts w:hint="eastAsia" w:ascii="Times New Roman" w:hAnsi="Times New Roman" w:eastAsia="方正仿宋_GBK" w:cs="Times New Roman"/>
          <w:kern w:val="0"/>
          <w:sz w:val="32"/>
          <w:szCs w:val="22"/>
          <w:lang w:val="en-US" w:eastAsia="zh-CN"/>
        </w:rPr>
        <w:t>园区醒目位置</w:t>
      </w:r>
      <w:r>
        <w:rPr>
          <w:rFonts w:ascii="Times New Roman" w:hAnsi="Times New Roman" w:eastAsia="方正仿宋_GBK" w:cs="Times New Roman"/>
          <w:kern w:val="0"/>
          <w:sz w:val="32"/>
          <w:szCs w:val="22"/>
        </w:rPr>
        <w:t>设置安全生产专题栏目，</w:t>
      </w:r>
      <w:r>
        <w:rPr>
          <w:rFonts w:hint="eastAsia" w:ascii="Times New Roman" w:hAnsi="Times New Roman" w:eastAsia="方正仿宋_GBK" w:cs="Times New Roman"/>
          <w:kern w:val="0"/>
          <w:sz w:val="32"/>
          <w:szCs w:val="22"/>
          <w:lang w:val="en-US" w:eastAsia="zh-CN"/>
        </w:rPr>
        <w:t>借助安全例会向园区企业</w:t>
      </w:r>
      <w:r>
        <w:rPr>
          <w:rFonts w:ascii="Times New Roman" w:hAnsi="Times New Roman" w:eastAsia="方正仿宋_GBK" w:cs="Times New Roman"/>
          <w:kern w:val="0"/>
          <w:sz w:val="32"/>
          <w:szCs w:val="22"/>
        </w:rPr>
        <w:t>讲解安全生产知识、介绍安全生产典型经验做法、曝光存在的安全生产突出问题，制作播放安全警示宣传片，强化典型事故教训吸取。</w:t>
      </w:r>
    </w:p>
    <w:p>
      <w:pPr>
        <w:suppressAutoHyphens/>
        <w:autoSpaceDE w:val="0"/>
        <w:spacing w:line="594" w:lineRule="exact"/>
        <w:ind w:firstLine="632" w:firstLineChars="200"/>
        <w:rPr>
          <w:rFonts w:ascii="Times New Roman" w:hAnsi="Times New Roman" w:eastAsia="方正黑体_GBK" w:cs="Times New Roman"/>
          <w:sz w:val="32"/>
          <w:szCs w:val="22"/>
        </w:rPr>
      </w:pPr>
      <w:r>
        <w:rPr>
          <w:rFonts w:ascii="Times New Roman" w:hAnsi="Times New Roman" w:eastAsia="方正黑体_GBK" w:cs="Times New Roman"/>
          <w:sz w:val="32"/>
          <w:szCs w:val="22"/>
        </w:rPr>
        <w:t>五、保障措施</w:t>
      </w:r>
    </w:p>
    <w:p>
      <w:pPr>
        <w:suppressAutoHyphens/>
        <w:autoSpaceDE w:val="0"/>
        <w:spacing w:line="594" w:lineRule="exact"/>
        <w:ind w:firstLine="632" w:firstLineChars="200"/>
        <w:rPr>
          <w:rFonts w:hint="eastAsia" w:ascii="Times New Roman" w:hAnsi="Times New Roman" w:eastAsia="方正仿宋_GBK" w:cs="Times New Roman"/>
          <w:color w:val="0000FF"/>
          <w:kern w:val="0"/>
          <w:sz w:val="32"/>
          <w:szCs w:val="22"/>
          <w:lang w:eastAsia="zh-CN"/>
        </w:rPr>
      </w:pPr>
      <w:r>
        <w:rPr>
          <w:rFonts w:ascii="Times New Roman" w:hAnsi="Times New Roman" w:eastAsia="方正楷体_GBK" w:cs="Times New Roman"/>
          <w:kern w:val="0"/>
          <w:sz w:val="32"/>
          <w:szCs w:val="22"/>
        </w:rPr>
        <w:t>（一）强化组织领导。</w:t>
      </w:r>
      <w:r>
        <w:rPr>
          <w:rFonts w:hint="eastAsia" w:ascii="Times New Roman" w:hAnsi="Times New Roman" w:eastAsia="方正仿宋_GBK" w:cs="Times New Roman"/>
          <w:kern w:val="0"/>
          <w:sz w:val="32"/>
          <w:szCs w:val="22"/>
          <w:lang w:val="en-US" w:eastAsia="zh-CN"/>
        </w:rPr>
        <w:t>园区管委会将根据区安委会要求把</w:t>
      </w:r>
      <w:r>
        <w:rPr>
          <w:rFonts w:ascii="Times New Roman" w:hAnsi="Times New Roman" w:eastAsia="方正仿宋_GBK" w:cs="Times New Roman"/>
          <w:kern w:val="0"/>
          <w:sz w:val="32"/>
          <w:szCs w:val="22"/>
        </w:rPr>
        <w:t>安全生产治本攻坚三年行动重点任务纳入党政领导干部安全生产职责清单和年度任务清单</w:t>
      </w:r>
      <w:r>
        <w:rPr>
          <w:rFonts w:hint="eastAsia" w:ascii="Times New Roman" w:hAnsi="Times New Roman" w:eastAsia="方正仿宋_GBK" w:cs="Times New Roman"/>
          <w:kern w:val="0"/>
          <w:sz w:val="32"/>
          <w:szCs w:val="22"/>
          <w:lang w:val="en-US" w:eastAsia="zh-CN"/>
        </w:rPr>
        <w:t>。园区各企业主要负责人要亲自部署，制定工作方案，</w:t>
      </w:r>
      <w:r>
        <w:rPr>
          <w:rFonts w:ascii="Times New Roman" w:hAnsi="Times New Roman" w:eastAsia="方正仿宋_GBK" w:cs="Times New Roman"/>
          <w:kern w:val="0"/>
          <w:sz w:val="32"/>
          <w:szCs w:val="22"/>
        </w:rPr>
        <w:t>召开专题会议动员部署安全生产治本攻坚三年行动</w:t>
      </w:r>
      <w:r>
        <w:rPr>
          <w:rFonts w:hint="eastAsia" w:ascii="Times New Roman" w:hAnsi="Times New Roman" w:eastAsia="方正仿宋_GBK" w:cs="Times New Roman"/>
          <w:kern w:val="0"/>
          <w:sz w:val="32"/>
          <w:szCs w:val="22"/>
          <w:lang w:eastAsia="zh-CN"/>
        </w:rPr>
        <w:t>。</w:t>
      </w:r>
    </w:p>
    <w:p>
      <w:pPr>
        <w:suppressAutoHyphens/>
        <w:autoSpaceDE w:val="0"/>
        <w:spacing w:line="594" w:lineRule="exact"/>
        <w:ind w:firstLine="632" w:firstLineChars="200"/>
        <w:rPr>
          <w:rFonts w:ascii="Times New Roman" w:hAnsi="Times New Roman" w:eastAsia="方正仿宋_GBK" w:cs="Times New Roman"/>
          <w:kern w:val="0"/>
          <w:sz w:val="32"/>
          <w:szCs w:val="22"/>
        </w:rPr>
      </w:pPr>
      <w:r>
        <w:rPr>
          <w:rFonts w:ascii="Times New Roman" w:hAnsi="Times New Roman" w:eastAsia="方正楷体_GBK" w:cs="Times New Roman"/>
          <w:kern w:val="0"/>
          <w:sz w:val="32"/>
          <w:szCs w:val="22"/>
        </w:rPr>
        <w:t>（二）强化安全投入。</w:t>
      </w:r>
      <w:r>
        <w:rPr>
          <w:rFonts w:hint="eastAsia" w:ascii="Times New Roman" w:hAnsi="Times New Roman" w:eastAsia="方正仿宋_GBK" w:cs="Times New Roman"/>
          <w:kern w:val="0"/>
          <w:sz w:val="32"/>
          <w:szCs w:val="22"/>
          <w:lang w:val="en-US" w:eastAsia="zh-CN"/>
        </w:rPr>
        <w:t>园区各企业</w:t>
      </w:r>
      <w:r>
        <w:rPr>
          <w:rFonts w:ascii="Times New Roman" w:hAnsi="Times New Roman" w:eastAsia="方正仿宋_GBK" w:cs="Times New Roman"/>
          <w:kern w:val="0"/>
          <w:sz w:val="32"/>
          <w:szCs w:val="22"/>
        </w:rPr>
        <w:t>要加大安全生产投入力度，严格执行《企业安全生产费用提取和使用管理办法》，将安全投入纳入企业绩效考核和监管执法的重要内容。</w:t>
      </w:r>
    </w:p>
    <w:p>
      <w:pPr>
        <w:ind w:firstLine="632" w:firstLineChars="200"/>
        <w:rPr>
          <w:rFonts w:ascii="Times New Roman" w:hAnsi="Times New Roman" w:eastAsia="方正仿宋_GBK" w:cs="Times New Roman"/>
          <w:kern w:val="0"/>
          <w:sz w:val="32"/>
          <w:szCs w:val="22"/>
        </w:rPr>
      </w:pPr>
      <w:r>
        <w:rPr>
          <w:rFonts w:ascii="Times New Roman" w:hAnsi="Times New Roman" w:eastAsia="方正楷体_GBK" w:cs="Times New Roman"/>
          <w:kern w:val="0"/>
          <w:sz w:val="32"/>
          <w:szCs w:val="22"/>
        </w:rPr>
        <w:t>（</w:t>
      </w:r>
      <w:r>
        <w:rPr>
          <w:rFonts w:hint="eastAsia" w:ascii="Times New Roman" w:hAnsi="Times New Roman" w:eastAsia="方正楷体_GBK" w:cs="Times New Roman"/>
          <w:kern w:val="0"/>
          <w:sz w:val="32"/>
          <w:szCs w:val="22"/>
          <w:lang w:val="en-US" w:eastAsia="zh-CN"/>
        </w:rPr>
        <w:t>三</w:t>
      </w:r>
      <w:r>
        <w:rPr>
          <w:rFonts w:ascii="Times New Roman" w:hAnsi="Times New Roman" w:eastAsia="方正楷体_GBK" w:cs="Times New Roman"/>
          <w:kern w:val="0"/>
          <w:sz w:val="32"/>
          <w:szCs w:val="22"/>
        </w:rPr>
        <w:t>）强化考核巡查。</w:t>
      </w:r>
      <w:r>
        <w:rPr>
          <w:rFonts w:hint="eastAsia" w:ascii="Times New Roman" w:hAnsi="Times New Roman" w:eastAsia="方正仿宋_GBK" w:cs="Times New Roman"/>
          <w:kern w:val="0"/>
          <w:sz w:val="32"/>
          <w:szCs w:val="22"/>
          <w:lang w:val="en-US" w:eastAsia="zh-CN"/>
        </w:rPr>
        <w:t>园区管委会将</w:t>
      </w:r>
      <w:r>
        <w:rPr>
          <w:rFonts w:ascii="Times New Roman" w:hAnsi="Times New Roman" w:eastAsia="方正仿宋_GBK" w:cs="Times New Roman"/>
          <w:kern w:val="0"/>
          <w:sz w:val="32"/>
          <w:szCs w:val="22"/>
        </w:rPr>
        <w:t>把安全生产治本攻坚三年行动</w:t>
      </w:r>
      <w:r>
        <w:rPr>
          <w:rFonts w:hint="eastAsia" w:ascii="Times New Roman" w:hAnsi="Times New Roman" w:eastAsia="方正仿宋_GBK" w:cs="Times New Roman"/>
          <w:kern w:val="0"/>
          <w:sz w:val="32"/>
          <w:szCs w:val="22"/>
          <w:lang w:val="en-US" w:eastAsia="zh-CN"/>
        </w:rPr>
        <w:t>开展情况</w:t>
      </w:r>
      <w:r>
        <w:rPr>
          <w:rFonts w:ascii="Times New Roman" w:hAnsi="Times New Roman" w:eastAsia="方正仿宋_GBK" w:cs="Times New Roman"/>
          <w:kern w:val="0"/>
          <w:sz w:val="32"/>
          <w:szCs w:val="22"/>
        </w:rPr>
        <w:t>作为安全生产</w:t>
      </w:r>
      <w:r>
        <w:rPr>
          <w:rFonts w:hint="eastAsia" w:ascii="Times New Roman" w:hAnsi="Times New Roman" w:eastAsia="方正仿宋_GBK" w:cs="Times New Roman"/>
          <w:kern w:val="0"/>
          <w:sz w:val="32"/>
          <w:szCs w:val="22"/>
          <w:lang w:val="en-US" w:eastAsia="zh-CN"/>
        </w:rPr>
        <w:t>日常工作的</w:t>
      </w:r>
      <w:r>
        <w:rPr>
          <w:rFonts w:ascii="Times New Roman" w:hAnsi="Times New Roman" w:eastAsia="方正仿宋_GBK" w:cs="Times New Roman"/>
          <w:kern w:val="0"/>
          <w:sz w:val="32"/>
          <w:szCs w:val="22"/>
        </w:rPr>
        <w:t>重点</w:t>
      </w:r>
      <w:r>
        <w:rPr>
          <w:rFonts w:hint="eastAsia" w:ascii="Times New Roman" w:hAnsi="Times New Roman" w:eastAsia="方正仿宋_GBK" w:cs="Times New Roman"/>
          <w:kern w:val="0"/>
          <w:sz w:val="32"/>
          <w:szCs w:val="22"/>
          <w:lang w:val="en-US" w:eastAsia="zh-CN"/>
        </w:rPr>
        <w:t>检查内容</w:t>
      </w:r>
      <w:r>
        <w:rPr>
          <w:rFonts w:hint="eastAsia" w:ascii="Times New Roman" w:hAnsi="Times New Roman" w:eastAsia="方正仿宋_GBK" w:cs="Times New Roman"/>
          <w:kern w:val="0"/>
          <w:sz w:val="32"/>
          <w:szCs w:val="22"/>
          <w:lang w:eastAsia="zh-CN"/>
        </w:rPr>
        <w:t>，</w:t>
      </w:r>
      <w:r>
        <w:rPr>
          <w:rFonts w:ascii="Times New Roman" w:hAnsi="Times New Roman" w:eastAsia="方正仿宋_GBK" w:cs="Times New Roman"/>
          <w:kern w:val="0"/>
          <w:sz w:val="32"/>
          <w:szCs w:val="22"/>
        </w:rPr>
        <w:t>对</w:t>
      </w:r>
      <w:r>
        <w:rPr>
          <w:rFonts w:hint="eastAsia" w:ascii="Times New Roman" w:hAnsi="Times New Roman" w:eastAsia="方正仿宋_GBK" w:cs="Times New Roman"/>
          <w:kern w:val="0"/>
          <w:sz w:val="32"/>
          <w:szCs w:val="22"/>
          <w:lang w:val="en-US" w:eastAsia="zh-CN"/>
        </w:rPr>
        <w:t>工作开展或对</w:t>
      </w:r>
      <w:r>
        <w:rPr>
          <w:rFonts w:ascii="Times New Roman" w:hAnsi="Times New Roman" w:eastAsia="方正仿宋_GBK" w:cs="Times New Roman"/>
          <w:kern w:val="0"/>
          <w:sz w:val="32"/>
          <w:szCs w:val="22"/>
        </w:rPr>
        <w:t>重大事故隐患排查整治不力</w:t>
      </w:r>
      <w:r>
        <w:rPr>
          <w:rFonts w:hint="eastAsia" w:ascii="Times New Roman" w:hAnsi="Times New Roman" w:eastAsia="方正仿宋_GBK" w:cs="Times New Roman"/>
          <w:kern w:val="0"/>
          <w:sz w:val="32"/>
          <w:szCs w:val="22"/>
          <w:lang w:val="en-US" w:eastAsia="zh-CN"/>
        </w:rPr>
        <w:t>的企业，采取</w:t>
      </w:r>
      <w:r>
        <w:rPr>
          <w:rFonts w:ascii="Times New Roman" w:hAnsi="Times New Roman" w:eastAsia="方正仿宋_GBK" w:cs="Times New Roman"/>
          <w:kern w:val="0"/>
          <w:sz w:val="32"/>
          <w:szCs w:val="22"/>
        </w:rPr>
        <w:t>强化警示通报、约谈曝光、</w:t>
      </w:r>
      <w:r>
        <w:rPr>
          <w:rFonts w:hint="eastAsia" w:ascii="Times New Roman" w:hAnsi="Times New Roman" w:eastAsia="方正仿宋_GBK" w:cs="Times New Roman"/>
          <w:kern w:val="0"/>
          <w:sz w:val="32"/>
          <w:szCs w:val="22"/>
          <w:lang w:val="en-US" w:eastAsia="zh-CN"/>
        </w:rPr>
        <w:t>联合惩戒等方式</w:t>
      </w:r>
      <w:r>
        <w:rPr>
          <w:rFonts w:ascii="Times New Roman" w:hAnsi="Times New Roman" w:eastAsia="方正仿宋_GBK" w:cs="Times New Roman"/>
          <w:kern w:val="0"/>
          <w:sz w:val="32"/>
          <w:szCs w:val="22"/>
        </w:rPr>
        <w:t>督促</w:t>
      </w:r>
      <w:r>
        <w:rPr>
          <w:rFonts w:hint="eastAsia" w:ascii="Times New Roman" w:hAnsi="Times New Roman" w:eastAsia="方正仿宋_GBK" w:cs="Times New Roman"/>
          <w:kern w:val="0"/>
          <w:sz w:val="32"/>
          <w:szCs w:val="22"/>
          <w:lang w:val="en-US" w:eastAsia="zh-CN"/>
        </w:rPr>
        <w:t>企业整改</w:t>
      </w:r>
      <w:r>
        <w:rPr>
          <w:rFonts w:hint="eastAsia" w:ascii="Times New Roman" w:hAnsi="Times New Roman" w:eastAsia="方正仿宋_GBK" w:cs="Times New Roman"/>
          <w:kern w:val="0"/>
          <w:sz w:val="32"/>
          <w:szCs w:val="22"/>
          <w:lang w:eastAsia="zh-CN"/>
        </w:rPr>
        <w:t>，</w:t>
      </w:r>
      <w:r>
        <w:rPr>
          <w:rFonts w:hint="eastAsia" w:ascii="Times New Roman" w:hAnsi="Times New Roman" w:eastAsia="方正仿宋_GBK" w:cs="Times New Roman"/>
          <w:kern w:val="0"/>
          <w:sz w:val="32"/>
          <w:szCs w:val="22"/>
          <w:lang w:val="en-US" w:eastAsia="zh-CN"/>
        </w:rPr>
        <w:t>切实</w:t>
      </w:r>
      <w:r>
        <w:rPr>
          <w:rFonts w:ascii="Times New Roman" w:hAnsi="Times New Roman" w:eastAsia="方正仿宋_GBK" w:cs="Times New Roman"/>
          <w:kern w:val="0"/>
          <w:sz w:val="32"/>
          <w:szCs w:val="22"/>
        </w:rPr>
        <w:t>推动安全生产治本攻坚三年行动落实落地。</w:t>
      </w:r>
    </w:p>
    <w:p>
      <w:pPr>
        <w:bidi w:val="0"/>
        <w:rPr>
          <w:rFonts w:ascii="等线" w:hAnsi="等线" w:eastAsia="方正仿宋_GBK" w:cs="Times New Roman"/>
          <w:sz w:val="32"/>
          <w:szCs w:val="22"/>
        </w:rPr>
      </w:pPr>
    </w:p>
    <w:p>
      <w:pPr>
        <w:autoSpaceDE w:val="0"/>
        <w:spacing w:line="594" w:lineRule="exact"/>
        <w:ind w:firstLine="632" w:firstLineChars="200"/>
        <w:jc w:val="left"/>
        <w:rPr>
          <w:rFonts w:ascii="Times New Roman" w:hAnsi="Times New Roman" w:cs="Times New Roman"/>
        </w:rPr>
        <w:sectPr>
          <w:footerReference r:id="rId3" w:type="default"/>
          <w:footerReference r:id="rId4" w:type="even"/>
          <w:pgSz w:w="11906" w:h="16838"/>
          <w:pgMar w:top="2098" w:right="1474" w:bottom="1984" w:left="1587" w:header="851" w:footer="1474" w:gutter="0"/>
          <w:cols w:space="0" w:num="1"/>
          <w:docGrid w:type="linesAndChars" w:linePitch="579" w:charSpace="-842"/>
        </w:sectPr>
      </w:pPr>
      <w:r>
        <w:rPr>
          <w:rFonts w:ascii="Times New Roman" w:hAnsi="Times New Roman" w:eastAsia="方正仿宋_GBK" w:cs="Times New Roman"/>
          <w:kern w:val="0"/>
          <w:sz w:val="32"/>
          <w:szCs w:val="22"/>
        </w:rPr>
        <w:t>附件：</w:t>
      </w:r>
      <w:r>
        <w:rPr>
          <w:rFonts w:hint="eastAsia" w:ascii="Times New Roman" w:hAnsi="Times New Roman" w:eastAsia="方正仿宋_GBK" w:cs="Times New Roman"/>
          <w:sz w:val="32"/>
          <w:szCs w:val="22"/>
          <w:lang w:val="en-US" w:eastAsia="zh-CN"/>
        </w:rPr>
        <w:t>园区</w:t>
      </w:r>
      <w:r>
        <w:rPr>
          <w:rFonts w:ascii="Times New Roman" w:hAnsi="Times New Roman" w:eastAsia="方正仿宋_GBK" w:cs="Times New Roman"/>
          <w:sz w:val="32"/>
          <w:szCs w:val="22"/>
        </w:rPr>
        <w:t>安全生产治本攻坚三年行动重点任务清单</w:t>
      </w:r>
    </w:p>
    <w:p>
      <w:pPr>
        <w:widowControl w:val="0"/>
        <w:autoSpaceDE w:val="0"/>
        <w:spacing w:after="120" w:line="594" w:lineRule="exact"/>
        <w:jc w:val="both"/>
        <w:rPr>
          <w:rFonts w:ascii="Times New Roman" w:hAnsi="Times New Roman" w:eastAsia="方正黑体_GBK" w:cs="Times New Roman"/>
          <w:kern w:val="0"/>
          <w:sz w:val="32"/>
          <w:szCs w:val="32"/>
          <w:lang w:val="en-US" w:eastAsia="zh-CN" w:bidi="ar-SA"/>
        </w:rPr>
      </w:pPr>
      <w:r>
        <w:rPr>
          <w:rFonts w:ascii="Times New Roman" w:hAnsi="Times New Roman" w:eastAsia="方正黑体_GBK" w:cs="Times New Roman"/>
          <w:kern w:val="0"/>
          <w:sz w:val="32"/>
          <w:szCs w:val="22"/>
          <w:lang w:val="en-US" w:eastAsia="zh-CN" w:bidi="ar-SA"/>
        </w:rPr>
        <w:t>附件</w:t>
      </w:r>
    </w:p>
    <w:p>
      <w:pPr>
        <w:autoSpaceDE w:val="0"/>
        <w:spacing w:line="594" w:lineRule="exact"/>
        <w:jc w:val="center"/>
        <w:rPr>
          <w:rFonts w:ascii="Times New Roman" w:hAnsi="Times New Roman" w:eastAsia="方正仿宋_GBK" w:cs="Times New Roman"/>
          <w:sz w:val="32"/>
          <w:szCs w:val="22"/>
        </w:rPr>
      </w:pPr>
      <w:r>
        <w:rPr>
          <w:rFonts w:hint="eastAsia" w:ascii="Times New Roman" w:hAnsi="Times New Roman" w:eastAsia="方正小标宋_GBK" w:cs="Times New Roman"/>
          <w:spacing w:val="-11"/>
          <w:sz w:val="44"/>
          <w:szCs w:val="44"/>
          <w:lang w:val="en-US" w:eastAsia="zh-CN"/>
        </w:rPr>
        <w:t>园区</w:t>
      </w:r>
      <w:r>
        <w:rPr>
          <w:rFonts w:ascii="Times New Roman" w:hAnsi="Times New Roman" w:eastAsia="方正小标宋_GBK" w:cs="Times New Roman"/>
          <w:spacing w:val="-11"/>
          <w:sz w:val="44"/>
          <w:szCs w:val="44"/>
        </w:rPr>
        <w:t>安全生产治本攻坚三年行动重点任务清单</w:t>
      </w:r>
    </w:p>
    <w:tbl>
      <w:tblPr>
        <w:tblStyle w:val="22"/>
        <w:tblW w:w="137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4"/>
        <w:gridCol w:w="1467"/>
        <w:gridCol w:w="6759"/>
        <w:gridCol w:w="1047"/>
        <w:gridCol w:w="2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jc w:val="center"/>
        </w:trPr>
        <w:tc>
          <w:tcPr>
            <w:tcW w:w="1564"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黑体_GBK" w:cs="Times New Roman"/>
                <w:kern w:val="0"/>
                <w:sz w:val="28"/>
                <w:szCs w:val="28"/>
              </w:rPr>
            </w:pPr>
            <w:r>
              <w:rPr>
                <w:rFonts w:ascii="Times New Roman" w:hAnsi="Times New Roman" w:eastAsia="方正黑体_GBK" w:cs="Times New Roman"/>
                <w:kern w:val="0"/>
                <w:sz w:val="28"/>
                <w:szCs w:val="28"/>
              </w:rPr>
              <w:t>行动名称</w:t>
            </w:r>
          </w:p>
        </w:tc>
        <w:tc>
          <w:tcPr>
            <w:tcW w:w="8226" w:type="dxa"/>
            <w:gridSpan w:val="2"/>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黑体_GBK" w:cs="Times New Roman"/>
                <w:kern w:val="0"/>
                <w:sz w:val="28"/>
                <w:szCs w:val="28"/>
              </w:rPr>
            </w:pPr>
            <w:r>
              <w:rPr>
                <w:rFonts w:ascii="Times New Roman" w:hAnsi="Times New Roman" w:eastAsia="方正黑体_GBK" w:cs="Times New Roman"/>
                <w:kern w:val="0"/>
                <w:sz w:val="28"/>
                <w:szCs w:val="28"/>
              </w:rPr>
              <w:t>重点任务</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黑体_GBK" w:cs="Times New Roman"/>
                <w:kern w:val="0"/>
                <w:sz w:val="28"/>
                <w:szCs w:val="28"/>
              </w:rPr>
            </w:pPr>
            <w:r>
              <w:rPr>
                <w:rFonts w:ascii="Times New Roman" w:hAnsi="Times New Roman" w:eastAsia="方正黑体_GBK" w:cs="Times New Roman"/>
                <w:kern w:val="0"/>
                <w:sz w:val="28"/>
                <w:szCs w:val="28"/>
              </w:rPr>
              <w:t>完成</w:t>
            </w:r>
          </w:p>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黑体_GBK" w:cs="Times New Roman"/>
                <w:kern w:val="0"/>
                <w:sz w:val="28"/>
                <w:szCs w:val="28"/>
              </w:rPr>
            </w:pPr>
            <w:r>
              <w:rPr>
                <w:rFonts w:ascii="Times New Roman" w:hAnsi="Times New Roman" w:eastAsia="方正黑体_GBK" w:cs="Times New Roman"/>
                <w:kern w:val="0"/>
                <w:sz w:val="28"/>
                <w:szCs w:val="28"/>
              </w:rPr>
              <w:t>时间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hint="eastAsia" w:ascii="Times New Roman" w:hAnsi="Times New Roman" w:eastAsia="方正黑体_GBK" w:cs="Times New Roman"/>
                <w:kern w:val="0"/>
                <w:sz w:val="28"/>
                <w:szCs w:val="28"/>
                <w:lang w:val="en-US" w:eastAsia="zh-CN"/>
              </w:rPr>
            </w:pPr>
            <w:r>
              <w:rPr>
                <w:rFonts w:ascii="Times New Roman" w:hAnsi="Times New Roman" w:eastAsia="方正黑体_GBK" w:cs="Times New Roman"/>
                <w:color w:val="auto"/>
                <w:kern w:val="0"/>
                <w:sz w:val="28"/>
                <w:szCs w:val="28"/>
              </w:rPr>
              <w:t>责任</w:t>
            </w:r>
            <w:r>
              <w:rPr>
                <w:rFonts w:hint="eastAsia" w:ascii="Times New Roman" w:hAnsi="Times New Roman" w:eastAsia="方正黑体_GBK" w:cs="Times New Roman"/>
                <w:color w:val="auto"/>
                <w:kern w:val="0"/>
                <w:sz w:val="28"/>
                <w:szCs w:val="28"/>
                <w:lang w:val="en-US" w:eastAsia="zh-CN"/>
              </w:rPr>
              <w:t>部室（企业）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一、开展重大安全风险源头管控行动</w:t>
            </w: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1.强化重大安全风险源头管控。</w:t>
            </w:r>
          </w:p>
        </w:tc>
        <w:tc>
          <w:tcPr>
            <w:tcW w:w="6759"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建立完善各类发展规划的安全风险评估会商机制，</w:t>
            </w:r>
            <w:r>
              <w:rPr>
                <w:rFonts w:hint="eastAsia" w:ascii="Times New Roman" w:hAnsi="Times New Roman" w:eastAsia="方正仿宋_GBK" w:cs="Times New Roman"/>
                <w:kern w:val="0"/>
                <w:sz w:val="24"/>
                <w:szCs w:val="24"/>
              </w:rPr>
              <w:t>落实</w:t>
            </w:r>
            <w:r>
              <w:rPr>
                <w:rFonts w:ascii="Times New Roman" w:hAnsi="Times New Roman" w:eastAsia="方正仿宋_GBK" w:cs="Times New Roman"/>
                <w:kern w:val="0"/>
                <w:sz w:val="24"/>
                <w:szCs w:val="24"/>
              </w:rPr>
              <w:t>园区安全生产禁止和限制类产业目录，严格安全准入。</w:t>
            </w:r>
          </w:p>
        </w:tc>
        <w:tc>
          <w:tcPr>
            <w:tcW w:w="104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2024年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hint="default" w:ascii="Times New Roman" w:hAnsi="Times New Roman" w:eastAsia="方正仿宋_GBK" w:cs="Times New Roman"/>
                <w:kern w:val="0"/>
                <w:sz w:val="24"/>
                <w:szCs w:val="24"/>
                <w:lang w:val="en-US" w:eastAsia="zh-CN"/>
              </w:rPr>
            </w:pPr>
            <w:r>
              <w:rPr>
                <w:rFonts w:hint="eastAsia" w:ascii="Times New Roman" w:hAnsi="Times New Roman" w:eastAsia="方正仿宋_GBK" w:cs="Times New Roman"/>
                <w:kern w:val="0"/>
                <w:sz w:val="24"/>
                <w:szCs w:val="24"/>
                <w:lang w:val="en-US" w:eastAsia="zh-CN"/>
              </w:rPr>
              <w:t>规划建设部、安全生产部、招商中心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hint="eastAsia" w:ascii="Times New Roman" w:hAnsi="Times New Roman" w:eastAsia="方正仿宋_GBK" w:cs="Times New Roman"/>
                <w:kern w:val="0"/>
                <w:sz w:val="24"/>
                <w:szCs w:val="24"/>
              </w:rPr>
              <w:t>落实</w:t>
            </w:r>
            <w:r>
              <w:rPr>
                <w:rFonts w:ascii="Times New Roman" w:hAnsi="Times New Roman" w:eastAsia="方正仿宋_GBK" w:cs="Times New Roman"/>
                <w:kern w:val="0"/>
                <w:sz w:val="24"/>
                <w:szCs w:val="24"/>
              </w:rPr>
              <w:t>危险化学品禁限控目录和危险化学品布局规划。</w:t>
            </w:r>
          </w:p>
        </w:tc>
        <w:tc>
          <w:tcPr>
            <w:tcW w:w="104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hint="eastAsia" w:ascii="Times New Roman" w:hAnsi="Times New Roman" w:eastAsia="方正仿宋_GBK" w:cs="Times New Roman"/>
                <w:kern w:val="0"/>
                <w:sz w:val="24"/>
                <w:szCs w:val="24"/>
                <w:lang w:val="en-US" w:eastAsia="zh-CN"/>
              </w:rPr>
              <w:t>划建设部、安全生产部、招商中心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建立高危项目源头立项咨询评估机制，严禁被淘汰的落后产能落地，对有重大安全风险的实行</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一票否决</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，切实把好项目</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准入关</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2025年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hint="eastAsia" w:ascii="Times New Roman" w:hAnsi="Times New Roman" w:eastAsia="方正仿宋_GBK" w:cs="Times New Roman"/>
                <w:kern w:val="0"/>
                <w:sz w:val="24"/>
                <w:szCs w:val="24"/>
                <w:lang w:val="en-US" w:eastAsia="zh-CN"/>
              </w:rPr>
              <w:t>规划建设部、安全生产部、招商中心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开展违规审批落地项目专项整治，对违规落地的进行追责问责，对违规落地且发生安全事故的加重处罚。</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2026年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hint="eastAsia" w:ascii="Times New Roman" w:hAnsi="Times New Roman" w:eastAsia="方正仿宋_GBK" w:cs="Times New Roman"/>
                <w:kern w:val="0"/>
                <w:sz w:val="24"/>
                <w:szCs w:val="24"/>
                <w:lang w:val="en-US" w:eastAsia="zh-CN"/>
              </w:rPr>
              <w:t>划建设部、安全生产部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二、开展重大事故隐患动态清零行动</w:t>
            </w: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2.健全完善生产经营单位重大事故隐患自查自改常态化机制。</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生产经营单位要在开展重大事故隐患判断标准培训的同时，全面开展重大事故隐患自查自改，并建立台账。</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2024年6月底前</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hint="default" w:ascii="Times New Roman" w:hAnsi="Times New Roman" w:eastAsia="方正仿宋_GBK" w:cs="Times New Roman"/>
                <w:kern w:val="0"/>
                <w:sz w:val="24"/>
                <w:szCs w:val="24"/>
                <w:lang w:val="en-US"/>
              </w:rPr>
            </w:pPr>
            <w:r>
              <w:rPr>
                <w:rFonts w:hint="eastAsia" w:ascii="Times New Roman" w:hAnsi="Times New Roman" w:eastAsia="方正仿宋_GBK" w:cs="Times New Roman"/>
                <w:kern w:val="0"/>
                <w:sz w:val="24"/>
                <w:szCs w:val="24"/>
                <w:lang w:val="en-US" w:eastAsia="zh-CN"/>
              </w:rPr>
              <w:t>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严格落实班组日排查、部门周排查、厂长月排查的</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日周月</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隐患排查制度，生产经营单位主要负责人每季度带队对本单位重大事故隐患排查整治情况至少开展1次检查（高危行业领域每月至少1次）。</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长期坚持</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hint="eastAsia" w:ascii="Times New Roman" w:hAnsi="Times New Roman" w:eastAsia="方正仿宋_GBK" w:cs="Times New Roman"/>
                <w:kern w:val="0"/>
                <w:sz w:val="24"/>
                <w:szCs w:val="24"/>
                <w:lang w:val="en-US" w:eastAsia="zh-CN"/>
              </w:rPr>
              <w:t>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3.建立重大事故隐患督办销号等制度。</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建立分区域、分行业重大事故隐患统计分析机制。</w:t>
            </w:r>
          </w:p>
        </w:tc>
        <w:tc>
          <w:tcPr>
            <w:tcW w:w="104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2024年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hint="default" w:ascii="Times New Roman" w:hAnsi="Times New Roman" w:eastAsia="方正仿宋_GBK" w:cs="Times New Roman"/>
                <w:kern w:val="0"/>
                <w:sz w:val="24"/>
                <w:szCs w:val="24"/>
                <w:lang w:val="en-US"/>
              </w:rPr>
            </w:pPr>
            <w:r>
              <w:rPr>
                <w:rFonts w:hint="eastAsia" w:ascii="Times New Roman" w:hAnsi="Times New Roman" w:eastAsia="方正仿宋_GBK" w:cs="Times New Roman"/>
                <w:kern w:val="0"/>
                <w:sz w:val="24"/>
                <w:szCs w:val="24"/>
                <w:lang w:val="en-US" w:eastAsia="zh-CN"/>
              </w:rPr>
              <w:t>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基本消除2023年及以前排查发现的重大事故隐患存量。</w:t>
            </w:r>
          </w:p>
        </w:tc>
        <w:tc>
          <w:tcPr>
            <w:tcW w:w="104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hint="eastAsia" w:ascii="Times New Roman" w:hAnsi="Times New Roman" w:eastAsia="方正仿宋_GBK" w:cs="Times New Roman"/>
                <w:kern w:val="0"/>
                <w:sz w:val="24"/>
                <w:szCs w:val="24"/>
                <w:lang w:val="en-US" w:eastAsia="zh-CN"/>
              </w:rPr>
              <w:t>规划建设部、安全生产部、园区各企业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有效遏制重大事故隐患增量。</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2025年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hint="eastAsia" w:ascii="Times New Roman" w:hAnsi="Times New Roman" w:eastAsia="方正仿宋_GBK" w:cs="Times New Roman"/>
                <w:kern w:val="0"/>
                <w:sz w:val="24"/>
                <w:szCs w:val="24"/>
                <w:lang w:val="en-US" w:eastAsia="zh-CN"/>
              </w:rPr>
              <w:t>规划建设部、安全生产部、园区各企业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形成重大事故隐患动态清零的常态化机制。</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2026年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hint="eastAsia" w:ascii="Times New Roman" w:hAnsi="Times New Roman" w:eastAsia="方正仿宋_GBK" w:cs="Times New Roman"/>
                <w:kern w:val="0"/>
                <w:sz w:val="24"/>
                <w:szCs w:val="24"/>
                <w:lang w:val="en-US" w:eastAsia="zh-CN"/>
              </w:rPr>
              <w:t>规划建设部、安全生产部、园区各企业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restart"/>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三、开展生产经营单位安全管理体系建设行动</w:t>
            </w: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4.务实推进安全生产标准化建设。</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lang w:val="en-US" w:eastAsia="zh-CN"/>
              </w:rPr>
              <w:t>配合</w:t>
            </w:r>
            <w:r>
              <w:rPr>
                <w:rFonts w:ascii="Times New Roman" w:hAnsi="Times New Roman" w:eastAsia="方正仿宋_GBK" w:cs="Times New Roman"/>
                <w:sz w:val="24"/>
                <w:szCs w:val="24"/>
              </w:rPr>
              <w:t>重点行业领域部门修订本行业领域安全生产标准化建设达标评估体系，将员工知识掌握程度、操作能力及操作规范等纳入评价的重要内容，杜绝</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资料达标</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2024年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hint="eastAsia" w:ascii="Times New Roman" w:hAnsi="Times New Roman" w:eastAsia="方正仿宋_GBK" w:cs="Times New Roman"/>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工贸八大行业规模以上重点企业基本完成安全生产标准化达标建设，民爆生产、销售企业二级标准化达标率达到100%</w:t>
            </w:r>
          </w:p>
        </w:tc>
        <w:tc>
          <w:tcPr>
            <w:tcW w:w="104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2025年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hint="eastAsia" w:ascii="Times New Roman" w:hAnsi="Times New Roman" w:eastAsia="方正仿宋_GBK" w:cs="Times New Roman"/>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打造一批安全生产标准化标杆企业单位，推广安全管理体系先进经验。</w:t>
            </w:r>
          </w:p>
        </w:tc>
        <w:tc>
          <w:tcPr>
            <w:tcW w:w="104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hint="eastAsia" w:ascii="Times New Roman" w:hAnsi="Times New Roman" w:eastAsia="方正仿宋_GBK" w:cs="Times New Roman"/>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巩固深化企业安全生产标准化建设。</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2026年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hint="eastAsia" w:ascii="Times New Roman" w:hAnsi="Times New Roman" w:eastAsia="方正仿宋_GBK" w:cs="Times New Roman"/>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5.推进全员安全生产责任制全面落实。</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健全并落实企业全员安全生产责任制。</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2024年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hint="eastAsia" w:ascii="Times New Roman" w:hAnsi="Times New Roman" w:eastAsia="方正仿宋_GBK" w:cs="Times New Roman"/>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持续巩固深化全员安全生产责任制。</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2025年</w:t>
            </w:r>
          </w:p>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2026年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hint="eastAsia" w:ascii="Times New Roman" w:hAnsi="Times New Roman" w:eastAsia="方正仿宋_GBK" w:cs="Times New Roman"/>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四、开展企业全员安全能力提升行动</w:t>
            </w: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6.开展生产经营单位主要负责人及其他负责人安全生产履职能力提升培训。</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sz w:val="24"/>
                <w:szCs w:val="24"/>
              </w:rPr>
            </w:pPr>
            <w:r>
              <w:rPr>
                <w:rFonts w:hint="eastAsia" w:ascii="Times New Roman" w:hAnsi="Times New Roman" w:eastAsia="方正仿宋_GBK" w:cs="Times New Roman"/>
                <w:color w:val="auto"/>
                <w:sz w:val="24"/>
                <w:szCs w:val="24"/>
                <w:lang w:val="en-US" w:eastAsia="zh-CN"/>
              </w:rPr>
              <w:t>配合区应急局或相关区级部门</w:t>
            </w:r>
            <w:r>
              <w:rPr>
                <w:rFonts w:ascii="Times New Roman" w:hAnsi="Times New Roman" w:eastAsia="方正仿宋_GBK" w:cs="Times New Roman"/>
                <w:color w:val="auto"/>
                <w:sz w:val="24"/>
                <w:szCs w:val="24"/>
              </w:rPr>
              <w:t>对重点行业领域开展1次履职能力提升全覆盖培训。</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2024年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color w:val="auto"/>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sz w:val="24"/>
                <w:szCs w:val="24"/>
              </w:rPr>
            </w:pPr>
            <w:r>
              <w:rPr>
                <w:rFonts w:hint="eastAsia" w:ascii="Times New Roman" w:hAnsi="Times New Roman" w:eastAsia="方正仿宋_GBK" w:cs="Times New Roman"/>
                <w:color w:val="auto"/>
                <w:sz w:val="24"/>
                <w:szCs w:val="24"/>
                <w:lang w:val="en-US" w:eastAsia="zh-CN"/>
              </w:rPr>
              <w:t>配合区应急局或相关区级部门</w:t>
            </w:r>
            <w:r>
              <w:rPr>
                <w:rFonts w:ascii="Times New Roman" w:hAnsi="Times New Roman" w:eastAsia="方正仿宋_GBK" w:cs="Times New Roman"/>
                <w:color w:val="auto"/>
                <w:sz w:val="24"/>
                <w:szCs w:val="24"/>
              </w:rPr>
              <w:t>对重点行业领域开展1次履职能力强化全覆盖培训。</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2025年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color w:val="auto"/>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sz w:val="24"/>
                <w:szCs w:val="24"/>
              </w:rPr>
            </w:pPr>
            <w:r>
              <w:rPr>
                <w:rFonts w:hint="eastAsia" w:ascii="Times New Roman" w:hAnsi="Times New Roman" w:eastAsia="方正仿宋_GBK" w:cs="Times New Roman"/>
                <w:color w:val="auto"/>
                <w:sz w:val="24"/>
                <w:szCs w:val="24"/>
                <w:lang w:val="en-US" w:eastAsia="zh-CN"/>
              </w:rPr>
              <w:t>配合区应急局或相关区级部门</w:t>
            </w:r>
            <w:r>
              <w:rPr>
                <w:rFonts w:ascii="Times New Roman" w:hAnsi="Times New Roman" w:eastAsia="方正仿宋_GBK" w:cs="Times New Roman"/>
                <w:color w:val="auto"/>
                <w:sz w:val="24"/>
                <w:szCs w:val="24"/>
              </w:rPr>
              <w:t>对重点行业领域开展1次履职能力巩固全覆盖培训。</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2026年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7.开展生产经营单位从业人员安全技能培训。</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按照培训有关规定，围绕生产经营单位从业人员岗位安全风险、安全职责、应急处置技能，结合重大事故隐患判定标准等内容全面开展安全技能培训。</w:t>
            </w:r>
          </w:p>
        </w:tc>
        <w:tc>
          <w:tcPr>
            <w:tcW w:w="104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2024年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开展企业特种作业人员持证上岗专项整治，推进特种作业人员全面持证上岗。</w:t>
            </w:r>
          </w:p>
        </w:tc>
        <w:tc>
          <w:tcPr>
            <w:tcW w:w="104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启动运用国家层面统一的</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互联网+特种作业人员综合管理服务</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系统。</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2025年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高危行业在岗和新入职人员培训考核合格率达到100%。</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2026年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生产经营单位每年至少组织开展1次疏散逃生演练（高危行业领域每半年至少1次），并形成常态化机制。</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长期坚持</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五、开展安全监管效能提升行动</w:t>
            </w: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8.配合完善和落实法规标准。</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配合完成《重庆市安全生产条例（修订）》审议工作</w:t>
            </w:r>
            <w:r>
              <w:rPr>
                <w:rFonts w:hint="eastAsia" w:ascii="Times New Roman" w:hAnsi="Times New Roman" w:eastAsia="方正仿宋_GBK" w:cs="Times New Roman"/>
                <w:sz w:val="24"/>
                <w:szCs w:val="24"/>
              </w:rPr>
              <w:t>，并贯彻执行</w:t>
            </w:r>
            <w:r>
              <w:rPr>
                <w:rFonts w:ascii="Times New Roman" w:hAnsi="Times New Roman" w:eastAsia="方正仿宋_GBK" w:cs="Times New Roman"/>
                <w:sz w:val="24"/>
                <w:szCs w:val="24"/>
              </w:rPr>
              <w:t>。</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2024年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hint="default" w:ascii="Times New Roman" w:hAnsi="Times New Roman" w:eastAsia="方正仿宋_GBK" w:cs="Times New Roman"/>
                <w:color w:val="auto"/>
                <w:kern w:val="0"/>
                <w:sz w:val="24"/>
                <w:szCs w:val="24"/>
                <w:lang w:val="en-US"/>
              </w:rPr>
            </w:pPr>
            <w:r>
              <w:rPr>
                <w:rFonts w:hint="eastAsia" w:ascii="Times New Roman" w:hAnsi="Times New Roman" w:eastAsia="方正仿宋_GBK" w:cs="Times New Roman"/>
                <w:color w:val="auto"/>
                <w:kern w:val="0"/>
                <w:sz w:val="24"/>
                <w:szCs w:val="24"/>
                <w:lang w:val="en-US" w:eastAsia="zh-CN"/>
              </w:rPr>
              <w:t>安全生产部、法制办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配合推动《重庆市突发事件应对条例（修订）》《重庆市生产安全事故调查处理办法（制定）》立法预备工作。</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2025年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hint="default" w:ascii="Times New Roman" w:hAnsi="Times New Roman" w:eastAsia="方正仿宋_GBK" w:cs="Times New Roman"/>
                <w:color w:val="auto"/>
                <w:kern w:val="0"/>
                <w:sz w:val="24"/>
                <w:szCs w:val="24"/>
                <w:lang w:val="en-US"/>
              </w:rPr>
            </w:pPr>
            <w:r>
              <w:rPr>
                <w:rFonts w:hint="eastAsia" w:ascii="Times New Roman" w:hAnsi="Times New Roman" w:eastAsia="方正仿宋_GBK" w:cs="Times New Roman"/>
                <w:color w:val="auto"/>
                <w:kern w:val="0"/>
                <w:sz w:val="24"/>
                <w:szCs w:val="24"/>
                <w:lang w:val="en-US" w:eastAsia="zh-CN"/>
              </w:rPr>
              <w:t>安全生产部、法制办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配合推动《重庆市危险化学品安全管理办法（制定）》立法预备工作。</w:t>
            </w:r>
          </w:p>
        </w:tc>
        <w:tc>
          <w:tcPr>
            <w:tcW w:w="104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2026年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安全生产部、法制办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配合推动</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百部地标</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发布和应用，推动《重庆市生产安全事故报告和调查评估标准》等标准发布应用。</w:t>
            </w:r>
          </w:p>
        </w:tc>
        <w:tc>
          <w:tcPr>
            <w:tcW w:w="104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9.开展党政领导干部统筹发展和安全能力提升培训。</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kern w:val="2"/>
                <w:sz w:val="24"/>
                <w:szCs w:val="24"/>
                <w:lang w:val="en-US" w:eastAsia="zh-CN" w:bidi="ar-SA"/>
              </w:rPr>
            </w:pPr>
            <w:r>
              <w:rPr>
                <w:rFonts w:hint="eastAsia" w:ascii="Times New Roman" w:hAnsi="Times New Roman" w:eastAsia="方正仿宋_GBK" w:cs="Times New Roman"/>
                <w:sz w:val="24"/>
                <w:szCs w:val="24"/>
                <w:lang w:val="en-US" w:eastAsia="zh-CN"/>
              </w:rPr>
              <w:t>积极主动参与区上组织的安全培训</w:t>
            </w:r>
            <w:r>
              <w:rPr>
                <w:rFonts w:ascii="Times New Roman" w:hAnsi="Times New Roman" w:eastAsia="方正仿宋_GBK" w:cs="Times New Roman"/>
                <w:sz w:val="24"/>
                <w:szCs w:val="24"/>
              </w:rPr>
              <w:t>。</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lang w:val="en-US" w:eastAsia="zh-CN" w:bidi="ar-SA"/>
              </w:rPr>
            </w:pPr>
            <w:r>
              <w:rPr>
                <w:rFonts w:ascii="Times New Roman" w:hAnsi="Times New Roman" w:eastAsia="方正仿宋_GBK" w:cs="Times New Roman"/>
                <w:kern w:val="0"/>
                <w:sz w:val="24"/>
                <w:szCs w:val="24"/>
              </w:rPr>
              <w:t>2024年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lang w:val="en-US" w:eastAsia="zh-CN" w:bidi="ar-SA"/>
              </w:rPr>
            </w:pPr>
            <w:r>
              <w:rPr>
                <w:rFonts w:hint="eastAsia" w:ascii="Times New Roman" w:hAnsi="Times New Roman" w:eastAsia="方正仿宋_GBK" w:cs="Times New Roman"/>
                <w:color w:val="auto"/>
                <w:kern w:val="0"/>
                <w:sz w:val="24"/>
                <w:szCs w:val="24"/>
                <w:lang w:val="en-US" w:eastAsia="zh-CN"/>
              </w:rPr>
              <w:t>安全生产部、规划建设部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lang w:val="en-US" w:eastAsia="zh-CN"/>
              </w:rPr>
              <w:t>积极主动参与区上组织的安全培训</w:t>
            </w:r>
            <w:r>
              <w:rPr>
                <w:rFonts w:ascii="Times New Roman" w:hAnsi="Times New Roman" w:eastAsia="方正仿宋_GBK" w:cs="Times New Roman"/>
                <w:sz w:val="24"/>
                <w:szCs w:val="24"/>
              </w:rPr>
              <w:t>。</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2025年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安全生产部、规划建设部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实现</w:t>
            </w:r>
            <w:r>
              <w:rPr>
                <w:rFonts w:hint="eastAsia" w:ascii="Times New Roman" w:hAnsi="Times New Roman" w:eastAsia="方正仿宋_GBK" w:cs="Times New Roman"/>
                <w:sz w:val="24"/>
                <w:szCs w:val="24"/>
                <w:lang w:val="en-US" w:eastAsia="zh-CN"/>
              </w:rPr>
              <w:t>园区</w:t>
            </w:r>
            <w:r>
              <w:rPr>
                <w:rFonts w:ascii="Times New Roman" w:hAnsi="Times New Roman" w:eastAsia="方正仿宋_GBK" w:cs="Times New Roman"/>
                <w:sz w:val="24"/>
                <w:szCs w:val="24"/>
              </w:rPr>
              <w:t>领导干部培训全覆盖。</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2026年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党政办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10.开展安全监管执法人员能力提升培训。</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实现</w:t>
            </w:r>
            <w:r>
              <w:rPr>
                <w:rFonts w:hint="eastAsia" w:ascii="Times New Roman" w:hAnsi="Times New Roman" w:eastAsia="方正仿宋_GBK" w:cs="Times New Roman"/>
                <w:sz w:val="24"/>
                <w:szCs w:val="24"/>
              </w:rPr>
              <w:t>园区管委会</w:t>
            </w:r>
            <w:r>
              <w:rPr>
                <w:rFonts w:ascii="Times New Roman" w:hAnsi="Times New Roman" w:eastAsia="方正仿宋_GBK" w:cs="Times New Roman"/>
                <w:sz w:val="24"/>
                <w:szCs w:val="24"/>
              </w:rPr>
              <w:t>分管安全生产工作的负责人监管执法能力培训全覆盖。</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2024年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党政办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实现安全监管执法人员培训全覆盖。</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2025年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党政办、安全生产部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持续</w:t>
            </w:r>
            <w:r>
              <w:rPr>
                <w:rFonts w:hint="eastAsia" w:ascii="Times New Roman" w:hAnsi="Times New Roman" w:eastAsia="方正仿宋_GBK" w:cs="Times New Roman"/>
                <w:sz w:val="24"/>
                <w:szCs w:val="24"/>
                <w:lang w:val="en-US" w:eastAsia="zh-CN"/>
              </w:rPr>
              <w:t>重视参与</w:t>
            </w:r>
            <w:r>
              <w:rPr>
                <w:rFonts w:ascii="Times New Roman" w:hAnsi="Times New Roman" w:eastAsia="方正仿宋_GBK" w:cs="Times New Roman"/>
                <w:sz w:val="24"/>
                <w:szCs w:val="24"/>
              </w:rPr>
              <w:t>安全监管执法能力提升培训，监管执法能力明显增强。</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2026年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党政办、安全生产部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11.完善安全生产行政执法体系。</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lang w:val="en-US" w:eastAsia="zh-CN"/>
              </w:rPr>
              <w:t>配合区安委会</w:t>
            </w:r>
            <w:r>
              <w:rPr>
                <w:rFonts w:ascii="Times New Roman" w:hAnsi="Times New Roman" w:eastAsia="方正仿宋_GBK" w:cs="Times New Roman"/>
                <w:sz w:val="24"/>
                <w:szCs w:val="24"/>
              </w:rPr>
              <w:t>建立健全各行业领域安全生产监管监察执法统计、执法考核和典型案例报送制度。</w:t>
            </w:r>
          </w:p>
        </w:tc>
        <w:tc>
          <w:tcPr>
            <w:tcW w:w="104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2024年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lang w:val="en-US" w:eastAsia="zh-CN"/>
              </w:rPr>
              <w:t>积极参与</w:t>
            </w:r>
            <w:r>
              <w:rPr>
                <w:rFonts w:ascii="Times New Roman" w:hAnsi="Times New Roman" w:eastAsia="方正仿宋_GBK" w:cs="Times New Roman"/>
                <w:sz w:val="24"/>
                <w:szCs w:val="24"/>
              </w:rPr>
              <w:t>执法练兵和比武竞赛。</w:t>
            </w:r>
          </w:p>
        </w:tc>
        <w:tc>
          <w:tcPr>
            <w:tcW w:w="104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安全生产部、规划建设部、法制办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全面完善执法责任、管理制度、监督考评、保障体系。</w:t>
            </w:r>
          </w:p>
        </w:tc>
        <w:tc>
          <w:tcPr>
            <w:tcW w:w="104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2025年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安全生产部、规划建设部、法制办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加强各级安全生产行政执法人员执法装备配备，综合行政执法装备达标率100%。</w:t>
            </w:r>
          </w:p>
        </w:tc>
        <w:tc>
          <w:tcPr>
            <w:tcW w:w="104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党政办、财政财务部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全面建成安全生产行政执法体系。</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2026年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党政办、法制办、安全生产部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12.加大监管执法力度。</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聚焦重大事故隐患排查整治，集中挂牌、公布、曝光、处理一批重大事故隐患。</w:t>
            </w:r>
          </w:p>
        </w:tc>
        <w:tc>
          <w:tcPr>
            <w:tcW w:w="104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长期坚持</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hint="default" w:ascii="Times New Roman" w:hAnsi="Times New Roman" w:eastAsia="方正仿宋_GBK" w:cs="Times New Roman"/>
                <w:color w:val="auto"/>
                <w:kern w:val="0"/>
                <w:sz w:val="24"/>
                <w:szCs w:val="24"/>
                <w:lang w:val="en-US"/>
              </w:rPr>
            </w:pPr>
            <w:r>
              <w:rPr>
                <w:rFonts w:hint="eastAsia" w:ascii="Times New Roman" w:hAnsi="Times New Roman" w:eastAsia="方正仿宋_GBK" w:cs="Times New Roman"/>
                <w:color w:val="auto"/>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对</w:t>
            </w:r>
            <w:r>
              <w:rPr>
                <w:rFonts w:hint="eastAsia" w:ascii="Times New Roman" w:hAnsi="Times New Roman" w:eastAsia="方正仿宋_GBK" w:cs="Times New Roman"/>
                <w:sz w:val="24"/>
                <w:szCs w:val="24"/>
                <w:lang w:val="en-US" w:eastAsia="zh-CN"/>
              </w:rPr>
              <w:t>安全隐患拒不整改或整改拖延的企业</w:t>
            </w:r>
            <w:r>
              <w:rPr>
                <w:rFonts w:ascii="Times New Roman" w:hAnsi="Times New Roman" w:eastAsia="方正仿宋_GBK" w:cs="Times New Roman"/>
                <w:sz w:val="24"/>
                <w:szCs w:val="24"/>
              </w:rPr>
              <w:t>进行约谈通报。</w:t>
            </w:r>
          </w:p>
        </w:tc>
        <w:tc>
          <w:tcPr>
            <w:tcW w:w="104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color w:val="FF0000"/>
                <w:kern w:val="0"/>
                <w:sz w:val="24"/>
                <w:szCs w:val="24"/>
              </w:rPr>
            </w:pPr>
            <w:r>
              <w:rPr>
                <w:rFonts w:ascii="Times New Roman" w:hAnsi="Times New Roman" w:eastAsia="方正仿宋_GBK" w:cs="Times New Roman"/>
                <w:kern w:val="0"/>
                <w:sz w:val="24"/>
                <w:szCs w:val="24"/>
              </w:rPr>
              <w:t>13.完善举报奖励制度。</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color w:val="FF0000"/>
                <w:sz w:val="24"/>
                <w:szCs w:val="24"/>
              </w:rPr>
            </w:pPr>
            <w:r>
              <w:rPr>
                <w:rFonts w:hint="eastAsia" w:ascii="Times New Roman" w:hAnsi="Times New Roman" w:eastAsia="方正仿宋_GBK" w:cs="Times New Roman"/>
                <w:sz w:val="24"/>
                <w:szCs w:val="24"/>
                <w:lang w:val="en-US" w:eastAsia="zh-CN"/>
              </w:rPr>
              <w:t>配合相关部门</w:t>
            </w:r>
            <w:r>
              <w:rPr>
                <w:rFonts w:ascii="Times New Roman" w:hAnsi="Times New Roman" w:eastAsia="方正仿宋_GBK" w:cs="Times New Roman"/>
                <w:sz w:val="24"/>
                <w:szCs w:val="24"/>
              </w:rPr>
              <w:t>建立健全各行业领域安全生产举报制度机制，落实奖励资金、完善保密制度，充分发动社会公众和从业人员举报或报告生产经营单位存在的重大事故隐患。</w:t>
            </w:r>
          </w:p>
        </w:tc>
        <w:tc>
          <w:tcPr>
            <w:tcW w:w="104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color w:val="FF0000"/>
                <w:kern w:val="0"/>
                <w:sz w:val="24"/>
                <w:szCs w:val="24"/>
              </w:rPr>
            </w:pPr>
            <w:r>
              <w:rPr>
                <w:rFonts w:ascii="Times New Roman" w:hAnsi="Times New Roman" w:eastAsia="方正仿宋_GBK" w:cs="Times New Roman"/>
                <w:kern w:val="0"/>
                <w:sz w:val="24"/>
                <w:szCs w:val="24"/>
              </w:rPr>
              <w:t>长期坚持</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color w:val="FF0000"/>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color w:val="FF0000"/>
                <w:sz w:val="24"/>
                <w:szCs w:val="24"/>
              </w:rPr>
            </w:pPr>
            <w:r>
              <w:rPr>
                <w:rFonts w:ascii="Times New Roman" w:hAnsi="Times New Roman" w:eastAsia="方正仿宋_GBK" w:cs="Times New Roman"/>
                <w:sz w:val="24"/>
                <w:szCs w:val="24"/>
              </w:rPr>
              <w:t>推动生产经营单位建立健全事故隐患报告奖励等安全自治机制，完善物质和精神双重奖励措施，对报告重大事故隐患等突出问题的予以重奖。</w:t>
            </w:r>
          </w:p>
        </w:tc>
        <w:tc>
          <w:tcPr>
            <w:tcW w:w="104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color w:val="FF0000"/>
                <w:kern w:val="0"/>
                <w:sz w:val="24"/>
                <w:szCs w:val="24"/>
              </w:rPr>
            </w:pP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hint="default" w:ascii="Times New Roman" w:hAnsi="Times New Roman" w:eastAsia="方正仿宋_GBK" w:cs="Times New Roman"/>
                <w:color w:val="auto"/>
                <w:kern w:val="0"/>
                <w:sz w:val="24"/>
                <w:szCs w:val="24"/>
                <w:lang w:val="en-US"/>
              </w:rPr>
            </w:pPr>
            <w:r>
              <w:rPr>
                <w:rFonts w:hint="eastAsia" w:ascii="Times New Roman" w:hAnsi="Times New Roman" w:eastAsia="方正仿宋_GBK" w:cs="Times New Roman"/>
                <w:color w:val="auto"/>
                <w:kern w:val="0"/>
                <w:sz w:val="24"/>
                <w:szCs w:val="24"/>
                <w:lang w:val="en-US" w:eastAsia="zh-CN"/>
              </w:rPr>
              <w:t>安全生产部、财政财务部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14.切实提升基层应急管理能力。</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lang w:val="en-US" w:eastAsia="zh-CN"/>
              </w:rPr>
              <w:t>积极向上争取必要的</w:t>
            </w:r>
            <w:r>
              <w:rPr>
                <w:rFonts w:ascii="Times New Roman" w:hAnsi="Times New Roman" w:eastAsia="方正仿宋_GBK" w:cs="Times New Roman"/>
                <w:sz w:val="24"/>
                <w:szCs w:val="24"/>
              </w:rPr>
              <w:t>应急救援装备。</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2024年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党政办、安全生产部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val="en-US" w:eastAsia="zh-CN"/>
              </w:rPr>
              <w:t>配合</w:t>
            </w:r>
            <w:r>
              <w:rPr>
                <w:rFonts w:ascii="Times New Roman" w:hAnsi="Times New Roman" w:eastAsia="方正仿宋_GBK" w:cs="Times New Roman"/>
                <w:sz w:val="24"/>
                <w:szCs w:val="24"/>
              </w:rPr>
              <w:t>区</w:t>
            </w:r>
            <w:r>
              <w:rPr>
                <w:rFonts w:hint="eastAsia" w:ascii="Times New Roman" w:hAnsi="Times New Roman" w:eastAsia="方正仿宋_GBK" w:cs="Times New Roman"/>
                <w:sz w:val="24"/>
                <w:szCs w:val="24"/>
                <w:lang w:val="en-US" w:eastAsia="zh-CN"/>
              </w:rPr>
              <w:t>及相关部门</w:t>
            </w:r>
            <w:r>
              <w:rPr>
                <w:rFonts w:ascii="Times New Roman" w:hAnsi="Times New Roman" w:eastAsia="方正仿宋_GBK" w:cs="Times New Roman"/>
                <w:sz w:val="24"/>
                <w:szCs w:val="24"/>
              </w:rPr>
              <w:t>、乡镇街道</w:t>
            </w:r>
            <w:r>
              <w:rPr>
                <w:rFonts w:hint="eastAsia" w:ascii="Times New Roman" w:hAnsi="Times New Roman" w:eastAsia="方正仿宋_GBK" w:cs="Times New Roman"/>
                <w:sz w:val="24"/>
                <w:szCs w:val="24"/>
                <w:lang w:val="en-US" w:eastAsia="zh-CN"/>
              </w:rPr>
              <w:t>组建</w:t>
            </w:r>
            <w:r>
              <w:rPr>
                <w:rFonts w:ascii="Times New Roman" w:hAnsi="Times New Roman" w:eastAsia="方正仿宋_GBK" w:cs="Times New Roman"/>
                <w:sz w:val="24"/>
                <w:szCs w:val="24"/>
              </w:rPr>
              <w:t>应急救援队伍</w:t>
            </w:r>
            <w:r>
              <w:rPr>
                <w:rFonts w:hint="eastAsia" w:ascii="Times New Roman" w:hAnsi="Times New Roman" w:eastAsia="方正仿宋_GBK" w:cs="Times New Roman"/>
                <w:sz w:val="24"/>
                <w:szCs w:val="24"/>
                <w:lang w:eastAsia="zh-CN"/>
              </w:rPr>
              <w:t>。</w:t>
            </w:r>
          </w:p>
        </w:tc>
        <w:tc>
          <w:tcPr>
            <w:tcW w:w="104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2025年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党政办、安全生产部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hint="eastAsia" w:ascii="Times New Roman" w:hAnsi="Times New Roman" w:eastAsia="方正仿宋_GBK" w:cs="Times New Roman"/>
                <w:sz w:val="24"/>
                <w:szCs w:val="24"/>
                <w:lang w:eastAsia="zh-CN"/>
              </w:rPr>
            </w:pPr>
            <w:r>
              <w:rPr>
                <w:rFonts w:hint="eastAsia" w:ascii="Times New Roman" w:hAnsi="Times New Roman" w:eastAsia="方正仿宋_GBK" w:cs="Times New Roman"/>
                <w:sz w:val="24"/>
                <w:szCs w:val="24"/>
                <w:lang w:val="en-US" w:eastAsia="zh-CN"/>
              </w:rPr>
              <w:t>配合</w:t>
            </w:r>
            <w:r>
              <w:rPr>
                <w:rFonts w:ascii="Times New Roman" w:hAnsi="Times New Roman" w:eastAsia="方正仿宋_GBK" w:cs="Times New Roman"/>
                <w:sz w:val="24"/>
                <w:szCs w:val="24"/>
              </w:rPr>
              <w:t>各级重点行业领域</w:t>
            </w:r>
            <w:r>
              <w:rPr>
                <w:rFonts w:hint="eastAsia" w:ascii="Times New Roman" w:hAnsi="Times New Roman" w:eastAsia="方正仿宋_GBK" w:cs="Times New Roman"/>
                <w:sz w:val="24"/>
                <w:szCs w:val="24"/>
                <w:lang w:val="en-US" w:eastAsia="zh-CN"/>
              </w:rPr>
              <w:t>完成</w:t>
            </w:r>
            <w:r>
              <w:rPr>
                <w:rFonts w:ascii="Times New Roman" w:hAnsi="Times New Roman" w:eastAsia="方正仿宋_GBK" w:cs="Times New Roman"/>
                <w:sz w:val="24"/>
                <w:szCs w:val="24"/>
              </w:rPr>
              <w:t>专业救援队伍</w:t>
            </w:r>
            <w:r>
              <w:rPr>
                <w:rFonts w:hint="eastAsia" w:ascii="Times New Roman" w:hAnsi="Times New Roman" w:eastAsia="方正仿宋_GBK" w:cs="Times New Roman"/>
                <w:sz w:val="24"/>
                <w:szCs w:val="24"/>
                <w:lang w:val="en-US" w:eastAsia="zh-CN"/>
              </w:rPr>
              <w:t>组</w:t>
            </w:r>
            <w:r>
              <w:rPr>
                <w:rFonts w:ascii="Times New Roman" w:hAnsi="Times New Roman" w:eastAsia="方正仿宋_GBK" w:cs="Times New Roman"/>
                <w:sz w:val="24"/>
                <w:szCs w:val="24"/>
              </w:rPr>
              <w:t>建</w:t>
            </w:r>
            <w:r>
              <w:rPr>
                <w:rFonts w:hint="eastAsia" w:ascii="Times New Roman" w:hAnsi="Times New Roman" w:eastAsia="方正仿宋_GBK" w:cs="Times New Roman"/>
                <w:sz w:val="24"/>
                <w:szCs w:val="24"/>
                <w:lang w:eastAsia="zh-CN"/>
              </w:rPr>
              <w:t>。</w:t>
            </w:r>
          </w:p>
        </w:tc>
        <w:tc>
          <w:tcPr>
            <w:tcW w:w="104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lang w:val="en-US" w:eastAsia="zh-CN"/>
              </w:rPr>
              <w:t>配合</w:t>
            </w:r>
            <w:r>
              <w:rPr>
                <w:rFonts w:ascii="Times New Roman" w:hAnsi="Times New Roman" w:eastAsia="方正仿宋_GBK" w:cs="Times New Roman"/>
                <w:sz w:val="24"/>
                <w:szCs w:val="24"/>
              </w:rPr>
              <w:t>各级各类重点行业领域</w:t>
            </w:r>
            <w:r>
              <w:rPr>
                <w:rFonts w:hint="eastAsia" w:ascii="Times New Roman" w:hAnsi="Times New Roman" w:eastAsia="方正仿宋_GBK" w:cs="Times New Roman"/>
                <w:sz w:val="24"/>
                <w:szCs w:val="24"/>
                <w:lang w:val="en-US" w:eastAsia="zh-CN"/>
              </w:rPr>
              <w:t>完成</w:t>
            </w:r>
            <w:r>
              <w:rPr>
                <w:rFonts w:ascii="Times New Roman" w:hAnsi="Times New Roman" w:eastAsia="方正仿宋_GBK" w:cs="Times New Roman"/>
                <w:sz w:val="24"/>
                <w:szCs w:val="24"/>
              </w:rPr>
              <w:t>专业救援队伍建成率达到市级部门要求，救援队伍快速响应和先期处置能力</w:t>
            </w:r>
            <w:r>
              <w:rPr>
                <w:rFonts w:hint="eastAsia" w:ascii="Times New Roman" w:hAnsi="Times New Roman" w:eastAsia="方正仿宋_GBK" w:cs="Times New Roman"/>
                <w:sz w:val="24"/>
                <w:szCs w:val="24"/>
                <w:lang w:val="en-US" w:eastAsia="zh-CN"/>
              </w:rPr>
              <w:t>切实</w:t>
            </w:r>
            <w:r>
              <w:rPr>
                <w:rFonts w:ascii="Times New Roman" w:hAnsi="Times New Roman" w:eastAsia="方正仿宋_GBK" w:cs="Times New Roman"/>
                <w:sz w:val="24"/>
                <w:szCs w:val="24"/>
              </w:rPr>
              <w:t>增强。</w:t>
            </w:r>
          </w:p>
        </w:tc>
        <w:tc>
          <w:tcPr>
            <w:tcW w:w="104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15.规范安全生产服务机构。</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lang w:val="en-US" w:eastAsia="zh-CN"/>
              </w:rPr>
              <w:t>配合区级相关部门</w:t>
            </w:r>
            <w:r>
              <w:rPr>
                <w:rFonts w:ascii="Times New Roman" w:hAnsi="Times New Roman" w:eastAsia="方正仿宋_GBK" w:cs="Times New Roman"/>
                <w:sz w:val="24"/>
                <w:szCs w:val="24"/>
              </w:rPr>
              <w:t>清退一批不符合安全生产条件的培训机构，推进规范化建设。</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2024年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lang w:val="en-US" w:eastAsia="zh-CN"/>
              </w:rPr>
              <w:t>配合区级相关部门</w:t>
            </w:r>
            <w:r>
              <w:rPr>
                <w:rFonts w:ascii="Times New Roman" w:hAnsi="Times New Roman" w:eastAsia="方正仿宋_GBK" w:cs="Times New Roman"/>
                <w:sz w:val="24"/>
                <w:szCs w:val="24"/>
              </w:rPr>
              <w:t>实现安全生产培训服务机构规范化达标率100%。</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2025年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安全生产培训服务机构实现</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智管</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智服</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2026年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16.推进保险业与安全生产良性互动。</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鼓励电梯使用、维保等单位购买安全责任保险和电梯综合保险。</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2024年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hint="default" w:ascii="Times New Roman" w:hAnsi="Times New Roman" w:eastAsia="方正仿宋_GBK" w:cs="Times New Roman"/>
                <w:color w:val="auto"/>
                <w:kern w:val="0"/>
                <w:sz w:val="24"/>
                <w:szCs w:val="24"/>
                <w:lang w:val="en-US"/>
              </w:rPr>
            </w:pPr>
            <w:r>
              <w:rPr>
                <w:rFonts w:hint="eastAsia" w:ascii="Times New Roman" w:hAnsi="Times New Roman" w:eastAsia="方正仿宋_GBK" w:cs="Times New Roman"/>
                <w:color w:val="auto"/>
                <w:kern w:val="0"/>
                <w:sz w:val="24"/>
                <w:szCs w:val="24"/>
                <w:lang w:val="en-US" w:eastAsia="zh-CN"/>
              </w:rPr>
              <w:t>安全生产部、电梯使用企业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推动保险机构积极参与高危行业领域企业安全培训、安全咨询、重大事故隐患排查整治等工作。</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长期坚持</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restart"/>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六、开展数字整体智治能力提升行动</w:t>
            </w: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1</w:t>
            </w:r>
            <w:r>
              <w:rPr>
                <w:rFonts w:ascii="Times New Roman" w:hAnsi="Times New Roman" w:eastAsia="方正仿宋_GBK" w:cs="Times New Roman"/>
                <w:sz w:val="24"/>
                <w:szCs w:val="24"/>
              </w:rPr>
              <w:t>7.推进数字应急综合应用建设。</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lang w:val="en-US" w:eastAsia="zh-CN"/>
              </w:rPr>
              <w:t>配合区应急局</w:t>
            </w:r>
            <w:r>
              <w:rPr>
                <w:rFonts w:ascii="Times New Roman" w:hAnsi="Times New Roman" w:eastAsia="方正仿宋_GBK" w:cs="Times New Roman"/>
                <w:sz w:val="24"/>
                <w:szCs w:val="24"/>
              </w:rPr>
              <w:t>推进数字应急综合应用建设，做好数字应急的承接使用，推动风险管控、监测预警、应急处置等全流程网络化、数字化、智能化管理。2024年，</w:t>
            </w:r>
            <w:r>
              <w:rPr>
                <w:rFonts w:hint="eastAsia" w:ascii="Times New Roman" w:hAnsi="Times New Roman" w:eastAsia="方正仿宋_GBK" w:cs="Times New Roman"/>
                <w:sz w:val="24"/>
                <w:szCs w:val="24"/>
                <w:lang w:val="en-US" w:eastAsia="zh-CN"/>
              </w:rPr>
              <w:t>配合区应急局</w:t>
            </w:r>
            <w:r>
              <w:rPr>
                <w:rFonts w:ascii="Times New Roman" w:hAnsi="Times New Roman" w:eastAsia="方正仿宋_GBK" w:cs="Times New Roman"/>
                <w:sz w:val="24"/>
                <w:szCs w:val="24"/>
              </w:rPr>
              <w:t>初步完善</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数字应急</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数据仓、应急指挥智救、危险化学品全链条监管、</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九小场所</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智管、工贸企业安全监管等应用场景。</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2024年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color w:val="auto"/>
                <w:sz w:val="24"/>
                <w:szCs w:val="24"/>
              </w:rPr>
              <w:t>实现应急感知监测体系全面覆盖、数据资源与能力组件全面完善、基础感知设备设施全面铺设、业务应用生态体系全面成形</w:t>
            </w:r>
            <w:bookmarkStart w:id="0" w:name="_GoBack"/>
            <w:bookmarkEnd w:id="0"/>
            <w:r>
              <w:rPr>
                <w:rFonts w:ascii="Times New Roman" w:hAnsi="Times New Roman" w:eastAsia="方正仿宋_GBK" w:cs="Times New Roman"/>
                <w:color w:val="auto"/>
                <w:sz w:val="24"/>
                <w:szCs w:val="24"/>
              </w:rPr>
              <w:t>，全域安全</w:t>
            </w:r>
            <w:r>
              <w:rPr>
                <w:rFonts w:hint="eastAsia" w:ascii="Times New Roman" w:hAnsi="Times New Roman" w:eastAsia="方正仿宋_GBK" w:cs="Times New Roman"/>
                <w:color w:val="auto"/>
                <w:sz w:val="24"/>
                <w:szCs w:val="24"/>
              </w:rPr>
              <w:t>“</w:t>
            </w:r>
            <w:r>
              <w:rPr>
                <w:rFonts w:ascii="Times New Roman" w:hAnsi="Times New Roman" w:eastAsia="方正仿宋_GBK" w:cs="Times New Roman"/>
                <w:color w:val="auto"/>
                <w:sz w:val="24"/>
                <w:szCs w:val="24"/>
              </w:rPr>
              <w:t>可感、可视、可统、可防、可救</w:t>
            </w:r>
            <w:r>
              <w:rPr>
                <w:rFonts w:hint="eastAsia" w:ascii="Times New Roman" w:hAnsi="Times New Roman" w:eastAsia="方正仿宋_GBK" w:cs="Times New Roman"/>
                <w:color w:val="auto"/>
                <w:sz w:val="24"/>
                <w:szCs w:val="24"/>
              </w:rPr>
              <w:t>”</w:t>
            </w:r>
            <w:r>
              <w:rPr>
                <w:rFonts w:ascii="Times New Roman" w:hAnsi="Times New Roman" w:eastAsia="方正仿宋_GBK" w:cs="Times New Roman"/>
                <w:color w:val="auto"/>
                <w:sz w:val="24"/>
                <w:szCs w:val="24"/>
              </w:rPr>
              <w:t>。</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2025年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color w:val="auto"/>
                <w:sz w:val="24"/>
                <w:szCs w:val="24"/>
              </w:rPr>
              <w:t>进一步完善系统功能，完善智能算法，保障数字应急智能、高效、实用。</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2026年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sz w:val="24"/>
                <w:szCs w:val="24"/>
              </w:rPr>
            </w:pP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18.加大老旧工艺设备设施淘汰改造力度。</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依法加快推进</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小散乱</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企业有序关闭、老旧化工生产装置改造提升、</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大吨小标</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货车违规生产销售治理。</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2024年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hint="default" w:ascii="Times New Roman" w:hAnsi="Times New Roman" w:eastAsia="方正仿宋_GBK" w:cs="Times New Roman"/>
                <w:color w:val="auto"/>
                <w:kern w:val="0"/>
                <w:sz w:val="24"/>
                <w:szCs w:val="24"/>
                <w:lang w:val="en-US"/>
              </w:rPr>
            </w:pPr>
            <w:r>
              <w:rPr>
                <w:rFonts w:hint="eastAsia" w:ascii="Times New Roman" w:hAnsi="Times New Roman" w:eastAsia="方正仿宋_GBK" w:cs="Times New Roman"/>
                <w:color w:val="auto"/>
                <w:kern w:val="0"/>
                <w:sz w:val="24"/>
                <w:szCs w:val="24"/>
                <w:lang w:val="en-US" w:eastAsia="zh-CN"/>
              </w:rPr>
              <w:t>安全生产部、企业服务中心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聚焦突出重大安全风险隐患，加大安全生产科技项目攻关力度，加快突破重要安全生产装备关键核心技术。</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2026年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hint="eastAsia" w:ascii="Times New Roman" w:hAnsi="Times New Roman" w:eastAsia="方正仿宋_GBK" w:cs="Times New Roman"/>
                <w:color w:val="auto"/>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sz w:val="24"/>
                <w:szCs w:val="24"/>
              </w:rPr>
            </w:pP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19.加强安全生产风险监测预警管控能力建设。</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color w:val="auto"/>
                <w:sz w:val="24"/>
                <w:szCs w:val="24"/>
              </w:rPr>
            </w:pPr>
            <w:r>
              <w:rPr>
                <w:rFonts w:ascii="Times New Roman" w:hAnsi="Times New Roman" w:eastAsia="方正仿宋_GBK" w:cs="Times New Roman"/>
                <w:color w:val="auto"/>
                <w:sz w:val="24"/>
                <w:szCs w:val="24"/>
              </w:rPr>
              <w:t>启动使用危险化学品等高危企业安全生产电力监测分析系统。</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2024年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hint="default" w:ascii="Times New Roman" w:hAnsi="Times New Roman" w:eastAsia="方正仿宋_GBK" w:cs="Times New Roman"/>
                <w:color w:val="auto"/>
                <w:kern w:val="0"/>
                <w:sz w:val="24"/>
                <w:szCs w:val="24"/>
                <w:lang w:val="en-US"/>
              </w:rPr>
            </w:pPr>
            <w:r>
              <w:rPr>
                <w:rFonts w:hint="eastAsia" w:ascii="Times New Roman" w:hAnsi="Times New Roman" w:eastAsia="方正仿宋_GBK" w:cs="Times New Roman"/>
                <w:color w:val="auto"/>
                <w:kern w:val="0"/>
                <w:sz w:val="24"/>
                <w:szCs w:val="24"/>
                <w:lang w:val="en-US" w:eastAsia="zh-CN"/>
              </w:rPr>
              <w:t>安全生产部、企业服务中心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color w:val="auto"/>
                <w:sz w:val="24"/>
                <w:szCs w:val="24"/>
              </w:rPr>
            </w:pPr>
            <w:r>
              <w:rPr>
                <w:rFonts w:ascii="Times New Roman" w:hAnsi="Times New Roman" w:eastAsia="方正仿宋_GBK" w:cs="Times New Roman"/>
                <w:color w:val="auto"/>
                <w:sz w:val="24"/>
                <w:szCs w:val="24"/>
              </w:rPr>
              <w:t>实现危险化学品重大危险源、铝加工（深井铸造）、重点粉尘涉爆等企业安全风险监测预警全覆盖。</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2025年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color w:val="auto"/>
                <w:sz w:val="24"/>
                <w:szCs w:val="24"/>
              </w:rPr>
            </w:pPr>
            <w:r>
              <w:rPr>
                <w:rFonts w:ascii="Times New Roman" w:hAnsi="Times New Roman" w:eastAsia="方正仿宋_GBK" w:cs="Times New Roman"/>
                <w:color w:val="auto"/>
                <w:sz w:val="24"/>
                <w:szCs w:val="24"/>
              </w:rPr>
              <w:t>将风险监测预警</w:t>
            </w:r>
            <w:r>
              <w:rPr>
                <w:rFonts w:hint="eastAsia" w:ascii="Times New Roman" w:hAnsi="Times New Roman" w:eastAsia="方正仿宋_GBK" w:cs="Times New Roman"/>
                <w:color w:val="auto"/>
                <w:sz w:val="24"/>
                <w:szCs w:val="24"/>
                <w:lang w:eastAsia="zh-CN"/>
              </w:rPr>
              <w:t>系统</w:t>
            </w:r>
            <w:r>
              <w:rPr>
                <w:rFonts w:ascii="Times New Roman" w:hAnsi="Times New Roman" w:eastAsia="方正仿宋_GBK" w:cs="Times New Roman"/>
                <w:color w:val="auto"/>
                <w:sz w:val="24"/>
                <w:szCs w:val="24"/>
              </w:rPr>
              <w:t>逐步推广到其他领域，企业安全生产风险智能化管控能力显著增强。</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color w:val="auto"/>
                <w:kern w:val="0"/>
                <w:sz w:val="24"/>
                <w:szCs w:val="24"/>
              </w:rPr>
            </w:pPr>
            <w:r>
              <w:rPr>
                <w:rFonts w:ascii="Times New Roman" w:hAnsi="Times New Roman" w:eastAsia="方正仿宋_GBK" w:cs="Times New Roman"/>
                <w:color w:val="auto"/>
                <w:kern w:val="0"/>
                <w:sz w:val="24"/>
                <w:szCs w:val="24"/>
              </w:rPr>
              <w:t>2026年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restart"/>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七、开展安全工程治理行动</w:t>
            </w: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w:t>
            </w:r>
            <w:r>
              <w:rPr>
                <w:rFonts w:ascii="Times New Roman" w:hAnsi="Times New Roman" w:eastAsia="方正仿宋_GBK" w:cs="Times New Roman"/>
                <w:sz w:val="24"/>
                <w:szCs w:val="24"/>
              </w:rPr>
              <w:t>加大安全工程治理力度。</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基本实现城镇建成区消防供水全覆盖。</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w:t>
            </w:r>
            <w:r>
              <w:rPr>
                <w:rFonts w:hint="eastAsia" w:ascii="Times New Roman" w:hAnsi="Times New Roman" w:eastAsia="方正仿宋_GBK" w:cs="Times New Roman"/>
                <w:kern w:val="0"/>
                <w:sz w:val="24"/>
                <w:szCs w:val="24"/>
                <w:lang w:val="en-US" w:eastAsia="zh-CN"/>
              </w:rPr>
              <w:t>5</w:t>
            </w:r>
            <w:r>
              <w:rPr>
                <w:rFonts w:ascii="Times New Roman" w:hAnsi="Times New Roman" w:eastAsia="方正仿宋_GBK" w:cs="Times New Roman"/>
                <w:kern w:val="0"/>
                <w:sz w:val="24"/>
                <w:szCs w:val="24"/>
              </w:rPr>
              <w:t>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规划建设部、安全生产部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hint="eastAsia" w:ascii="Times New Roman" w:hAnsi="Times New Roman" w:eastAsia="方正仿宋_GBK" w:cs="Times New Roman"/>
                <w:sz w:val="24"/>
                <w:szCs w:val="24"/>
                <w:lang w:val="en-US" w:eastAsia="zh-CN"/>
              </w:rPr>
              <w:t>配合市场监管局完成</w:t>
            </w:r>
            <w:r>
              <w:rPr>
                <w:rFonts w:ascii="Times New Roman" w:hAnsi="Times New Roman" w:eastAsia="方正仿宋_GBK" w:cs="Times New Roman"/>
                <w:sz w:val="24"/>
                <w:szCs w:val="24"/>
              </w:rPr>
              <w:t>针对门锁装置、紧急报警装置、救援对讲系统等抽查不少于20台电梯。</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每年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auto"/>
                <w:kern w:val="0"/>
                <w:sz w:val="24"/>
                <w:szCs w:val="24"/>
              </w:rPr>
            </w:pPr>
            <w:r>
              <w:rPr>
                <w:rFonts w:hint="eastAsia" w:ascii="Times New Roman" w:hAnsi="Times New Roman" w:eastAsia="方正仿宋_GBK" w:cs="Times New Roman"/>
                <w:color w:val="auto"/>
                <w:kern w:val="0"/>
                <w:sz w:val="24"/>
                <w:szCs w:val="24"/>
                <w:lang w:val="en-US" w:eastAsia="zh-CN"/>
              </w:rPr>
              <w:t>安全生产部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严格执行市政消火栓与城市新（改）建道路同步设计、同步建设、同步投用，实现城镇</w:t>
            </w:r>
            <w:r>
              <w:rPr>
                <w:rFonts w:hint="eastAsia" w:ascii="Times New Roman" w:hAnsi="Times New Roman" w:eastAsia="方正仿宋_GBK" w:cs="Times New Roman"/>
                <w:sz w:val="24"/>
                <w:szCs w:val="24"/>
                <w:lang w:val="en-US" w:eastAsia="zh-CN"/>
              </w:rPr>
              <w:t>市政</w:t>
            </w:r>
            <w:r>
              <w:rPr>
                <w:rFonts w:ascii="Times New Roman" w:hAnsi="Times New Roman" w:eastAsia="方正仿宋_GBK" w:cs="Times New Roman"/>
                <w:sz w:val="24"/>
                <w:szCs w:val="24"/>
              </w:rPr>
              <w:t>消火栓建有率100%。</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长期坚持</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hint="default" w:ascii="Times New Roman" w:hAnsi="Times New Roman" w:eastAsia="方正仿宋_GBK" w:cs="Times New Roman"/>
                <w:kern w:val="0"/>
                <w:sz w:val="24"/>
                <w:szCs w:val="24"/>
                <w:lang w:val="en-US" w:eastAsia="zh-CN"/>
              </w:rPr>
            </w:pPr>
            <w:r>
              <w:rPr>
                <w:rFonts w:hint="eastAsia" w:ascii="Times New Roman" w:hAnsi="Times New Roman" w:eastAsia="方正仿宋_GBK" w:cs="Times New Roman"/>
                <w:kern w:val="0"/>
                <w:sz w:val="24"/>
                <w:szCs w:val="24"/>
                <w:lang w:val="en-US" w:eastAsia="zh-CN"/>
              </w:rPr>
              <w:t>规划建设部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七、开展安全工程治理行动</w:t>
            </w:r>
          </w:p>
        </w:tc>
        <w:tc>
          <w:tcPr>
            <w:tcW w:w="1467" w:type="dxa"/>
            <w:vMerge w:val="restart"/>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kern w:val="0"/>
                <w:sz w:val="24"/>
                <w:szCs w:val="24"/>
              </w:rPr>
              <w:t>21.深化燃气安全专项整治。</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以燃气管道</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带病运行</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专项治理为重点，围绕</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问题气</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问题瓶</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问题阀</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问题软管</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问题管网</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问题环境</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，对燃气经营企业等进行全覆盖排查整治。</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长期坚持</w:t>
            </w:r>
          </w:p>
        </w:tc>
        <w:tc>
          <w:tcPr>
            <w:tcW w:w="292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hint="default" w:ascii="Times New Roman" w:hAnsi="Times New Roman" w:eastAsia="方正仿宋_GBK" w:cs="Times New Roman"/>
                <w:kern w:val="0"/>
                <w:sz w:val="24"/>
                <w:szCs w:val="24"/>
                <w:lang w:val="en-US"/>
              </w:rPr>
            </w:pPr>
            <w:r>
              <w:rPr>
                <w:rFonts w:hint="eastAsia" w:ascii="Times New Roman" w:hAnsi="Times New Roman" w:eastAsia="方正仿宋_GBK" w:cs="Times New Roman"/>
                <w:color w:val="auto"/>
                <w:kern w:val="0"/>
                <w:sz w:val="24"/>
                <w:szCs w:val="24"/>
                <w:lang w:val="en-US" w:eastAsia="zh-CN"/>
              </w:rPr>
              <w:t>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全面起底整治交叉、穿越、占压、间距不足、老旧破损管线</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带病运行</w:t>
            </w:r>
            <w:r>
              <w:rPr>
                <w:rFonts w:hint="eastAsia" w:ascii="Times New Roman" w:hAnsi="Times New Roman" w:eastAsia="方正仿宋_GBK" w:cs="Times New Roman"/>
                <w:sz w:val="24"/>
                <w:szCs w:val="24"/>
              </w:rPr>
              <w:t>”</w:t>
            </w:r>
            <w:r>
              <w:rPr>
                <w:rFonts w:ascii="Times New Roman" w:hAnsi="Times New Roman" w:eastAsia="方正仿宋_GBK" w:cs="Times New Roman"/>
                <w:sz w:val="24"/>
                <w:szCs w:val="24"/>
              </w:rPr>
              <w:t>等风险隐患。</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长期坚持</w:t>
            </w:r>
          </w:p>
        </w:tc>
        <w:tc>
          <w:tcPr>
            <w:tcW w:w="292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推动燃气安全监管智能化建设。</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2026年</w:t>
            </w:r>
          </w:p>
        </w:tc>
        <w:tc>
          <w:tcPr>
            <w:tcW w:w="292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完善燃气经营许可管理制度和相关法规标准，建立严进、严管、重罚的燃气市场管理机制，推动燃气安全向事前预防转型。</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2026年</w:t>
            </w:r>
          </w:p>
        </w:tc>
        <w:tc>
          <w:tcPr>
            <w:tcW w:w="292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restart"/>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sz w:val="24"/>
                <w:szCs w:val="24"/>
              </w:rPr>
            </w:pPr>
            <w:r>
              <w:rPr>
                <w:rFonts w:ascii="Times New Roman" w:hAnsi="Times New Roman" w:eastAsia="方正仿宋_GBK" w:cs="Times New Roman"/>
                <w:sz w:val="24"/>
                <w:szCs w:val="24"/>
              </w:rPr>
              <w:t>八、开展全民安全素质提升行动</w:t>
            </w:r>
          </w:p>
        </w:tc>
        <w:tc>
          <w:tcPr>
            <w:tcW w:w="1467" w:type="dxa"/>
            <w:vMerge w:val="restart"/>
            <w:vAlign w:val="center"/>
          </w:tcPr>
          <w:p>
            <w:pPr>
              <w:keepNext w:val="0"/>
              <w:keepLines w:val="0"/>
              <w:pageBreakBefore w:val="0"/>
              <w:widowControl w:val="0"/>
              <w:kinsoku/>
              <w:wordWrap w:val="0"/>
              <w:overflowPunct/>
              <w:topLinePunct w:val="0"/>
              <w:autoSpaceDE w:val="0"/>
              <w:autoSpaceDN/>
              <w:bidi w:val="0"/>
              <w:adjustRightInd/>
              <w:snapToGrid/>
              <w:spacing w:line="300" w:lineRule="exact"/>
              <w:textAlignment w:val="auto"/>
              <w:rPr>
                <w:rFonts w:ascii="Times New Roman" w:hAnsi="Times New Roman" w:eastAsia="方正仿宋_GBK" w:cs="Times New Roman"/>
                <w:kern w:val="0"/>
                <w:sz w:val="24"/>
                <w:szCs w:val="24"/>
              </w:rPr>
            </w:pPr>
            <w:r>
              <w:rPr>
                <w:rFonts w:ascii="Times New Roman" w:hAnsi="Times New Roman" w:eastAsia="方正仿宋_GBK" w:cs="Times New Roman"/>
                <w:kern w:val="0"/>
                <w:sz w:val="24"/>
                <w:szCs w:val="24"/>
              </w:rPr>
              <w:t>22.强力推进安全宣传教育。</w:t>
            </w: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lang w:val="en-US" w:eastAsia="zh-CN"/>
              </w:rPr>
              <w:t>配合区应急局</w:t>
            </w:r>
            <w:r>
              <w:rPr>
                <w:rFonts w:ascii="Times New Roman" w:hAnsi="Times New Roman" w:eastAsia="方正仿宋_GBK" w:cs="Times New Roman"/>
                <w:color w:val="000000"/>
                <w:sz w:val="24"/>
                <w:szCs w:val="24"/>
              </w:rPr>
              <w:t>持续开展工贸安全</w:t>
            </w:r>
            <w:r>
              <w:rPr>
                <w:rFonts w:hint="eastAsia" w:ascii="Times New Roman" w:hAnsi="Times New Roman" w:eastAsia="方正仿宋_GBK" w:cs="Times New Roman"/>
                <w:color w:val="000000"/>
                <w:sz w:val="24"/>
                <w:szCs w:val="24"/>
              </w:rPr>
              <w:t>“</w:t>
            </w:r>
            <w:r>
              <w:rPr>
                <w:rFonts w:ascii="Times New Roman" w:hAnsi="Times New Roman" w:eastAsia="方正仿宋_GBK" w:cs="Times New Roman"/>
                <w:color w:val="000000"/>
                <w:sz w:val="24"/>
                <w:szCs w:val="24"/>
              </w:rPr>
              <w:t>百家讲坛</w:t>
            </w:r>
            <w:r>
              <w:rPr>
                <w:rFonts w:hint="eastAsia" w:ascii="Times New Roman" w:hAnsi="Times New Roman" w:eastAsia="方正仿宋_GBK" w:cs="Times New Roman"/>
                <w:color w:val="000000"/>
                <w:sz w:val="24"/>
                <w:szCs w:val="24"/>
              </w:rPr>
              <w:t>”</w:t>
            </w:r>
            <w:r>
              <w:rPr>
                <w:rFonts w:ascii="Times New Roman" w:hAnsi="Times New Roman" w:eastAsia="方正仿宋_GBK" w:cs="Times New Roman"/>
                <w:color w:val="000000"/>
                <w:sz w:val="24"/>
                <w:szCs w:val="24"/>
              </w:rPr>
              <w:t>，启动</w:t>
            </w:r>
            <w:r>
              <w:rPr>
                <w:rFonts w:hint="eastAsia" w:ascii="Times New Roman" w:hAnsi="Times New Roman" w:eastAsia="方正仿宋_GBK" w:cs="Times New Roman"/>
                <w:color w:val="000000"/>
                <w:sz w:val="24"/>
                <w:szCs w:val="24"/>
              </w:rPr>
              <w:t>“</w:t>
            </w:r>
            <w:r>
              <w:rPr>
                <w:rFonts w:ascii="Times New Roman" w:hAnsi="Times New Roman" w:eastAsia="方正仿宋_GBK" w:cs="Times New Roman"/>
                <w:color w:val="000000"/>
                <w:sz w:val="24"/>
                <w:szCs w:val="24"/>
              </w:rPr>
              <w:t>千师万讲</w:t>
            </w:r>
            <w:r>
              <w:rPr>
                <w:rFonts w:hint="eastAsia" w:ascii="Times New Roman" w:hAnsi="Times New Roman" w:eastAsia="方正仿宋_GBK" w:cs="Times New Roman"/>
                <w:color w:val="000000"/>
                <w:sz w:val="24"/>
                <w:szCs w:val="24"/>
              </w:rPr>
              <w:t>”</w:t>
            </w:r>
            <w:r>
              <w:rPr>
                <w:rFonts w:ascii="Times New Roman" w:hAnsi="Times New Roman" w:eastAsia="方正仿宋_GBK" w:cs="Times New Roman"/>
                <w:color w:val="000000"/>
                <w:sz w:val="24"/>
                <w:szCs w:val="24"/>
              </w:rPr>
              <w:t>安全知识大宣讲活动。</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2024年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000000"/>
                <w:kern w:val="0"/>
                <w:sz w:val="24"/>
                <w:szCs w:val="24"/>
              </w:rPr>
            </w:pPr>
            <w:r>
              <w:rPr>
                <w:rFonts w:hint="eastAsia" w:ascii="Times New Roman" w:hAnsi="Times New Roman" w:eastAsia="方正仿宋_GBK" w:cs="Times New Roman"/>
                <w:color w:val="000000"/>
                <w:kern w:val="0"/>
                <w:sz w:val="24"/>
                <w:szCs w:val="24"/>
                <w:lang w:val="en-US" w:eastAsia="zh-CN"/>
              </w:rPr>
              <w:t>党政办、安全生产部、园区各企业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564"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sz w:val="24"/>
                <w:szCs w:val="24"/>
              </w:rPr>
            </w:pPr>
          </w:p>
        </w:tc>
        <w:tc>
          <w:tcPr>
            <w:tcW w:w="1467" w:type="dxa"/>
            <w:vMerge w:val="continue"/>
            <w:vAlign w:val="center"/>
          </w:tcPr>
          <w:p>
            <w:pPr>
              <w:keepNext w:val="0"/>
              <w:keepLines w:val="0"/>
              <w:pageBreakBefore w:val="0"/>
              <w:widowControl w:val="0"/>
              <w:kinsoku/>
              <w:overflowPunct/>
              <w:topLinePunct w:val="0"/>
              <w:autoSpaceDN/>
              <w:bidi w:val="0"/>
              <w:adjustRightInd/>
              <w:snapToGrid/>
              <w:spacing w:line="300" w:lineRule="exact"/>
              <w:textAlignment w:val="auto"/>
              <w:rPr>
                <w:rFonts w:ascii="Times New Roman" w:hAnsi="Times New Roman" w:eastAsia="方正仿宋_GBK" w:cs="Times New Roman"/>
                <w:kern w:val="0"/>
                <w:sz w:val="24"/>
                <w:szCs w:val="24"/>
              </w:rPr>
            </w:pPr>
          </w:p>
        </w:tc>
        <w:tc>
          <w:tcPr>
            <w:tcW w:w="6759" w:type="dxa"/>
            <w:vAlign w:val="center"/>
          </w:tcPr>
          <w:p>
            <w:pPr>
              <w:keepNext w:val="0"/>
              <w:keepLines w:val="0"/>
              <w:pageBreakBefore w:val="0"/>
              <w:widowControl w:val="0"/>
              <w:kinsoku/>
              <w:overflowPunct/>
              <w:topLinePunct w:val="0"/>
              <w:autoSpaceDE w:val="0"/>
              <w:autoSpaceDN/>
              <w:bidi w:val="0"/>
              <w:adjustRightInd/>
              <w:snapToGrid/>
              <w:spacing w:line="300" w:lineRule="exact"/>
              <w:textAlignment w:val="auto"/>
              <w:rPr>
                <w:rFonts w:ascii="Times New Roman" w:hAnsi="Times New Roman" w:eastAsia="方正仿宋_GBK" w:cs="Times New Roman"/>
                <w:color w:val="000000"/>
                <w:sz w:val="24"/>
                <w:szCs w:val="24"/>
              </w:rPr>
            </w:pPr>
            <w:r>
              <w:rPr>
                <w:rFonts w:hint="eastAsia" w:ascii="Times New Roman" w:hAnsi="Times New Roman" w:eastAsia="方正仿宋_GBK" w:cs="Times New Roman"/>
                <w:color w:val="000000"/>
                <w:sz w:val="24"/>
                <w:szCs w:val="24"/>
                <w:lang w:val="en-US" w:eastAsia="zh-CN"/>
              </w:rPr>
              <w:t>配合区应急局</w:t>
            </w:r>
            <w:r>
              <w:rPr>
                <w:rFonts w:ascii="Times New Roman" w:hAnsi="Times New Roman" w:eastAsia="方正仿宋_GBK" w:cs="Times New Roman"/>
                <w:color w:val="000000"/>
                <w:sz w:val="24"/>
                <w:szCs w:val="24"/>
              </w:rPr>
              <w:t>每年分别开展</w:t>
            </w:r>
            <w:r>
              <w:rPr>
                <w:rFonts w:hint="eastAsia" w:ascii="Times New Roman" w:hAnsi="Times New Roman" w:eastAsia="方正仿宋_GBK" w:cs="Times New Roman"/>
                <w:color w:val="000000"/>
                <w:sz w:val="24"/>
                <w:szCs w:val="24"/>
              </w:rPr>
              <w:t>“</w:t>
            </w:r>
            <w:r>
              <w:rPr>
                <w:rFonts w:ascii="Times New Roman" w:hAnsi="Times New Roman" w:eastAsia="方正仿宋_GBK" w:cs="Times New Roman"/>
                <w:color w:val="000000"/>
                <w:sz w:val="24"/>
                <w:szCs w:val="24"/>
              </w:rPr>
              <w:t>千师万讲</w:t>
            </w:r>
            <w:r>
              <w:rPr>
                <w:rFonts w:hint="eastAsia" w:ascii="Times New Roman" w:hAnsi="Times New Roman" w:eastAsia="方正仿宋_GBK" w:cs="Times New Roman"/>
                <w:color w:val="000000"/>
                <w:sz w:val="24"/>
                <w:szCs w:val="24"/>
              </w:rPr>
              <w:t>”</w:t>
            </w:r>
            <w:r>
              <w:rPr>
                <w:rFonts w:ascii="Times New Roman" w:hAnsi="Times New Roman" w:eastAsia="方正仿宋_GBK" w:cs="Times New Roman"/>
                <w:color w:val="000000"/>
                <w:sz w:val="24"/>
                <w:szCs w:val="24"/>
              </w:rPr>
              <w:t>安全知识宣讲活动。</w:t>
            </w:r>
          </w:p>
        </w:tc>
        <w:tc>
          <w:tcPr>
            <w:tcW w:w="104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2025年</w:t>
            </w:r>
          </w:p>
          <w:p>
            <w:pPr>
              <w:keepNext w:val="0"/>
              <w:keepLines w:val="0"/>
              <w:pageBreakBefore w:val="0"/>
              <w:widowControl w:val="0"/>
              <w:kinsoku/>
              <w:wordWrap w:val="0"/>
              <w:overflowPunct/>
              <w:topLinePunct w:val="0"/>
              <w:autoSpaceDE w:val="0"/>
              <w:autoSpaceDN/>
              <w:bidi w:val="0"/>
              <w:adjustRightInd/>
              <w:snapToGrid/>
              <w:spacing w:line="300" w:lineRule="exact"/>
              <w:jc w:val="center"/>
              <w:textAlignment w:val="auto"/>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rPr>
              <w:t>2026年</w:t>
            </w:r>
          </w:p>
        </w:tc>
        <w:tc>
          <w:tcPr>
            <w:tcW w:w="2927" w:type="dxa"/>
            <w:vAlign w:val="center"/>
          </w:tcPr>
          <w:p>
            <w:pPr>
              <w:keepNext w:val="0"/>
              <w:keepLines w:val="0"/>
              <w:pageBreakBefore w:val="0"/>
              <w:widowControl w:val="0"/>
              <w:kinsoku/>
              <w:wordWrap w:val="0"/>
              <w:overflowPunct/>
              <w:topLinePunct w:val="0"/>
              <w:autoSpaceDE w:val="0"/>
              <w:autoSpaceDN/>
              <w:bidi w:val="0"/>
              <w:adjustRightInd/>
              <w:snapToGrid/>
              <w:spacing w:line="300" w:lineRule="exact"/>
              <w:jc w:val="left"/>
              <w:textAlignment w:val="auto"/>
              <w:rPr>
                <w:rFonts w:ascii="Times New Roman" w:hAnsi="Times New Roman" w:eastAsia="方正仿宋_GBK" w:cs="Times New Roman"/>
                <w:color w:val="000000"/>
                <w:kern w:val="0"/>
                <w:sz w:val="24"/>
                <w:szCs w:val="24"/>
              </w:rPr>
            </w:pPr>
            <w:r>
              <w:rPr>
                <w:rFonts w:hint="eastAsia" w:ascii="Times New Roman" w:hAnsi="Times New Roman" w:eastAsia="方正仿宋_GBK" w:cs="Times New Roman"/>
                <w:color w:val="000000"/>
                <w:kern w:val="0"/>
                <w:sz w:val="24"/>
                <w:szCs w:val="24"/>
                <w:lang w:val="en-US" w:eastAsia="zh-CN"/>
              </w:rPr>
              <w:t>安全生产部、企业服务中心、园区各企业</w:t>
            </w:r>
          </w:p>
        </w:tc>
      </w:tr>
    </w:tbl>
    <w:p>
      <w:pPr>
        <w:autoSpaceDE w:val="0"/>
        <w:spacing w:line="594" w:lineRule="exact"/>
        <w:jc w:val="left"/>
        <w:rPr>
          <w:rFonts w:ascii="Times New Roman" w:hAnsi="Times New Roman" w:cs="Times New Roman"/>
          <w:szCs w:val="32"/>
        </w:rPr>
        <w:sectPr>
          <w:pgSz w:w="16838" w:h="11906" w:orient="landscape"/>
          <w:pgMar w:top="1587" w:right="2098" w:bottom="1474" w:left="1984" w:header="851" w:footer="1474" w:gutter="0"/>
          <w:cols w:space="0" w:num="1"/>
          <w:docGrid w:type="linesAndChars" w:linePitch="579" w:charSpace="-842"/>
        </w:sectPr>
      </w:pPr>
    </w:p>
    <w:p>
      <w:pPr>
        <w:pStyle w:val="4"/>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Times New Roman" w:hAnsi="Times New Roman" w:eastAsia="方正仿宋_GBK" w:cs="Times New Roman"/>
          <w:sz w:val="32"/>
          <w:szCs w:val="32"/>
          <w:lang w:val="en-US" w:eastAsia="zh-CN"/>
        </w:rPr>
      </w:pPr>
    </w:p>
    <w:p>
      <w:pPr>
        <w:pStyle w:val="4"/>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Times New Roman" w:hAnsi="Times New Roman" w:eastAsia="方正仿宋_GBK" w:cs="Times New Roman"/>
          <w:sz w:val="32"/>
          <w:szCs w:val="32"/>
          <w:lang w:val="en-US" w:eastAsia="zh-CN"/>
        </w:rPr>
      </w:pPr>
    </w:p>
    <w:p>
      <w:pPr>
        <w:pStyle w:val="4"/>
        <w:spacing w:line="600" w:lineRule="exact"/>
        <w:ind w:firstLine="627" w:firstLineChars="196"/>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4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pStyle w:val="4"/>
        <w:keepNext w:val="0"/>
        <w:keepLines w:val="0"/>
        <w:pageBreakBefore w:val="0"/>
        <w:widowControl w:val="0"/>
        <w:kinsoku/>
        <w:wordWrap/>
        <w:overflowPunct/>
        <w:topLinePunct w:val="0"/>
        <w:autoSpaceDE/>
        <w:autoSpaceDN/>
        <w:bidi w:val="0"/>
        <w:adjustRightInd/>
        <w:snapToGrid/>
        <w:spacing w:line="200" w:lineRule="exact"/>
        <w:ind w:firstLine="627" w:firstLineChars="196"/>
        <w:textAlignment w:val="auto"/>
        <w:rPr>
          <w:rFonts w:ascii="Times New Roman" w:hAnsi="Times New Roman" w:eastAsia="方正仿宋_GBK"/>
          <w:sz w:val="32"/>
          <w:szCs w:val="32"/>
        </w:rPr>
      </w:pP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6" w:space="0"/>
        </w:pBdr>
        <w:kinsoku/>
        <w:wordWrap/>
        <w:overflowPunct/>
        <w:topLinePunct w:val="0"/>
        <w:autoSpaceDE/>
        <w:autoSpaceDN/>
        <w:bidi w:val="0"/>
        <w:adjustRightInd/>
        <w:snapToGrid/>
        <w:spacing w:line="400" w:lineRule="exact"/>
        <w:ind w:left="0" w:leftChars="0"/>
        <w:jc w:val="both"/>
        <w:textAlignment w:val="auto"/>
        <w:rPr>
          <w:rFonts w:hint="default" w:ascii="Times New Roman" w:hAnsi="Times New Roman" w:eastAsia="方正仿宋_GBK" w:cs="Times New Roman"/>
          <w:sz w:val="32"/>
          <w:szCs w:val="32"/>
          <w:lang w:val="en-US" w:eastAsia="zh-CN"/>
        </w:rPr>
      </w:pPr>
      <w:r>
        <w:rPr>
          <w:rFonts w:eastAsia="方正仿宋_GBK"/>
          <w:sz w:val="28"/>
          <w:szCs w:val="28"/>
        </w:rPr>
        <w:t>　重庆市</w:t>
      </w:r>
      <w:r>
        <w:rPr>
          <w:rFonts w:hint="eastAsia" w:eastAsia="方正仿宋_GBK"/>
          <w:sz w:val="28"/>
          <w:szCs w:val="28"/>
          <w:lang w:eastAsia="zh-CN"/>
        </w:rPr>
        <w:t>正阳工业园区管理委员会党政办</w:t>
      </w:r>
      <w:r>
        <w:rPr>
          <w:rFonts w:eastAsia="方正仿宋_GBK"/>
          <w:sz w:val="28"/>
          <w:szCs w:val="28"/>
        </w:rPr>
        <w:t xml:space="preserve"> </w:t>
      </w:r>
      <w:r>
        <w:rPr>
          <w:rFonts w:hint="eastAsia" w:eastAsia="方正仿宋_GBK"/>
          <w:sz w:val="28"/>
          <w:szCs w:val="28"/>
          <w:lang w:val="en-US" w:eastAsia="zh-CN"/>
        </w:rPr>
        <w:t xml:space="preserve"> </w:t>
      </w:r>
      <w:r>
        <w:rPr>
          <w:rFonts w:eastAsia="方正仿宋_GBK"/>
          <w:sz w:val="28"/>
          <w:szCs w:val="28"/>
        </w:rPr>
        <w:t xml:space="preserve">    </w:t>
      </w:r>
      <w:r>
        <w:rPr>
          <w:rFonts w:ascii="Times New Roman" w:hAnsi="Times New Roman" w:eastAsia="方正仿宋_GBK"/>
          <w:sz w:val="28"/>
          <w:szCs w:val="28"/>
        </w:rPr>
        <w:t>202</w:t>
      </w:r>
      <w:r>
        <w:rPr>
          <w:rFonts w:hint="eastAsia" w:ascii="Times New Roman" w:hAnsi="Times New Roman" w:eastAsia="方正仿宋_GBK"/>
          <w:sz w:val="28"/>
          <w:szCs w:val="28"/>
          <w:lang w:val="en-US" w:eastAsia="zh-CN"/>
        </w:rPr>
        <w:t>4</w:t>
      </w:r>
      <w:r>
        <w:rPr>
          <w:rFonts w:ascii="Times New Roman" w:hAnsi="Times New Roman" w:eastAsia="方正仿宋_GBK"/>
          <w:sz w:val="28"/>
          <w:szCs w:val="28"/>
        </w:rPr>
        <w:t>年</w:t>
      </w:r>
      <w:r>
        <w:rPr>
          <w:rFonts w:hint="eastAsia" w:ascii="Times New Roman" w:hAnsi="Times New Roman" w:eastAsia="方正仿宋_GBK"/>
          <w:sz w:val="28"/>
          <w:szCs w:val="28"/>
          <w:lang w:val="en-US" w:eastAsia="zh-CN"/>
        </w:rPr>
        <w:t>4</w:t>
      </w:r>
      <w:r>
        <w:rPr>
          <w:rFonts w:ascii="Times New Roman" w:hAnsi="Times New Roman" w:eastAsia="方正仿宋_GBK"/>
          <w:sz w:val="28"/>
          <w:szCs w:val="28"/>
        </w:rPr>
        <w:t>月</w:t>
      </w:r>
      <w:r>
        <w:rPr>
          <w:rFonts w:hint="eastAsia" w:ascii="Times New Roman" w:hAnsi="Times New Roman" w:eastAsia="方正仿宋_GBK"/>
          <w:sz w:val="28"/>
          <w:szCs w:val="28"/>
          <w:lang w:val="en-US" w:eastAsia="zh-CN"/>
        </w:rPr>
        <w:t>30</w:t>
      </w:r>
      <w:r>
        <w:rPr>
          <w:rFonts w:eastAsia="方正仿宋_GBK"/>
          <w:sz w:val="28"/>
          <w:szCs w:val="28"/>
        </w:rPr>
        <w:t>日印发　</w:t>
      </w:r>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4" w:left="158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方正楷体_GBK">
    <w:panose1 w:val="03000509000000000000"/>
    <w:charset w:val="86"/>
    <w:family w:val="script"/>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wordWrap w:val="0"/>
      <w:snapToGrid w:val="0"/>
      <w:jc w:val="right"/>
      <w:rPr>
        <w:rFonts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ascii="宋体" w:hAnsi="宋体" w:eastAsia="宋体" w:cs="宋体"/>
        <w:kern w:val="2"/>
        <w:sz w:val="28"/>
        <w:szCs w:val="28"/>
        <w:lang w:val="en-US" w:eastAsia="zh-CN" w:bidi="ar-SA"/>
      </w:rPr>
      <w:t>31</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ind w:firstLine="280" w:firstLineChars="100"/>
      <w:jc w:val="left"/>
      <w:rPr>
        <w:rFonts w:ascii="宋体" w:hAnsi="宋体" w:eastAsia="宋体" w:cs="宋体"/>
        <w:kern w:val="2"/>
        <w:sz w:val="18"/>
        <w:szCs w:val="1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  \* MERGEFORMAT </w:instrText>
    </w:r>
    <w:r>
      <w:rPr>
        <w:rFonts w:hint="eastAsia" w:ascii="宋体" w:hAnsi="宋体" w:eastAsia="宋体" w:cs="宋体"/>
        <w:kern w:val="2"/>
        <w:sz w:val="28"/>
        <w:szCs w:val="28"/>
        <w:lang w:val="en-US" w:eastAsia="zh-CN" w:bidi="ar-SA"/>
      </w:rPr>
      <w:fldChar w:fldCharType="separate"/>
    </w:r>
    <w:r>
      <w:rPr>
        <w:rFonts w:ascii="宋体" w:hAnsi="宋体" w:eastAsia="宋体" w:cs="宋体"/>
        <w:kern w:val="2"/>
        <w:sz w:val="28"/>
        <w:szCs w:val="28"/>
        <w:lang w:val="en-US" w:eastAsia="zh-CN" w:bidi="ar-SA"/>
      </w:rPr>
      <w:t>30</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-228600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jc w:val="right"/>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rPr>
                            <w:t>- 1 -</w:t>
                          </w:r>
                          <w:r>
                            <w:rPr>
                              <w:rFonts w:asciiTheme="minorEastAsia" w:hAnsiTheme="minorEastAsia"/>
                              <w:sz w:val="28"/>
                              <w:szCs w:val="28"/>
                            </w:rPr>
                            <w:fldChar w:fldCharType="end"/>
                          </w:r>
                          <w:r>
                            <w:rPr>
                              <w:rFonts w:asciiTheme="minorEastAsia" w:hAnsiTheme="minorEastAsia"/>
                              <w:sz w:val="28"/>
                              <w:szCs w:val="28"/>
                            </w:rPr>
                            <w:t xml:space="preserve"> —</w:t>
                          </w:r>
                        </w:p>
                      </w:txbxContent>
                    </wps:txbx>
                    <wps:bodyPr wrap="none" lIns="0" tIns="0" rIns="0" bIns="0" upright="0">
                      <a:spAutoFit/>
                    </wps:bodyPr>
                  </wps:wsp>
                </a:graphicData>
              </a:graphic>
            </wp:anchor>
          </w:drawing>
        </mc:Choice>
        <mc:Fallback>
          <w:pict>
            <v:shape id="文本框 1027" o:spid="_x0000_s1026" o:spt="202" type="#_x0000_t202" style="position:absolute;left:0pt;margin-top:-18pt;height:144pt;width:144pt;mso-position-horizontal:outside;mso-position-horizontal-relative:margin;mso-wrap-style:none;z-index:251659264;mso-width-relative:page;mso-height-relative:page;" filled="f" stroked="f" coordsize="21600,21600" o:gfxdata="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Ag6DbUAAAACAEAAA8AAAAAAAAAAQAgAAAAIgAAAGRycy9kb3du&#10;cmV2LnhtbFBLAQIUABQAAAAIAIdO4kBIHYTFygEAAJwDAAAOAAAAAAAAAAEAIAAAACMBAABkcnMv&#10;ZTJvRG9jLnhtbFBLBQYAAAAABgAGAFkBAABfBQAAAAA=&#10;">
              <v:fill on="f" focussize="0,0"/>
              <v:stroke on="f"/>
              <v:imagedata o:title=""/>
              <o:lock v:ext="edit" aspectratio="f"/>
              <v:textbox inset="0mm,0mm,0mm,0mm" style="mso-fit-shape-to-text:t;">
                <w:txbxContent>
                  <w:p>
                    <w:pPr>
                      <w:pStyle w:val="7"/>
                      <w:jc w:val="right"/>
                      <w:rPr>
                        <w:rFonts w:asciiTheme="minorEastAsia" w:hAnsiTheme="minorEastAsia"/>
                        <w:sz w:val="28"/>
                        <w:szCs w:val="28"/>
                      </w:rPr>
                    </w:pPr>
                    <w:r>
                      <w:rPr>
                        <w:rFonts w:asciiTheme="minorEastAsia" w:hAnsiTheme="minorEastAsia"/>
                        <w:sz w:val="28"/>
                        <w:szCs w:val="28"/>
                      </w:rPr>
                      <w:t xml:space="preserve">— </w:t>
                    </w: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rPr>
                      <w:t>- 1 -</w:t>
                    </w:r>
                    <w:r>
                      <w:rPr>
                        <w:rFonts w:asciiTheme="minorEastAsia" w:hAnsiTheme="minorEastAsia"/>
                        <w:sz w:val="28"/>
                        <w:szCs w:val="28"/>
                      </w:rPr>
                      <w:fldChar w:fldCharType="end"/>
                    </w:r>
                    <w:r>
                      <w:rPr>
                        <w:rFonts w:asciiTheme="minorEastAsia" w:hAnsiTheme="minorEastAsia"/>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SystemFonts/>
  <w:bordersDoNotSurroundHeader w:val="1"/>
  <w:bordersDoNotSurroundFooter w:val="1"/>
  <w:documentProtection w:formatting="1"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2Y2NlZDU1ZTQ0MTU1NWYzN2Y5ZDdkODlmYWRlNmIifQ=="/>
  </w:docVars>
  <w:rsids>
    <w:rsidRoot w:val="04F60AB1"/>
    <w:rsid w:val="000E5FDD"/>
    <w:rsid w:val="00117495"/>
    <w:rsid w:val="00156159"/>
    <w:rsid w:val="001D15F5"/>
    <w:rsid w:val="00212391"/>
    <w:rsid w:val="002A349C"/>
    <w:rsid w:val="002B7099"/>
    <w:rsid w:val="002C62A7"/>
    <w:rsid w:val="003332D8"/>
    <w:rsid w:val="00355FB7"/>
    <w:rsid w:val="003D20B2"/>
    <w:rsid w:val="00443DCD"/>
    <w:rsid w:val="00486D3A"/>
    <w:rsid w:val="004B07A6"/>
    <w:rsid w:val="004C728A"/>
    <w:rsid w:val="004D185D"/>
    <w:rsid w:val="00520B2D"/>
    <w:rsid w:val="0054439F"/>
    <w:rsid w:val="005662E9"/>
    <w:rsid w:val="00573C6D"/>
    <w:rsid w:val="0059363E"/>
    <w:rsid w:val="005D5A14"/>
    <w:rsid w:val="0060281A"/>
    <w:rsid w:val="006828FA"/>
    <w:rsid w:val="007571F3"/>
    <w:rsid w:val="007B743A"/>
    <w:rsid w:val="007E3A87"/>
    <w:rsid w:val="007E435F"/>
    <w:rsid w:val="00927CD9"/>
    <w:rsid w:val="00976BD8"/>
    <w:rsid w:val="00AC2868"/>
    <w:rsid w:val="00B23208"/>
    <w:rsid w:val="00C159B9"/>
    <w:rsid w:val="00C5351C"/>
    <w:rsid w:val="00CB0901"/>
    <w:rsid w:val="00CD3D4F"/>
    <w:rsid w:val="00D02EC9"/>
    <w:rsid w:val="00D1773C"/>
    <w:rsid w:val="00D36DF6"/>
    <w:rsid w:val="00D45271"/>
    <w:rsid w:val="00DB5FD1"/>
    <w:rsid w:val="00DD71A4"/>
    <w:rsid w:val="00E4604E"/>
    <w:rsid w:val="00EE0A9D"/>
    <w:rsid w:val="00F12E9A"/>
    <w:rsid w:val="00FE43BF"/>
    <w:rsid w:val="02910FC0"/>
    <w:rsid w:val="0308786F"/>
    <w:rsid w:val="033C5CD8"/>
    <w:rsid w:val="046627BA"/>
    <w:rsid w:val="04F60AB1"/>
    <w:rsid w:val="05B47CC6"/>
    <w:rsid w:val="06CC73B7"/>
    <w:rsid w:val="076E1603"/>
    <w:rsid w:val="09775C27"/>
    <w:rsid w:val="09F12FA3"/>
    <w:rsid w:val="0B383B84"/>
    <w:rsid w:val="0CC34117"/>
    <w:rsid w:val="0E381114"/>
    <w:rsid w:val="0E7725D2"/>
    <w:rsid w:val="0F616F27"/>
    <w:rsid w:val="10B145D2"/>
    <w:rsid w:val="10BE2015"/>
    <w:rsid w:val="118F2F0C"/>
    <w:rsid w:val="119A179E"/>
    <w:rsid w:val="13A15DC4"/>
    <w:rsid w:val="16AE0568"/>
    <w:rsid w:val="17BB1D06"/>
    <w:rsid w:val="19A951E6"/>
    <w:rsid w:val="1A153A26"/>
    <w:rsid w:val="1A897BB1"/>
    <w:rsid w:val="1C6B2DB3"/>
    <w:rsid w:val="1E0542AC"/>
    <w:rsid w:val="1FBD44AC"/>
    <w:rsid w:val="20AE7126"/>
    <w:rsid w:val="219859DA"/>
    <w:rsid w:val="21BE43BF"/>
    <w:rsid w:val="22785B56"/>
    <w:rsid w:val="237830CB"/>
    <w:rsid w:val="23AF00AD"/>
    <w:rsid w:val="24A9656D"/>
    <w:rsid w:val="25641E0C"/>
    <w:rsid w:val="268D4D30"/>
    <w:rsid w:val="27695388"/>
    <w:rsid w:val="2AC65CF6"/>
    <w:rsid w:val="2D032699"/>
    <w:rsid w:val="2E0015A2"/>
    <w:rsid w:val="2F871DE5"/>
    <w:rsid w:val="305425CC"/>
    <w:rsid w:val="330230BF"/>
    <w:rsid w:val="384D5255"/>
    <w:rsid w:val="399F105C"/>
    <w:rsid w:val="3AB15F0D"/>
    <w:rsid w:val="3AFA0249"/>
    <w:rsid w:val="3B126B11"/>
    <w:rsid w:val="3D6D75B7"/>
    <w:rsid w:val="3DE237C2"/>
    <w:rsid w:val="3DF05B72"/>
    <w:rsid w:val="406C577D"/>
    <w:rsid w:val="41523CEF"/>
    <w:rsid w:val="420C6F70"/>
    <w:rsid w:val="431446E3"/>
    <w:rsid w:val="43153F67"/>
    <w:rsid w:val="435A4EA9"/>
    <w:rsid w:val="457F7C8E"/>
    <w:rsid w:val="45AF0D70"/>
    <w:rsid w:val="47551C87"/>
    <w:rsid w:val="477659AC"/>
    <w:rsid w:val="49FC2ACD"/>
    <w:rsid w:val="4A6A3EF5"/>
    <w:rsid w:val="4BC66B12"/>
    <w:rsid w:val="4BE7601A"/>
    <w:rsid w:val="4C0A1DEB"/>
    <w:rsid w:val="4CCB316A"/>
    <w:rsid w:val="4DE40C6E"/>
    <w:rsid w:val="4E5A69E6"/>
    <w:rsid w:val="4E8952CA"/>
    <w:rsid w:val="4F0A1455"/>
    <w:rsid w:val="4F906474"/>
    <w:rsid w:val="50F31401"/>
    <w:rsid w:val="52F02FC4"/>
    <w:rsid w:val="534765EC"/>
    <w:rsid w:val="538846E9"/>
    <w:rsid w:val="538C0D82"/>
    <w:rsid w:val="54645368"/>
    <w:rsid w:val="55B16C09"/>
    <w:rsid w:val="57B034B0"/>
    <w:rsid w:val="57DA4D0A"/>
    <w:rsid w:val="59C37614"/>
    <w:rsid w:val="5A7B0412"/>
    <w:rsid w:val="5ABF43AF"/>
    <w:rsid w:val="5BEE1038"/>
    <w:rsid w:val="5D640B94"/>
    <w:rsid w:val="5D781DD7"/>
    <w:rsid w:val="5D9F5F44"/>
    <w:rsid w:val="5DEA3B78"/>
    <w:rsid w:val="5E217AC6"/>
    <w:rsid w:val="5EB74E05"/>
    <w:rsid w:val="5EF15D9B"/>
    <w:rsid w:val="5F271B19"/>
    <w:rsid w:val="5F933B3F"/>
    <w:rsid w:val="61DA3B05"/>
    <w:rsid w:val="630C7DDB"/>
    <w:rsid w:val="64DB31B3"/>
    <w:rsid w:val="66E129D9"/>
    <w:rsid w:val="66E5179A"/>
    <w:rsid w:val="692B3CAA"/>
    <w:rsid w:val="6AB47089"/>
    <w:rsid w:val="6ADB276E"/>
    <w:rsid w:val="6B755538"/>
    <w:rsid w:val="6BF779AB"/>
    <w:rsid w:val="6C646BBF"/>
    <w:rsid w:val="6D1A1207"/>
    <w:rsid w:val="6D854D58"/>
    <w:rsid w:val="6DE51DA8"/>
    <w:rsid w:val="6FE949B4"/>
    <w:rsid w:val="70EE1E20"/>
    <w:rsid w:val="71BF2176"/>
    <w:rsid w:val="72FD3DDA"/>
    <w:rsid w:val="731F20C0"/>
    <w:rsid w:val="735B1504"/>
    <w:rsid w:val="743F1F12"/>
    <w:rsid w:val="753C1AC2"/>
    <w:rsid w:val="76A268F6"/>
    <w:rsid w:val="7834054B"/>
    <w:rsid w:val="78BD4636"/>
    <w:rsid w:val="7A55707C"/>
    <w:rsid w:val="7B3755A0"/>
    <w:rsid w:val="7BC44798"/>
    <w:rsid w:val="7BDF6C6B"/>
    <w:rsid w:val="7D2630EB"/>
    <w:rsid w:val="7DBE1B1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ocked="1"/>
    <w:lsdException w:unhideWhenUsed="0" w:uiPriority="0" w:semiHidden="0" w:name="footnote text" w:locked="1"/>
    <w:lsdException w:unhideWhenUsed="0" w:uiPriority="0" w:semiHidden="0" w:name="annotation text" w:locked="1"/>
    <w:lsdException w:qFormat="1" w:unhideWhenUsed="0" w:uiPriority="99" w:semiHidden="0" w:name="header" w:locked="1"/>
    <w:lsdException w:qFormat="1" w:unhideWhenUsed="0" w:uiPriority="99" w:semiHidden="0" w:name="footer" w:locked="1"/>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unhideWhenUsed="0" w:uiPriority="0" w:semiHidden="0" w:name="annotation reference" w:locked="1"/>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ocked="1"/>
    <w:lsdException w:unhideWhenUsed="0" w:uiPriority="0" w:semiHidden="0" w:name="Body Text Indent" w:locked="1"/>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qFormat="1"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ocked="1"/>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unhideWhenUsed="0" w:uiPriority="0" w:semiHidden="0" w:name="Body Text Indent 2" w:locked="1"/>
    <w:lsdException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iPriority="0" w:semiHidden="0" w:name="Plain Text" w:locked="1"/>
    <w:lsdException w:unhideWhenUsed="0" w:uiPriority="0" w:semiHidden="0" w:name="E-mail Signature" w:locked="1"/>
    <w:lsdException w:qFormat="1" w:uiPriority="99" w:semiHidden="0" w:name="Normal (Web)" w:locked="1"/>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unhideWhenUsed="0" w:uiPriority="0" w:semiHidden="0" w:name="annotation subject" w:locked="1"/>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ocked="1"/>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Message Header"/>
    <w:basedOn w:val="1"/>
    <w:next w:val="3"/>
    <w:autoRedefine/>
    <w:qFormat/>
    <w:locked/>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rPr>
  </w:style>
  <w:style w:type="paragraph" w:styleId="3">
    <w:name w:val="Body Text"/>
    <w:basedOn w:val="1"/>
    <w:next w:val="1"/>
    <w:autoRedefine/>
    <w:qFormat/>
    <w:locked/>
    <w:uiPriority w:val="0"/>
    <w:pPr>
      <w:autoSpaceDN w:val="0"/>
      <w:spacing w:line="360" w:lineRule="exact"/>
    </w:pPr>
    <w:rPr>
      <w:rFonts w:ascii="宋体" w:hAnsi="Calibri" w:eastAsia="方正仿宋_GBK" w:cs="宋体"/>
      <w:sz w:val="24"/>
    </w:rPr>
  </w:style>
  <w:style w:type="paragraph" w:styleId="4">
    <w:name w:val="Plain Text"/>
    <w:basedOn w:val="1"/>
    <w:link w:val="21"/>
    <w:autoRedefine/>
    <w:unhideWhenUsed/>
    <w:qFormat/>
    <w:locked/>
    <w:uiPriority w:val="0"/>
    <w:pPr>
      <w:spacing w:line="594" w:lineRule="exact"/>
    </w:pPr>
    <w:rPr>
      <w:rFonts w:ascii="宋体" w:hAnsi="Courier New" w:eastAsia="宋体" w:cs="Courier New"/>
      <w:szCs w:val="21"/>
    </w:rPr>
  </w:style>
  <w:style w:type="paragraph" w:styleId="5">
    <w:name w:val="Date"/>
    <w:basedOn w:val="1"/>
    <w:next w:val="1"/>
    <w:link w:val="18"/>
    <w:autoRedefine/>
    <w:qFormat/>
    <w:locked/>
    <w:uiPriority w:val="0"/>
    <w:pPr>
      <w:spacing w:before="100" w:beforeAutospacing="1" w:after="100" w:afterAutospacing="1"/>
      <w:ind w:left="100" w:leftChars="2500"/>
    </w:pPr>
    <w:rPr>
      <w:rFonts w:ascii="Times New Roman" w:hAnsi="Times New Roman" w:eastAsia="方正仿宋_GBK" w:cs="Times New Roman"/>
      <w:sz w:val="33"/>
      <w:szCs w:val="33"/>
    </w:rPr>
  </w:style>
  <w:style w:type="paragraph" w:styleId="6">
    <w:name w:val="Balloon Text"/>
    <w:basedOn w:val="1"/>
    <w:link w:val="20"/>
    <w:autoRedefine/>
    <w:qFormat/>
    <w:locked/>
    <w:uiPriority w:val="0"/>
    <w:rPr>
      <w:sz w:val="18"/>
      <w:szCs w:val="18"/>
    </w:rPr>
  </w:style>
  <w:style w:type="paragraph" w:styleId="7">
    <w:name w:val="footer"/>
    <w:basedOn w:val="1"/>
    <w:next w:val="8"/>
    <w:link w:val="17"/>
    <w:autoRedefine/>
    <w:qFormat/>
    <w:locked/>
    <w:uiPriority w:val="99"/>
    <w:pPr>
      <w:tabs>
        <w:tab w:val="center" w:pos="4153"/>
        <w:tab w:val="right" w:pos="8306"/>
      </w:tabs>
      <w:snapToGrid w:val="0"/>
      <w:jc w:val="left"/>
    </w:pPr>
    <w:rPr>
      <w:sz w:val="18"/>
    </w:rPr>
  </w:style>
  <w:style w:type="paragraph" w:customStyle="1" w:styleId="8">
    <w:name w:val="索引 51"/>
    <w:basedOn w:val="1"/>
    <w:next w:val="1"/>
    <w:autoRedefine/>
    <w:qFormat/>
    <w:uiPriority w:val="0"/>
    <w:pPr>
      <w:ind w:left="1680"/>
    </w:pPr>
  </w:style>
  <w:style w:type="paragraph" w:styleId="9">
    <w:name w:val="header"/>
    <w:basedOn w:val="1"/>
    <w:link w:val="16"/>
    <w:autoRedefine/>
    <w:qFormat/>
    <w:locked/>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autoRedefine/>
    <w:unhideWhenUsed/>
    <w:qFormat/>
    <w:locked/>
    <w:uiPriority w:val="99"/>
    <w:pPr>
      <w:widowControl/>
      <w:spacing w:before="100" w:beforeAutospacing="1" w:after="100" w:afterAutospacing="1"/>
      <w:jc w:val="left"/>
    </w:pPr>
    <w:rPr>
      <w:rFonts w:ascii="宋体" w:hAnsi="宋体" w:cs="宋体"/>
      <w:kern w:val="0"/>
      <w:sz w:val="24"/>
    </w:rPr>
  </w:style>
  <w:style w:type="character" w:styleId="13">
    <w:name w:val="page number"/>
    <w:basedOn w:val="12"/>
    <w:autoRedefine/>
    <w:qFormat/>
    <w:locked/>
    <w:uiPriority w:val="0"/>
  </w:style>
  <w:style w:type="character" w:styleId="14">
    <w:name w:val="Hyperlink"/>
    <w:basedOn w:val="12"/>
    <w:autoRedefine/>
    <w:qFormat/>
    <w:locked/>
    <w:uiPriority w:val="0"/>
    <w:rPr>
      <w:color w:val="0000FF"/>
      <w:u w:val="single"/>
    </w:rPr>
  </w:style>
  <w:style w:type="paragraph" w:customStyle="1" w:styleId="15">
    <w:name w:val="默认"/>
    <w:autoRedefine/>
    <w:qFormat/>
    <w:uiPriority w:val="0"/>
    <w:rPr>
      <w:rFonts w:ascii="Helvetica" w:hAnsi="Helvetica" w:eastAsia="Helvetica" w:cs="Helvetica"/>
      <w:color w:val="000000"/>
      <w:sz w:val="22"/>
      <w:szCs w:val="22"/>
      <w:lang w:val="en-US" w:eastAsia="zh-CN" w:bidi="ar-SA"/>
    </w:rPr>
  </w:style>
  <w:style w:type="character" w:customStyle="1" w:styleId="16">
    <w:name w:val="页眉 Char"/>
    <w:basedOn w:val="12"/>
    <w:link w:val="9"/>
    <w:autoRedefine/>
    <w:qFormat/>
    <w:uiPriority w:val="99"/>
    <w:rPr>
      <w:rFonts w:asciiTheme="minorHAnsi" w:hAnsiTheme="minorHAnsi" w:eastAsiaTheme="minorEastAsia" w:cstheme="minorBidi"/>
      <w:kern w:val="2"/>
      <w:sz w:val="18"/>
      <w:szCs w:val="24"/>
    </w:rPr>
  </w:style>
  <w:style w:type="character" w:customStyle="1" w:styleId="17">
    <w:name w:val="页脚 Char"/>
    <w:basedOn w:val="12"/>
    <w:link w:val="7"/>
    <w:autoRedefine/>
    <w:qFormat/>
    <w:uiPriority w:val="99"/>
    <w:rPr>
      <w:rFonts w:asciiTheme="minorHAnsi" w:hAnsiTheme="minorHAnsi" w:eastAsiaTheme="minorEastAsia" w:cstheme="minorBidi"/>
      <w:kern w:val="2"/>
      <w:sz w:val="18"/>
      <w:szCs w:val="24"/>
    </w:rPr>
  </w:style>
  <w:style w:type="character" w:customStyle="1" w:styleId="18">
    <w:name w:val="日期 Char"/>
    <w:basedOn w:val="12"/>
    <w:link w:val="5"/>
    <w:autoRedefine/>
    <w:qFormat/>
    <w:uiPriority w:val="0"/>
    <w:rPr>
      <w:rFonts w:eastAsia="方正仿宋_GBK"/>
      <w:kern w:val="2"/>
      <w:sz w:val="33"/>
      <w:szCs w:val="33"/>
    </w:rPr>
  </w:style>
  <w:style w:type="paragraph" w:customStyle="1" w:styleId="19">
    <w:name w:val="p0"/>
    <w:basedOn w:val="1"/>
    <w:autoRedefine/>
    <w:qFormat/>
    <w:locked/>
    <w:uiPriority w:val="0"/>
    <w:pPr>
      <w:widowControl/>
    </w:pPr>
    <w:rPr>
      <w:rFonts w:ascii="Times New Roman" w:hAnsi="Times New Roman" w:eastAsia="宋体" w:cs="Times New Roman"/>
      <w:kern w:val="0"/>
      <w:szCs w:val="21"/>
    </w:rPr>
  </w:style>
  <w:style w:type="character" w:customStyle="1" w:styleId="20">
    <w:name w:val="批注框文本 Char"/>
    <w:basedOn w:val="12"/>
    <w:link w:val="6"/>
    <w:autoRedefine/>
    <w:qFormat/>
    <w:uiPriority w:val="0"/>
    <w:rPr>
      <w:rFonts w:asciiTheme="minorHAnsi" w:hAnsiTheme="minorHAnsi" w:eastAsiaTheme="minorEastAsia" w:cstheme="minorBidi"/>
      <w:kern w:val="2"/>
      <w:sz w:val="18"/>
      <w:szCs w:val="18"/>
    </w:rPr>
  </w:style>
  <w:style w:type="character" w:customStyle="1" w:styleId="21">
    <w:name w:val="纯文本 Char"/>
    <w:basedOn w:val="12"/>
    <w:link w:val="4"/>
    <w:autoRedefine/>
    <w:qFormat/>
    <w:uiPriority w:val="0"/>
    <w:rPr>
      <w:rFonts w:ascii="宋体" w:hAnsi="Courier New" w:cs="Courier New"/>
      <w:kern w:val="2"/>
      <w:sz w:val="21"/>
      <w:szCs w:val="21"/>
    </w:rPr>
  </w:style>
  <w:style w:type="table" w:customStyle="1" w:styleId="22">
    <w:name w:val="网格型1"/>
    <w:basedOn w:val="11"/>
    <w:autoRedefine/>
    <w:unhideWhenUsed/>
    <w:qFormat/>
    <w:uiPriority w:val="99"/>
    <w:pPr>
      <w:widowControl w:val="0"/>
      <w:jc w:val="both"/>
    </w:pPr>
    <w:rPr>
      <w:rFonts w:ascii="Times New Roman" w:hAnsi="Times New Roman"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20</Pages>
  <Words>1860</Words>
  <Characters>1872</Characters>
  <Lines>11</Lines>
  <Paragraphs>3</Paragraphs>
  <TotalTime>4</TotalTime>
  <ScaleCrop>false</ScaleCrop>
  <LinksUpToDate>false</LinksUpToDate>
  <CharactersWithSpaces>1880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2019-03-15T06:57:00Z</dcterms:created>
  <dc:creator>Administrator</dc:creator>
  <cp:lastModifiedBy>Im憨包猪</cp:lastModifiedBy>
  <cp:lastPrinted>2024-03-05T07:38:00Z</cp:lastPrinted>
  <dcterms:modified xsi:type="dcterms:W3CDTF">2024-04-30T06:27:07Z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F41174B771DA4C8CA37D99E7D048799B_13</vt:lpwstr>
  </property>
</Properties>
</file>