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B32877">
      <w:pPr>
        <w:pStyle w:val="4"/>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rPr>
          <w:rFonts w:hint="eastAsia" w:ascii="Times New Roman" w:hAnsi="Times New Roman" w:eastAsia="方正仿宋_GBK" w:cs="Times New Roman"/>
          <w:sz w:val="32"/>
          <w:szCs w:val="32"/>
          <w:lang w:val="en-US" w:eastAsia="zh-CN"/>
        </w:rPr>
      </w:pPr>
    </w:p>
    <w:p w14:paraId="7E3E5CAC">
      <w:pPr>
        <w:keepNext w:val="0"/>
        <w:keepLines w:val="0"/>
        <w:pageBreakBefore w:val="0"/>
        <w:widowControl w:val="0"/>
        <w:kinsoku/>
        <w:wordWrap/>
        <w:overflowPunct/>
        <w:topLinePunct w:val="0"/>
        <w:autoSpaceDE/>
        <w:autoSpaceDN/>
        <w:bidi w:val="0"/>
        <w:adjustRightInd/>
        <w:snapToGrid/>
        <w:spacing w:line="600" w:lineRule="exact"/>
        <w:ind w:left="0" w:right="0" w:rightChars="0"/>
        <w:jc w:val="both"/>
        <w:textAlignment w:val="auto"/>
        <w:rPr>
          <w:rFonts w:hint="eastAsia" w:ascii="Times New Roman" w:hAnsi="Times New Roman" w:eastAsia="方正黑体_GBK" w:cs="方正黑体_GBK"/>
          <w:sz w:val="32"/>
          <w:szCs w:val="32"/>
        </w:rPr>
      </w:pPr>
    </w:p>
    <w:p w14:paraId="02561A17">
      <w:pPr>
        <w:keepNext w:val="0"/>
        <w:keepLines w:val="0"/>
        <w:pageBreakBefore w:val="0"/>
        <w:widowControl w:val="0"/>
        <w:kinsoku/>
        <w:wordWrap/>
        <w:overflowPunct/>
        <w:topLinePunct w:val="0"/>
        <w:autoSpaceDE/>
        <w:autoSpaceDN/>
        <w:bidi w:val="0"/>
        <w:adjustRightInd/>
        <w:snapToGrid/>
        <w:spacing w:line="600" w:lineRule="exact"/>
        <w:ind w:left="0" w:right="0" w:rightChars="0"/>
        <w:jc w:val="both"/>
        <w:textAlignment w:val="auto"/>
        <w:rPr>
          <w:rFonts w:hint="eastAsia" w:ascii="Times New Roman" w:hAnsi="Times New Roman" w:eastAsia="方正黑体_GBK" w:cs="方正黑体_GBK"/>
          <w:sz w:val="32"/>
          <w:szCs w:val="32"/>
        </w:rPr>
      </w:pPr>
    </w:p>
    <w:p w14:paraId="56F9AEB0">
      <w:pPr>
        <w:pStyle w:val="3"/>
        <w:keepNext w:val="0"/>
        <w:keepLines w:val="0"/>
        <w:pageBreakBefore w:val="0"/>
        <w:widowControl w:val="0"/>
        <w:kinsoku/>
        <w:wordWrap/>
        <w:overflowPunct/>
        <w:topLinePunct w:val="0"/>
        <w:autoSpaceDE/>
        <w:bidi w:val="0"/>
        <w:adjustRightInd/>
        <w:snapToGrid/>
        <w:spacing w:line="600" w:lineRule="exact"/>
        <w:ind w:left="0" w:right="0" w:rightChars="0"/>
        <w:jc w:val="both"/>
        <w:textAlignment w:val="auto"/>
        <w:rPr>
          <w:rFonts w:hint="eastAsia" w:ascii="Times New Roman" w:hAnsi="Times New Roman"/>
        </w:rPr>
      </w:pPr>
    </w:p>
    <w:p w14:paraId="02AC2892">
      <w:pPr>
        <w:keepNext w:val="0"/>
        <w:keepLines w:val="0"/>
        <w:pageBreakBefore w:val="0"/>
        <w:widowControl w:val="0"/>
        <w:kinsoku/>
        <w:wordWrap/>
        <w:overflowPunct/>
        <w:topLinePunct w:val="0"/>
        <w:autoSpaceDE/>
        <w:autoSpaceDN/>
        <w:bidi w:val="0"/>
        <w:adjustRightInd/>
        <w:snapToGrid/>
        <w:spacing w:line="600" w:lineRule="exact"/>
        <w:ind w:left="0" w:right="0" w:rightChars="0"/>
        <w:jc w:val="both"/>
        <w:textAlignment w:val="auto"/>
        <w:rPr>
          <w:rFonts w:hint="eastAsia" w:ascii="Times New Roman" w:hAnsi="Times New Roman"/>
        </w:rPr>
      </w:pPr>
    </w:p>
    <w:p w14:paraId="3D8BD819">
      <w:pPr>
        <w:keepNext w:val="0"/>
        <w:keepLines w:val="0"/>
        <w:pageBreakBefore w:val="0"/>
        <w:widowControl w:val="0"/>
        <w:kinsoku/>
        <w:wordWrap/>
        <w:overflowPunct/>
        <w:topLinePunct w:val="0"/>
        <w:autoSpaceDE/>
        <w:autoSpaceDN/>
        <w:bidi w:val="0"/>
        <w:adjustRightInd/>
        <w:snapToGrid/>
        <w:spacing w:line="600" w:lineRule="exact"/>
        <w:ind w:left="0" w:right="0" w:rightChars="0"/>
        <w:jc w:val="both"/>
        <w:textAlignment w:val="auto"/>
        <w:rPr>
          <w:rFonts w:hint="eastAsia" w:ascii="Times New Roman" w:hAnsi="Times New Roman"/>
        </w:rPr>
      </w:pPr>
    </w:p>
    <w:p w14:paraId="28A883D0">
      <w:pPr>
        <w:keepNext w:val="0"/>
        <w:keepLines w:val="0"/>
        <w:pageBreakBefore w:val="0"/>
        <w:widowControl w:val="0"/>
        <w:kinsoku/>
        <w:wordWrap/>
        <w:overflowPunct/>
        <w:topLinePunct w:val="0"/>
        <w:autoSpaceDE/>
        <w:autoSpaceDN/>
        <w:bidi w:val="0"/>
        <w:adjustRightInd/>
        <w:snapToGrid/>
        <w:spacing w:line="600" w:lineRule="exact"/>
        <w:ind w:left="0" w:right="0" w:rightChars="0"/>
        <w:jc w:val="both"/>
        <w:textAlignment w:val="auto"/>
        <w:rPr>
          <w:rFonts w:hint="eastAsia" w:ascii="Times New Roman" w:hAnsi="Times New Roman"/>
        </w:rPr>
      </w:pPr>
      <w:r>
        <w:rPr>
          <w:rFonts w:hint="eastAsia" w:ascii="Times New Roman" w:hAnsi="Times New Roman"/>
        </w:rPr>
        <w:pict>
          <v:shape id="_x0000_s2051" o:spid="_x0000_s2051" o:spt="136" type="#_x0000_t136" style="position:absolute;left:0pt;margin-top:96.4pt;height:52.45pt;width:413.85pt;mso-position-horizontal:center;mso-position-horizontal-relative:page;mso-position-vertical-relative:margin;z-index:251660288;mso-width-relative:page;mso-height-relative:page;" fillcolor="#FF0000" filled="t" stroked="f" coordsize="21600,21600" adj="10800">
            <v:path/>
            <v:fill on="t" color2="#FFFFFF" focussize="0,0"/>
            <v:stroke on="f"/>
            <v:imagedata o:title=""/>
            <o:lock v:ext="edit" aspectratio="f"/>
            <v:textpath on="t" fitshape="t" fitpath="t" trim="t" xscale="f" string="重庆黔江高新技术产业开发区管理委员会文件" style="font-family:方正小标宋_GBK;font-size:36pt;font-weight:bold;v-rotate-letters:f;v-same-letter-heights:f;v-text-align:center;"/>
          </v:shape>
        </w:pict>
      </w:r>
    </w:p>
    <w:p w14:paraId="30D038F9">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auto"/>
          <w:sz w:val="32"/>
          <w:szCs w:val="32"/>
          <w:lang w:eastAsia="zh-CN"/>
        </w:rPr>
        <w:t>黔江高新</w:t>
      </w:r>
      <w:r>
        <w:rPr>
          <w:rFonts w:hint="default" w:ascii="Times New Roman" w:hAnsi="Times New Roman" w:eastAsia="方正仿宋_GBK" w:cs="Times New Roman"/>
          <w:color w:val="auto"/>
          <w:sz w:val="32"/>
          <w:szCs w:val="32"/>
        </w:rPr>
        <w:t>管委</w:t>
      </w:r>
      <w:r>
        <w:rPr>
          <w:rFonts w:hint="default" w:ascii="Times New Roman" w:hAnsi="Times New Roman" w:eastAsia="方正仿宋_GBK" w:cs="Times New Roman"/>
          <w:sz w:val="32"/>
          <w:szCs w:val="32"/>
        </w:rPr>
        <w:t>发〔20</w:t>
      </w:r>
      <w:r>
        <w:rPr>
          <w:rFonts w:hint="eastAsia" w:ascii="Times New Roman" w:hAnsi="Times New Roman" w:eastAsia="方正仿宋_GBK" w:cs="Times New Roman"/>
          <w:sz w:val="32"/>
          <w:szCs w:val="32"/>
          <w:lang w:val="en-US" w:eastAsia="zh-CN"/>
        </w:rPr>
        <w:t>25</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号</w:t>
      </w:r>
    </w:p>
    <w:p w14:paraId="05A3D886">
      <w:pPr>
        <w:keepNext w:val="0"/>
        <w:keepLines w:val="0"/>
        <w:pageBreakBefore w:val="0"/>
        <w:widowControl w:val="0"/>
        <w:kinsoku/>
        <w:wordWrap/>
        <w:overflowPunct/>
        <w:topLinePunct w:val="0"/>
        <w:autoSpaceDE/>
        <w:autoSpaceDN/>
        <w:bidi w:val="0"/>
        <w:adjustRightInd/>
        <w:snapToGrid/>
        <w:spacing w:line="600" w:lineRule="exact"/>
        <w:ind w:left="0" w:right="0" w:rightChars="0"/>
        <w:jc w:val="both"/>
        <w:textAlignment w:val="auto"/>
        <w:rPr>
          <w:rFonts w:hint="default" w:ascii="Times New Roman" w:hAnsi="Times New Roman" w:eastAsia="方正小标宋_GBK" w:cs="Times New Roman"/>
          <w:sz w:val="44"/>
          <w:szCs w:val="44"/>
        </w:rPr>
      </w:pPr>
      <w:r>
        <w:rPr>
          <w:rFonts w:hint="eastAsia" w:ascii="Times New Roman" w:hAnsi="Times New Roman"/>
        </w:rPr>
        <mc:AlternateContent>
          <mc:Choice Requires="wps">
            <w:drawing>
              <wp:anchor distT="0" distB="0" distL="114300" distR="114300" simplePos="0" relativeHeight="251661312" behindDoc="0" locked="0" layoutInCell="1" allowOverlap="1">
                <wp:simplePos x="0" y="0"/>
                <wp:positionH relativeFrom="page">
                  <wp:posOffset>972185</wp:posOffset>
                </wp:positionH>
                <wp:positionV relativeFrom="margin">
                  <wp:posOffset>3032125</wp:posOffset>
                </wp:positionV>
                <wp:extent cx="5615940" cy="0"/>
                <wp:effectExtent l="0" t="12700" r="3810" b="15875"/>
                <wp:wrapNone/>
                <wp:docPr id="5" name="直接连接符 5"/>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6.55pt;margin-top:238.75pt;height:0pt;width:442.2pt;mso-position-horizontal-relative:page;mso-position-vertical-relative:margin;z-index:251661312;mso-width-relative:page;mso-height-relative:page;" filled="f" stroked="t" coordsize="21600,21600" o:gfxdata="UEsDBAoAAAAAAIdO4kAAAAAAAAAAAAAAAAAEAAAAZHJzL1BLAwQUAAAACACHTuJA6nlHKdgAAAAM&#10;AQAADwAAAGRycy9kb3ducmV2LnhtbE2PzU7DMBCE70i8g7VI3KgdShsU4vSABBK/UgoP4MRLEjVe&#10;h9hNC0/PRkKC287uaPabfHN0vZhwDJ0nDclCgUCqve2o0fD+dndxDSJEQ9b0nlDDFwbYFKcnucms&#10;P1CJ0zY2gkMoZEZDG+OQSRnqFp0JCz8g8e3Dj85ElmMj7WgOHO56eanUWjrTEX9ozYC3Lda77d5x&#10;ypTunp9evsvPx84/lPfr16rpUevzs0TdgIh4jH9mmPEZHQpmqvyebBA969UyYauGqzRdgZgdajlP&#10;1e9KFrn8X6L4AVBLAwQUAAAACACHTuJA44dNRvYBAADlAwAADgAAAGRycy9lMm9Eb2MueG1srVPN&#10;jtMwEL4j8Q6W7zRpRVcQNd3DlnJBUAl4gKntJJb8J4/btC/BCyBxgxNH7rwNu4/BOOl2Ybn0QA7O&#10;2DP+Zr5vxovrgzVsryJq72o+nZScKSe81K6t+ccP62cvOMMEToLxTtX8qJBfL58+WfShUjPfeSNV&#10;ZATisOpDzbuUQlUUKDplASc+KEfOxkcLibaxLWSEntCtKWZleVX0PsoQvVCIdLoanfyEGC8B9E2j&#10;hVp5sbPKpRE1KgOJKGGnA/LlUG3TKJHeNQ2qxEzNiWkaVkpC9javxXIBVRshdFqcSoBLSnjEyYJ2&#10;lPQMtYIEbBf1P1BWi+jRN2kivC1GIoMixGJaPtLmfQdBDVxIagxn0fH/wYq3+01kWtZ8zpkDSw2/&#10;/fzj16evdz+/0Hr7/RubZ5H6gBXF3rhNPO0wbGJmfGiizX/iwg6DsMezsOqQmKDD+dV0/vI5aS7u&#10;fcXDxRAxvVbesmzU3GiXOUMF+zeYKBmF3ofkY+NYX/MZfVSxAJrAhjpPpg3EAl07XEZvtFxrY/IV&#10;jO32xkS2B5qC9bqkL3Mi4L/CcpYVYDfGDa5xPjoF8pWTLB0D6ePoWfBcg1WSM6PoFWWLAKFKoM0l&#10;kZTaOKogyzoKma2tl0fqxi5E3XYkxXSoMnuo+0O9p0nN4/XnfkB6eJ3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p5RynYAAAADAEAAA8AAAAAAAAAAQAgAAAAIgAAAGRycy9kb3ducmV2LnhtbFBL&#10;AQIUABQAAAAIAIdO4kDjh01G9gEAAOUDAAAOAAAAAAAAAAEAIAAAACcBAABkcnMvZTJvRG9jLnht&#10;bFBLBQYAAAAABgAGAFkBAACPBQAAAAA=&#10;">
                <v:fill on="f" focussize="0,0"/>
                <v:stroke weight="1.75pt" color="#FF0000" joinstyle="round"/>
                <v:imagedata o:title=""/>
                <o:lock v:ext="edit" aspectratio="f"/>
              </v:line>
            </w:pict>
          </mc:Fallback>
        </mc:AlternateContent>
      </w:r>
    </w:p>
    <w:p w14:paraId="2A350826">
      <w:pPr>
        <w:keepNext w:val="0"/>
        <w:keepLines w:val="0"/>
        <w:pageBreakBefore w:val="0"/>
        <w:widowControl w:val="0"/>
        <w:kinsoku/>
        <w:wordWrap/>
        <w:overflowPunct/>
        <w:topLinePunct w:val="0"/>
        <w:autoSpaceDE/>
        <w:autoSpaceDN/>
        <w:bidi w:val="0"/>
        <w:adjustRightInd/>
        <w:snapToGrid/>
        <w:spacing w:line="600" w:lineRule="exact"/>
        <w:ind w:left="0"/>
        <w:jc w:val="center"/>
        <w:textAlignment w:val="auto"/>
        <w:rPr>
          <w:rFonts w:hint="default" w:ascii="Times New Roman" w:hAnsi="Times New Roman" w:eastAsia="方正小标宋_GBK" w:cs="Times New Roman"/>
          <w:bCs/>
          <w:sz w:val="44"/>
          <w:szCs w:val="44"/>
          <w:lang w:val="en-US" w:eastAsia="zh-CN"/>
        </w:rPr>
      </w:pPr>
      <w:bookmarkStart w:id="0" w:name="_Hlk37239649"/>
      <w:bookmarkEnd w:id="0"/>
    </w:p>
    <w:p w14:paraId="7AE1D518">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hint="eastAsia" w:ascii="Calibri" w:hAnsi="Calibri" w:eastAsia="方正小标宋_GBK" w:cs="方正小标宋_GBK"/>
          <w:sz w:val="44"/>
          <w:szCs w:val="44"/>
          <w:lang w:val="en-US" w:eastAsia="zh-CN"/>
        </w:rPr>
      </w:pPr>
      <w:r>
        <w:rPr>
          <w:rFonts w:hint="default" w:ascii="Times New Roman" w:hAnsi="Times New Roman" w:eastAsia="方正小标宋_GBK" w:cs="Times New Roman"/>
          <w:bCs/>
          <w:sz w:val="44"/>
          <w:szCs w:val="44"/>
          <w:lang w:val="en-US" w:eastAsia="zh-CN"/>
        </w:rPr>
        <w:t>重庆黔江高新技术产业开发区管理委员会</w:t>
      </w:r>
    </w:p>
    <w:p w14:paraId="78B3FF8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关于开展2025年全区</w:t>
      </w:r>
      <w:r>
        <w:rPr>
          <w:rFonts w:hint="eastAsia"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rPr>
        <w:t>安全生产月</w:t>
      </w:r>
      <w:r>
        <w:rPr>
          <w:rFonts w:hint="eastAsia"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rPr>
        <w:t>活动的</w:t>
      </w:r>
    </w:p>
    <w:p w14:paraId="0DEB4B4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通知</w:t>
      </w:r>
    </w:p>
    <w:p w14:paraId="79356A1A">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p>
    <w:p w14:paraId="25258863">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高新区各企业</w:t>
      </w:r>
      <w:r>
        <w:rPr>
          <w:rFonts w:hint="default" w:ascii="Times New Roman" w:hAnsi="Times New Roman" w:eastAsia="方正仿宋_GBK" w:cs="Times New Roman"/>
          <w:sz w:val="32"/>
          <w:szCs w:val="32"/>
          <w:lang w:val="en-US" w:eastAsia="zh-CN"/>
        </w:rPr>
        <w:t>：</w:t>
      </w:r>
    </w:p>
    <w:p w14:paraId="30F329C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今年6月是第24个全国</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安全生产月</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，6月16日为全国</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安全宣传咨询日</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。按照《重庆市黔江区安全生产委员会办公室关于开展2025年全国</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安全生产月</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活动的通知》（</w:t>
      </w:r>
      <w:r>
        <w:rPr>
          <w:rFonts w:hint="default" w:ascii="Times New Roman" w:hAnsi="Times New Roman" w:eastAsia="方正仿宋_GBK" w:cs="Times New Roman"/>
          <w:bCs/>
          <w:color w:val="auto"/>
          <w:sz w:val="32"/>
          <w:szCs w:val="32"/>
        </w:rPr>
        <w:t>黔江</w:t>
      </w:r>
      <w:r>
        <w:rPr>
          <w:rFonts w:hint="default" w:ascii="Times New Roman" w:hAnsi="Times New Roman" w:eastAsia="方正仿宋_GBK" w:cs="Times New Roman"/>
          <w:bCs/>
          <w:color w:val="auto"/>
          <w:sz w:val="32"/>
          <w:szCs w:val="32"/>
          <w:lang w:eastAsia="zh-CN"/>
        </w:rPr>
        <w:t>安</w:t>
      </w:r>
      <w:r>
        <w:rPr>
          <w:rFonts w:hint="default" w:ascii="Times New Roman" w:hAnsi="Times New Roman" w:eastAsia="方正仿宋_GBK" w:cs="Times New Roman"/>
          <w:bCs/>
          <w:color w:val="auto"/>
          <w:sz w:val="32"/>
          <w:szCs w:val="32"/>
        </w:rPr>
        <w:t>办</w:t>
      </w:r>
      <w:r>
        <w:rPr>
          <w:rFonts w:hint="eastAsia" w:ascii="Times New Roman" w:hAnsi="Times New Roman" w:eastAsia="方正仿宋_GBK" w:cs="Times New Roman"/>
          <w:bCs/>
          <w:color w:val="auto"/>
          <w:sz w:val="32"/>
          <w:szCs w:val="32"/>
          <w:lang w:eastAsia="zh-CN"/>
        </w:rPr>
        <w:t>发</w:t>
      </w:r>
      <w:r>
        <w:rPr>
          <w:rFonts w:hint="default" w:ascii="Times New Roman" w:hAnsi="Times New Roman" w:eastAsia="方正仿宋_GBK" w:cs="Times New Roman"/>
          <w:bCs/>
          <w:sz w:val="32"/>
          <w:szCs w:val="32"/>
        </w:rPr>
        <w:t>〔202</w:t>
      </w:r>
      <w:r>
        <w:rPr>
          <w:rFonts w:hint="eastAsia" w:ascii="Times New Roman" w:hAnsi="Times New Roman" w:eastAsia="方正仿宋_GBK" w:cs="Times New Roman"/>
          <w:bCs/>
          <w:sz w:val="32"/>
          <w:szCs w:val="32"/>
          <w:lang w:val="en-US" w:eastAsia="zh-CN"/>
        </w:rPr>
        <w:t>5</w:t>
      </w:r>
      <w:r>
        <w:rPr>
          <w:rFonts w:hint="default" w:ascii="Times New Roman" w:hAnsi="Times New Roman" w:eastAsia="方正仿宋_GBK" w:cs="Times New Roman"/>
          <w:bCs/>
          <w:sz w:val="32"/>
          <w:szCs w:val="32"/>
        </w:rPr>
        <w:t>〕</w:t>
      </w:r>
      <w:r>
        <w:rPr>
          <w:rFonts w:hint="eastAsia" w:ascii="Times New Roman" w:hAnsi="Times New Roman" w:eastAsia="方正仿宋_GBK" w:cs="Times New Roman"/>
          <w:bCs/>
          <w:sz w:val="32"/>
          <w:szCs w:val="32"/>
          <w:lang w:val="en-US" w:eastAsia="zh-CN"/>
        </w:rPr>
        <w:t>18</w:t>
      </w:r>
      <w:r>
        <w:rPr>
          <w:rFonts w:hint="default" w:ascii="Times New Roman" w:hAnsi="Times New Roman" w:eastAsia="方正仿宋_GBK" w:cs="Times New Roman"/>
          <w:bCs/>
          <w:sz w:val="32"/>
          <w:szCs w:val="32"/>
        </w:rPr>
        <w:t>号</w:t>
      </w:r>
      <w:r>
        <w:rPr>
          <w:rFonts w:hint="default"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t>要求</w:t>
      </w:r>
      <w:r>
        <w:rPr>
          <w:rFonts w:hint="default" w:ascii="Times New Roman" w:hAnsi="Times New Roman" w:eastAsia="方正仿宋_GBK" w:cs="Times New Roman"/>
          <w:sz w:val="32"/>
          <w:szCs w:val="32"/>
          <w:lang w:val="en-US" w:eastAsia="zh-CN"/>
        </w:rPr>
        <w:t>，决定在</w:t>
      </w:r>
      <w:r>
        <w:rPr>
          <w:rFonts w:hint="eastAsia" w:ascii="Times New Roman" w:hAnsi="Times New Roman" w:eastAsia="方正仿宋_GBK" w:cs="Times New Roman"/>
          <w:sz w:val="32"/>
          <w:szCs w:val="32"/>
          <w:lang w:val="en-US" w:eastAsia="zh-CN"/>
        </w:rPr>
        <w:t>高新</w:t>
      </w:r>
      <w:r>
        <w:rPr>
          <w:rFonts w:hint="default" w:ascii="Times New Roman" w:hAnsi="Times New Roman" w:eastAsia="方正仿宋_GBK" w:cs="Times New Roman"/>
          <w:sz w:val="32"/>
          <w:szCs w:val="32"/>
          <w:lang w:val="en-US" w:eastAsia="zh-CN"/>
        </w:rPr>
        <w:t>区开展2025年</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安全生产月</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活动。现将有关事项通知如下：</w:t>
      </w:r>
    </w:p>
    <w:p w14:paraId="6BEA3BC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一、活动主题</w:t>
      </w:r>
    </w:p>
    <w:p w14:paraId="4D869ED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人人讲安全、个个会应急——查找身边安全隐患。</w:t>
      </w:r>
    </w:p>
    <w:p w14:paraId="48C066F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二、活动时间</w:t>
      </w:r>
    </w:p>
    <w:p w14:paraId="5F62275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5月30日—6月30日。</w:t>
      </w:r>
    </w:p>
    <w:p w14:paraId="42AC349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eastAsia" w:ascii="方正黑体_GBK" w:hAnsi="方正黑体_GBK" w:eastAsia="方正黑体_GBK" w:cs="方正黑体_GBK"/>
          <w:sz w:val="32"/>
          <w:szCs w:val="32"/>
        </w:rPr>
        <w:t>三、活动内容</w:t>
      </w:r>
    </w:p>
    <w:p w14:paraId="5F10938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rPr>
        <w:t>（一）深入宣传贯彻习近平总书记关于安全生产重要论述和重要指示批示精神</w:t>
      </w:r>
      <w:r>
        <w:rPr>
          <w:rFonts w:hint="eastAsia" w:ascii="方正楷体_GBK" w:hAnsi="方正楷体_GBK" w:eastAsia="方正楷体_GBK" w:cs="方正楷体_GBK"/>
          <w:sz w:val="32"/>
          <w:szCs w:val="32"/>
          <w:lang w:eastAsia="zh-CN"/>
        </w:rPr>
        <w:t>。</w:t>
      </w:r>
      <w:r>
        <w:rPr>
          <w:rFonts w:hint="default" w:ascii="Times New Roman" w:hAnsi="Times New Roman" w:eastAsia="方正仿宋_GBK" w:cs="Times New Roman"/>
          <w:sz w:val="32"/>
          <w:szCs w:val="32"/>
          <w:lang w:val="en-US" w:eastAsia="zh-CN"/>
        </w:rPr>
        <w:t>各</w:t>
      </w:r>
      <w:r>
        <w:rPr>
          <w:rFonts w:hint="eastAsia" w:ascii="Times New Roman" w:hAnsi="Times New Roman" w:eastAsia="方正仿宋_GBK" w:cs="Times New Roman"/>
          <w:sz w:val="32"/>
          <w:szCs w:val="32"/>
          <w:lang w:val="en-US" w:eastAsia="zh-CN"/>
        </w:rPr>
        <w:t>企业</w:t>
      </w:r>
      <w:r>
        <w:rPr>
          <w:rFonts w:hint="default" w:ascii="Times New Roman" w:hAnsi="Times New Roman" w:eastAsia="方正仿宋_GBK" w:cs="Times New Roman"/>
          <w:sz w:val="32"/>
          <w:szCs w:val="32"/>
          <w:lang w:val="en-US" w:eastAsia="zh-CN"/>
        </w:rPr>
        <w:t>要组织学习习近平总书记关于安全生产重要论述和重要指示批示精神，通过发表理论文章、评论言论、实践报道等形式开展宣传阐释，推动理论学习入脑入心、见行见效。持续培育全社会安全文化，聚焦</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人人讲安全、个个会应急</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，组织开展安全生产微课堂、主题辩论赛、主题读书、参观见学等活动，组织观看</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安全生产月</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主题宣传片、安全生产治本攻坚三年行动专题片、事故警示教育片、典型案例解析片和</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全民安全公开课</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等，切实筑牢安全生产人民防线。</w:t>
      </w:r>
    </w:p>
    <w:p w14:paraId="307C425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方正楷体_GBK" w:hAnsi="方正楷体_GBK" w:eastAsia="方正楷体_GBK" w:cs="方正楷体_GBK"/>
          <w:sz w:val="32"/>
          <w:szCs w:val="32"/>
        </w:rPr>
        <w:t>（二）组织开展</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安全宣传咨询日</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活动</w:t>
      </w:r>
      <w:r>
        <w:rPr>
          <w:rFonts w:hint="eastAsia" w:ascii="方正楷体_GBK" w:hAnsi="方正楷体_GBK" w:eastAsia="方正楷体_GBK" w:cs="方正楷体_GBK"/>
          <w:sz w:val="32"/>
          <w:szCs w:val="32"/>
          <w:lang w:eastAsia="zh-CN"/>
        </w:rPr>
        <w:t>。</w:t>
      </w:r>
      <w:r>
        <w:rPr>
          <w:rFonts w:hint="default" w:ascii="Times New Roman" w:hAnsi="Times New Roman" w:eastAsia="方正仿宋_GBK" w:cs="Times New Roman"/>
          <w:sz w:val="32"/>
          <w:szCs w:val="32"/>
          <w:lang w:val="en-US" w:eastAsia="zh-CN"/>
        </w:rPr>
        <w:t>各</w:t>
      </w:r>
      <w:r>
        <w:rPr>
          <w:rFonts w:hint="eastAsia" w:ascii="Times New Roman" w:hAnsi="Times New Roman" w:eastAsia="方正仿宋_GBK" w:cs="Times New Roman"/>
          <w:sz w:val="32"/>
          <w:szCs w:val="32"/>
          <w:lang w:val="en-US" w:eastAsia="zh-CN"/>
        </w:rPr>
        <w:t>企业</w:t>
      </w:r>
      <w:r>
        <w:rPr>
          <w:rFonts w:hint="default" w:ascii="Times New Roman" w:hAnsi="Times New Roman" w:eastAsia="方正仿宋_GBK" w:cs="Times New Roman"/>
          <w:sz w:val="32"/>
          <w:szCs w:val="32"/>
          <w:lang w:val="en-US" w:eastAsia="zh-CN"/>
        </w:rPr>
        <w:t>要</w:t>
      </w:r>
      <w:r>
        <w:rPr>
          <w:rFonts w:hint="eastAsia" w:ascii="Times New Roman" w:hAnsi="Times New Roman" w:eastAsia="方正仿宋_GBK" w:cs="Times New Roman"/>
          <w:sz w:val="32"/>
          <w:szCs w:val="32"/>
          <w:lang w:val="en-US" w:eastAsia="zh-CN"/>
        </w:rPr>
        <w:t>配合高新区管委会及相关部门开展以“</w:t>
      </w:r>
      <w:r>
        <w:rPr>
          <w:rFonts w:hint="default" w:ascii="Times New Roman" w:hAnsi="Times New Roman" w:eastAsia="方正仿宋_GBK" w:cs="Times New Roman"/>
          <w:sz w:val="32"/>
          <w:szCs w:val="32"/>
          <w:lang w:val="en-US" w:eastAsia="zh-CN"/>
        </w:rPr>
        <w:t>人人讲安全、个个会应急——查找身边安全隐患</w:t>
      </w:r>
      <w:r>
        <w:rPr>
          <w:rFonts w:hint="eastAsia" w:ascii="Times New Roman" w:hAnsi="Times New Roman" w:eastAsia="方正仿宋_GBK" w:cs="Times New Roman"/>
          <w:sz w:val="32"/>
          <w:szCs w:val="32"/>
          <w:lang w:val="en-US" w:eastAsia="zh-CN"/>
        </w:rPr>
        <w:t>”为</w:t>
      </w:r>
      <w:r>
        <w:rPr>
          <w:rFonts w:hint="default" w:ascii="Times New Roman" w:hAnsi="Times New Roman" w:eastAsia="方正仿宋_GBK" w:cs="Times New Roman"/>
          <w:sz w:val="32"/>
          <w:szCs w:val="32"/>
          <w:lang w:val="en-US" w:eastAsia="zh-CN"/>
        </w:rPr>
        <w:t>主题</w:t>
      </w:r>
      <w:r>
        <w:rPr>
          <w:rFonts w:hint="eastAsia" w:ascii="Times New Roman" w:hAnsi="Times New Roman" w:eastAsia="方正仿宋_GBK" w:cs="Times New Roman"/>
          <w:sz w:val="32"/>
          <w:szCs w:val="32"/>
          <w:lang w:val="en-US" w:eastAsia="zh-CN"/>
        </w:rPr>
        <w:t>的“</w:t>
      </w:r>
      <w:r>
        <w:rPr>
          <w:rFonts w:hint="default" w:ascii="Times New Roman" w:hAnsi="Times New Roman" w:eastAsia="方正仿宋_GBK" w:cs="Times New Roman"/>
          <w:sz w:val="32"/>
          <w:szCs w:val="32"/>
          <w:lang w:val="en-US" w:eastAsia="zh-CN"/>
        </w:rPr>
        <w:t>安全宣传咨询日</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活动。</w:t>
      </w:r>
      <w:r>
        <w:rPr>
          <w:rFonts w:hint="eastAsia" w:ascii="Times New Roman" w:hAnsi="Times New Roman" w:eastAsia="方正仿宋_GBK" w:cs="Times New Roman"/>
          <w:sz w:val="32"/>
          <w:szCs w:val="32"/>
          <w:lang w:val="en-US" w:eastAsia="zh-CN"/>
        </w:rPr>
        <w:t>在企业LED显示屏</w:t>
      </w:r>
      <w:r>
        <w:rPr>
          <w:rFonts w:hint="default" w:ascii="Times New Roman" w:hAnsi="Times New Roman" w:eastAsia="方正仿宋_GBK" w:cs="Times New Roman"/>
          <w:sz w:val="32"/>
          <w:szCs w:val="32"/>
          <w:lang w:val="en-US" w:eastAsia="zh-CN"/>
        </w:rPr>
        <w:t>播放</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安全生产月</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活动宣传片和公益广告，举行安全倡议、安全宣誓等活动。</w:t>
      </w:r>
      <w:r>
        <w:rPr>
          <w:rFonts w:hint="eastAsia" w:ascii="Times New Roman" w:hAnsi="Times New Roman" w:eastAsia="方正仿宋_GBK" w:cs="Times New Roman"/>
          <w:sz w:val="32"/>
          <w:szCs w:val="32"/>
          <w:lang w:val="en-US" w:eastAsia="zh-CN"/>
        </w:rPr>
        <w:t>在企业醒目位置</w:t>
      </w:r>
      <w:r>
        <w:rPr>
          <w:rFonts w:hint="default" w:ascii="Times New Roman" w:hAnsi="Times New Roman" w:eastAsia="方正仿宋_GBK" w:cs="Times New Roman"/>
          <w:sz w:val="32"/>
          <w:szCs w:val="32"/>
          <w:lang w:val="en-US" w:eastAsia="zh-CN"/>
        </w:rPr>
        <w:t>广泛张贴或悬挂安全标语、横幅、宣传画，设立展板展示区，大力宣传应急管理系统高质量完成</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十四五</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规划目标任务的创新举措与显著成效</w:t>
      </w:r>
      <w:r>
        <w:rPr>
          <w:rFonts w:hint="eastAsia" w:ascii="Times New Roman" w:hAnsi="Times New Roman" w:eastAsia="方正仿宋_GBK" w:cs="Times New Roman"/>
          <w:sz w:val="32"/>
          <w:szCs w:val="32"/>
          <w:lang w:val="en-US" w:eastAsia="zh-CN"/>
        </w:rPr>
        <w:t>，积</w:t>
      </w:r>
      <w:r>
        <w:rPr>
          <w:rFonts w:hint="default" w:ascii="Times New Roman" w:hAnsi="Times New Roman" w:eastAsia="方正仿宋_GBK" w:cs="Times New Roman"/>
          <w:sz w:val="32"/>
          <w:szCs w:val="32"/>
          <w:lang w:val="en-US" w:eastAsia="zh-CN"/>
        </w:rPr>
        <w:t>极营造全社会关注、全民参与的良好氛围，努力提高全民安全素质和社会整体安全水平。</w:t>
      </w:r>
    </w:p>
    <w:p w14:paraId="5B28893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val="en-US" w:eastAsia="zh-CN"/>
        </w:rPr>
        <w:t>三</w:t>
      </w:r>
      <w:r>
        <w:rPr>
          <w:rFonts w:hint="eastAsia" w:ascii="方正楷体_GBK" w:hAnsi="方正楷体_GBK" w:eastAsia="方正楷体_GBK" w:cs="方正楷体_GBK"/>
          <w:sz w:val="32"/>
          <w:szCs w:val="32"/>
        </w:rPr>
        <w:t>）组织参加</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安全隐患我查找</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网络知识答题活动</w:t>
      </w:r>
      <w:r>
        <w:rPr>
          <w:rFonts w:hint="eastAsia" w:ascii="方正楷体_GBK" w:hAnsi="方正楷体_GBK" w:eastAsia="方正楷体_GBK" w:cs="方正楷体_GBK"/>
          <w:sz w:val="32"/>
          <w:szCs w:val="32"/>
          <w:lang w:eastAsia="zh-CN"/>
        </w:rPr>
        <w:t>。</w:t>
      </w:r>
      <w:r>
        <w:rPr>
          <w:rFonts w:hint="default" w:ascii="Times New Roman" w:hAnsi="Times New Roman" w:eastAsia="方正仿宋_GBK" w:cs="Times New Roman"/>
          <w:sz w:val="32"/>
          <w:szCs w:val="32"/>
          <w:lang w:val="en-US" w:eastAsia="zh-CN"/>
        </w:rPr>
        <w:t>6月1日—6月30日，全国安全生产月活动组委会办公室将在全国范围内组织开展</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安全隐患我查找</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网络知识答题活动，旨在通过全民闯关答题进行全民安全知识普及，提升全民安全意识，筑牢全民安全防线。各</w:t>
      </w:r>
      <w:r>
        <w:rPr>
          <w:rFonts w:hint="eastAsia" w:ascii="Times New Roman" w:hAnsi="Times New Roman" w:eastAsia="方正仿宋_GBK" w:cs="Times New Roman"/>
          <w:sz w:val="32"/>
          <w:szCs w:val="32"/>
          <w:lang w:val="en-US" w:eastAsia="zh-CN"/>
        </w:rPr>
        <w:t>企业</w:t>
      </w:r>
      <w:r>
        <w:rPr>
          <w:rFonts w:hint="default" w:ascii="Times New Roman" w:hAnsi="Times New Roman" w:eastAsia="方正仿宋_GBK" w:cs="Times New Roman"/>
          <w:sz w:val="32"/>
          <w:szCs w:val="32"/>
          <w:lang w:val="en-US" w:eastAsia="zh-CN"/>
        </w:rPr>
        <w:t>要切实加强组织宣传，广泛发动</w:t>
      </w:r>
      <w:r>
        <w:rPr>
          <w:rFonts w:hint="eastAsia" w:ascii="Times New Roman" w:hAnsi="Times New Roman" w:eastAsia="方正仿宋_GBK" w:cs="Times New Roman"/>
          <w:sz w:val="32"/>
          <w:szCs w:val="32"/>
          <w:lang w:val="en-US" w:eastAsia="zh-CN"/>
        </w:rPr>
        <w:t>企业</w:t>
      </w:r>
      <w:r>
        <w:rPr>
          <w:rFonts w:hint="default" w:ascii="Times New Roman" w:hAnsi="Times New Roman" w:eastAsia="方正仿宋_GBK" w:cs="Times New Roman"/>
          <w:sz w:val="32"/>
          <w:szCs w:val="32"/>
          <w:lang w:val="en-US" w:eastAsia="zh-CN"/>
        </w:rPr>
        <w:t>职工参与，营造人人查找安全隐患、个个学习应急技能的浓厚氛围。活动通过登录</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国家应急科普宣传</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微信公众号参与答题方式进行，设有企业、农村、社区、学校、家庭五个场景，参与者每日只挑战一个关卡，每个关卡设置5个隐患点，找到一个隐患点会出现1道题目。每发现1个隐患点获得1积分，每答对1题获得1积分（答错不得分）。活动平台分别提供地方和央企入口，地方参与者为各类单位职工和社会公众，央企参与者为本企业职工。本次活动为公益活动，不强制参加，不进行地区和企业积分排名。</w:t>
      </w:r>
    </w:p>
    <w:p w14:paraId="3849655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val="en-US" w:eastAsia="zh-CN"/>
        </w:rPr>
        <w:t>四</w:t>
      </w:r>
      <w:r>
        <w:rPr>
          <w:rFonts w:hint="eastAsia" w:ascii="方正楷体_GBK" w:hAnsi="方正楷体_GBK" w:eastAsia="方正楷体_GBK" w:cs="方正楷体_GBK"/>
          <w:sz w:val="32"/>
          <w:szCs w:val="32"/>
        </w:rPr>
        <w:t>）组织参加</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查找身边隐患，分享安全笔记</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小红书安全训练营活动</w:t>
      </w:r>
      <w:r>
        <w:rPr>
          <w:rFonts w:hint="eastAsia" w:ascii="方正楷体_GBK" w:hAnsi="方正楷体_GBK" w:eastAsia="方正楷体_GBK" w:cs="方正楷体_GBK"/>
          <w:sz w:val="32"/>
          <w:szCs w:val="32"/>
          <w:lang w:eastAsia="zh-CN"/>
        </w:rPr>
        <w:t>。</w:t>
      </w:r>
      <w:r>
        <w:rPr>
          <w:rFonts w:hint="default" w:ascii="Times New Roman" w:hAnsi="Times New Roman" w:eastAsia="方正仿宋_GBK" w:cs="Times New Roman"/>
          <w:sz w:val="32"/>
          <w:szCs w:val="32"/>
          <w:lang w:val="en-US" w:eastAsia="zh-CN"/>
        </w:rPr>
        <w:t>6月1日—12月31日，全国安全生产月活动组委会办公室将在全国范围内组织开展</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查找身边隐患，分享安全笔记</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 xml:space="preserve"> 小红书安全训练营活动，旨在发挥好新媒体传播优势，加强互动分享，引导广大群众积极参与安全知识传播。参与者通过关注小红书 </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查找身边隐患安全训练营</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 xml:space="preserve"> 账号参与活动，观看应急科普短视频和专家直播，学习应急科普知识，分享</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查找、报告或消除身边安全隐患</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的安全笔记。分享发布笔记时，可以输入#</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查找身边隐患安全训练营</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话题，发布内容必须是已经向责任单位报告或消除的安全隐患，所涉及知识、数据和信息须科学、规范、准确，符合相关法律要求和相关单位的合法权益，优秀的</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安全笔记</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将在国家应急管理宣教网、全国安全生产月官网展示。本次小红书安全训练营为公益宣传活动，自愿参与，无任何收费。</w:t>
      </w:r>
    </w:p>
    <w:p w14:paraId="312B3AD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val="en-US" w:eastAsia="zh-CN"/>
        </w:rPr>
        <w:t>五</w:t>
      </w:r>
      <w:r>
        <w:rPr>
          <w:rFonts w:hint="eastAsia" w:ascii="方正楷体_GBK" w:hAnsi="方正楷体_GBK" w:eastAsia="方正楷体_GBK" w:cs="方正楷体_GBK"/>
          <w:sz w:val="32"/>
          <w:szCs w:val="32"/>
        </w:rPr>
        <w:t>）组织开展</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安全隐患排查和消除隐患演练</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行动</w:t>
      </w:r>
      <w:r>
        <w:rPr>
          <w:rFonts w:hint="eastAsia" w:ascii="方正楷体_GBK" w:hAnsi="方正楷体_GBK" w:eastAsia="方正楷体_GBK" w:cs="方正楷体_GBK"/>
          <w:sz w:val="32"/>
          <w:szCs w:val="32"/>
          <w:lang w:eastAsia="zh-CN"/>
        </w:rPr>
        <w:t>。</w:t>
      </w:r>
      <w:r>
        <w:rPr>
          <w:rFonts w:hint="default" w:ascii="Times New Roman" w:hAnsi="Times New Roman" w:eastAsia="方正仿宋_GBK" w:cs="Times New Roman"/>
          <w:sz w:val="32"/>
          <w:szCs w:val="32"/>
          <w:lang w:val="en-US" w:eastAsia="zh-CN"/>
        </w:rPr>
        <w:t>各</w:t>
      </w:r>
      <w:r>
        <w:rPr>
          <w:rFonts w:hint="eastAsia" w:ascii="Times New Roman" w:hAnsi="Times New Roman" w:eastAsia="方正仿宋_GBK" w:cs="Times New Roman"/>
          <w:sz w:val="32"/>
          <w:szCs w:val="32"/>
          <w:lang w:val="en-US" w:eastAsia="zh-CN"/>
        </w:rPr>
        <w:t>企业</w:t>
      </w:r>
      <w:r>
        <w:rPr>
          <w:rFonts w:hint="default" w:ascii="Times New Roman" w:hAnsi="Times New Roman" w:eastAsia="方正仿宋_GBK" w:cs="Times New Roman"/>
          <w:sz w:val="32"/>
          <w:szCs w:val="32"/>
          <w:lang w:val="en-US" w:eastAsia="zh-CN"/>
        </w:rPr>
        <w:t>要聚焦</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查找身边安全隐患</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这一主要内容，持续深化安全生产治本攻坚三年行动和生产经营单位事故隐患内部报告奖励机制的宣传，积极开展应知应会培训、岗位练兵、技能竞赛等活动。采取专家解读、骨干宣讲、案例警示等方式，加强重大事故隐患判定标准的培训宣贯，</w:t>
      </w:r>
      <w:r>
        <w:rPr>
          <w:rFonts w:hint="eastAsia" w:ascii="Times New Roman" w:hAnsi="Times New Roman" w:eastAsia="方正仿宋_GBK" w:cs="Times New Roman"/>
          <w:sz w:val="32"/>
          <w:szCs w:val="32"/>
          <w:lang w:val="en-US" w:eastAsia="zh-CN"/>
        </w:rPr>
        <w:t>做到</w:t>
      </w:r>
      <w:r>
        <w:rPr>
          <w:rFonts w:hint="default" w:ascii="Times New Roman" w:hAnsi="Times New Roman" w:eastAsia="方正仿宋_GBK" w:cs="Times New Roman"/>
          <w:sz w:val="32"/>
          <w:szCs w:val="32"/>
          <w:lang w:val="en-US" w:eastAsia="zh-CN"/>
        </w:rPr>
        <w:t>真正学懂会用。</w:t>
      </w:r>
      <w:r>
        <w:rPr>
          <w:rFonts w:hint="eastAsia" w:ascii="Times New Roman" w:hAnsi="Times New Roman" w:eastAsia="方正仿宋_GBK" w:cs="Times New Roman"/>
          <w:sz w:val="32"/>
          <w:szCs w:val="32"/>
          <w:lang w:val="en-US" w:eastAsia="zh-CN"/>
        </w:rPr>
        <w:t>高新区管委会将</w:t>
      </w:r>
      <w:r>
        <w:rPr>
          <w:rFonts w:hint="default" w:ascii="Times New Roman" w:hAnsi="Times New Roman" w:eastAsia="方正仿宋_GBK" w:cs="Times New Roman"/>
          <w:sz w:val="32"/>
          <w:szCs w:val="32"/>
          <w:lang w:val="en-US" w:eastAsia="zh-CN"/>
        </w:rPr>
        <w:t>聚焦危险化学品、消防、工贸等重点行业领域，组织专家开展上门</w:t>
      </w:r>
      <w:r>
        <w:rPr>
          <w:rFonts w:hint="eastAsia" w:ascii="Times New Roman" w:hAnsi="Times New Roman" w:eastAsia="方正仿宋_GBK" w:cs="Times New Roman"/>
          <w:sz w:val="32"/>
          <w:szCs w:val="32"/>
          <w:lang w:val="en-US" w:eastAsia="zh-CN"/>
        </w:rPr>
        <w:t>指导教学</w:t>
      </w:r>
      <w:r>
        <w:rPr>
          <w:rFonts w:hint="default" w:ascii="Times New Roman" w:hAnsi="Times New Roman" w:eastAsia="方正仿宋_GBK" w:cs="Times New Roman"/>
          <w:sz w:val="32"/>
          <w:szCs w:val="32"/>
          <w:lang w:val="en-US" w:eastAsia="zh-CN"/>
        </w:rPr>
        <w:t>、隐患问题查找等专业技术帮扶活动</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指导企业开展以隐患识别、应急处置、逃生避险为重点的数字推演、实战模拟和综合演练，进一步提升</w:t>
      </w:r>
      <w:r>
        <w:rPr>
          <w:rFonts w:hint="eastAsia" w:ascii="Times New Roman" w:hAnsi="Times New Roman" w:eastAsia="方正仿宋_GBK" w:cs="Times New Roman"/>
          <w:sz w:val="32"/>
          <w:szCs w:val="32"/>
          <w:lang w:val="en-US" w:eastAsia="zh-CN"/>
        </w:rPr>
        <w:t>企业</w:t>
      </w:r>
      <w:r>
        <w:rPr>
          <w:rFonts w:hint="default" w:ascii="Times New Roman" w:hAnsi="Times New Roman" w:eastAsia="方正仿宋_GBK" w:cs="Times New Roman"/>
          <w:sz w:val="32"/>
          <w:szCs w:val="32"/>
          <w:lang w:val="en-US" w:eastAsia="zh-CN"/>
        </w:rPr>
        <w:t>应急能力。</w:t>
      </w:r>
    </w:p>
    <w:p w14:paraId="7230ACD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val="en-US" w:eastAsia="zh-CN"/>
        </w:rPr>
        <w:t>六</w:t>
      </w:r>
      <w:r>
        <w:rPr>
          <w:rFonts w:hint="eastAsia" w:ascii="方正楷体_GBK" w:hAnsi="方正楷体_GBK" w:eastAsia="方正楷体_GBK" w:cs="方正楷体_GBK"/>
          <w:sz w:val="32"/>
          <w:szCs w:val="32"/>
        </w:rPr>
        <w:t>）持续推进安全宣传</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五进</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工作</w:t>
      </w:r>
      <w:r>
        <w:rPr>
          <w:rFonts w:hint="eastAsia" w:ascii="方正楷体_GBK" w:hAnsi="方正楷体_GBK" w:eastAsia="方正楷体_GBK" w:cs="方正楷体_GBK"/>
          <w:sz w:val="32"/>
          <w:szCs w:val="32"/>
          <w:lang w:eastAsia="zh-CN"/>
        </w:rPr>
        <w:t>。</w:t>
      </w:r>
      <w:r>
        <w:rPr>
          <w:rFonts w:hint="eastAsia" w:ascii="Times New Roman" w:hAnsi="Times New Roman" w:eastAsia="方正仿宋_GBK" w:cs="Times New Roman"/>
          <w:sz w:val="32"/>
          <w:szCs w:val="32"/>
          <w:lang w:val="en-US" w:eastAsia="zh-CN"/>
        </w:rPr>
        <w:t>各企业要积极配合高新区管委会及相关部门开展</w:t>
      </w:r>
      <w:r>
        <w:rPr>
          <w:rFonts w:hint="default" w:ascii="Times New Roman" w:hAnsi="Times New Roman" w:eastAsia="方正仿宋_GBK" w:cs="Times New Roman"/>
          <w:sz w:val="32"/>
          <w:szCs w:val="32"/>
          <w:lang w:val="en-US" w:eastAsia="zh-CN"/>
        </w:rPr>
        <w:t>安全宣传</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五进</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工作</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积极培育</w:t>
      </w:r>
      <w:r>
        <w:rPr>
          <w:rFonts w:hint="eastAsia" w:ascii="Times New Roman" w:hAnsi="Times New Roman" w:eastAsia="方正仿宋_GBK" w:cs="Times New Roman"/>
          <w:sz w:val="32"/>
          <w:szCs w:val="32"/>
          <w:lang w:val="en-US" w:eastAsia="zh-CN"/>
        </w:rPr>
        <w:t>企业</w:t>
      </w:r>
      <w:r>
        <w:rPr>
          <w:rFonts w:hint="default" w:ascii="Times New Roman" w:hAnsi="Times New Roman" w:eastAsia="方正仿宋_GBK" w:cs="Times New Roman"/>
          <w:sz w:val="32"/>
          <w:szCs w:val="32"/>
          <w:lang w:val="en-US" w:eastAsia="zh-CN"/>
        </w:rPr>
        <w:t>安全文化，</w:t>
      </w:r>
      <w:r>
        <w:rPr>
          <w:rFonts w:hint="eastAsia" w:ascii="Times New Roman" w:hAnsi="Times New Roman" w:eastAsia="方正仿宋_GBK" w:cs="Times New Roman"/>
          <w:sz w:val="32"/>
          <w:szCs w:val="32"/>
          <w:lang w:val="en-US" w:eastAsia="zh-CN"/>
        </w:rPr>
        <w:t>参与</w:t>
      </w:r>
      <w:r>
        <w:rPr>
          <w:rFonts w:hint="default" w:ascii="Times New Roman" w:hAnsi="Times New Roman" w:eastAsia="方正仿宋_GBK" w:cs="Times New Roman"/>
          <w:sz w:val="32"/>
          <w:szCs w:val="32"/>
          <w:lang w:val="en-US" w:eastAsia="zh-CN"/>
        </w:rPr>
        <w:t>青年安全生产示范岗创建、安全文化示范企业创建等系列文化活动</w:t>
      </w:r>
      <w:r>
        <w:rPr>
          <w:rFonts w:hint="eastAsia" w:ascii="Times New Roman" w:hAnsi="Times New Roman" w:eastAsia="方正仿宋_GBK" w:cs="Times New Roman"/>
          <w:sz w:val="32"/>
          <w:szCs w:val="32"/>
          <w:lang w:val="en-US" w:eastAsia="zh-CN"/>
        </w:rPr>
        <w:t>；要</w:t>
      </w:r>
      <w:r>
        <w:rPr>
          <w:rFonts w:hint="default" w:ascii="Times New Roman" w:hAnsi="Times New Roman" w:eastAsia="方正仿宋_GBK" w:cs="Times New Roman"/>
          <w:sz w:val="32"/>
          <w:szCs w:val="32"/>
          <w:lang w:val="en-US" w:eastAsia="zh-CN"/>
        </w:rPr>
        <w:t>深入宣传贯彻安全生产治本攻坚三年行动和防灾减灾救灾固本强基三年行动，组织员工学好用好重大事故隐患判定标准，开展针对性的应急演练；</w:t>
      </w:r>
      <w:r>
        <w:rPr>
          <w:rFonts w:hint="eastAsia" w:ascii="Times New Roman" w:hAnsi="Times New Roman" w:eastAsia="方正仿宋_GBK" w:cs="Times New Roman"/>
          <w:sz w:val="32"/>
          <w:szCs w:val="32"/>
          <w:lang w:val="en-US" w:eastAsia="zh-CN"/>
        </w:rPr>
        <w:t>要加强</w:t>
      </w:r>
      <w:r>
        <w:rPr>
          <w:rFonts w:hint="default" w:ascii="Times New Roman" w:hAnsi="Times New Roman" w:eastAsia="方正仿宋_GBK" w:cs="Times New Roman"/>
          <w:sz w:val="32"/>
          <w:szCs w:val="32"/>
          <w:lang w:val="en-US" w:eastAsia="zh-CN"/>
        </w:rPr>
        <w:t>隐患排</w:t>
      </w:r>
      <w:r>
        <w:rPr>
          <w:rFonts w:hint="eastAsia" w:ascii="Times New Roman" w:hAnsi="Times New Roman" w:eastAsia="方正仿宋_GBK" w:cs="Times New Roman"/>
          <w:sz w:val="32"/>
          <w:szCs w:val="32"/>
          <w:lang w:val="en-US" w:eastAsia="zh-CN"/>
        </w:rPr>
        <w:t>查和</w:t>
      </w:r>
      <w:r>
        <w:rPr>
          <w:rFonts w:hint="default" w:ascii="Times New Roman" w:hAnsi="Times New Roman" w:eastAsia="方正仿宋_GBK" w:cs="Times New Roman"/>
          <w:sz w:val="32"/>
          <w:szCs w:val="32"/>
          <w:lang w:val="en-US" w:eastAsia="zh-CN"/>
        </w:rPr>
        <w:t>新技术、新设备、新系统的研发创新应用，</w:t>
      </w:r>
      <w:r>
        <w:rPr>
          <w:rFonts w:hint="eastAsia" w:ascii="Times New Roman" w:hAnsi="Times New Roman" w:eastAsia="方正仿宋_GBK" w:cs="Times New Roman"/>
          <w:sz w:val="32"/>
          <w:szCs w:val="32"/>
          <w:lang w:val="en-US" w:eastAsia="zh-CN"/>
        </w:rPr>
        <w:t>强化</w:t>
      </w:r>
      <w:r>
        <w:rPr>
          <w:rFonts w:hint="default" w:ascii="Times New Roman" w:hAnsi="Times New Roman" w:eastAsia="方正仿宋_GBK" w:cs="Times New Roman"/>
          <w:sz w:val="32"/>
          <w:szCs w:val="32"/>
          <w:lang w:val="en-US" w:eastAsia="zh-CN"/>
        </w:rPr>
        <w:t>人工智能、先进适用技术装备等在应急管理工作中的应用普及</w:t>
      </w:r>
      <w:r>
        <w:rPr>
          <w:rFonts w:hint="eastAsia" w:ascii="Times New Roman" w:hAnsi="Times New Roman" w:eastAsia="方正仿宋_GBK" w:cs="Times New Roman"/>
          <w:sz w:val="32"/>
          <w:szCs w:val="32"/>
          <w:lang w:val="en-US" w:eastAsia="zh-CN"/>
        </w:rPr>
        <w:t>；要做好企业</w:t>
      </w:r>
      <w:r>
        <w:rPr>
          <w:rFonts w:hint="default" w:ascii="Times New Roman" w:hAnsi="Times New Roman" w:eastAsia="方正仿宋_GBK" w:cs="Times New Roman"/>
          <w:sz w:val="32"/>
          <w:szCs w:val="32"/>
          <w:lang w:val="en-US" w:eastAsia="zh-CN"/>
        </w:rPr>
        <w:t>安全隐患自查，</w:t>
      </w:r>
      <w:r>
        <w:rPr>
          <w:rFonts w:hint="eastAsia" w:ascii="Times New Roman" w:hAnsi="Times New Roman" w:eastAsia="方正仿宋_GBK" w:cs="Times New Roman"/>
          <w:sz w:val="32"/>
          <w:szCs w:val="32"/>
          <w:lang w:val="en-US" w:eastAsia="zh-CN"/>
        </w:rPr>
        <w:t>组织企业员工</w:t>
      </w:r>
      <w:r>
        <w:rPr>
          <w:rFonts w:hint="default" w:ascii="Times New Roman" w:hAnsi="Times New Roman" w:eastAsia="方正仿宋_GBK" w:cs="Times New Roman"/>
          <w:sz w:val="32"/>
          <w:szCs w:val="32"/>
          <w:lang w:val="en-US" w:eastAsia="zh-CN"/>
        </w:rPr>
        <w:t>学习火灾逃生、用电用气等安全知识，熟知避险逃生路线，掌握自救互救技能。</w:t>
      </w:r>
    </w:p>
    <w:p w14:paraId="518EC6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四、工作要求</w:t>
      </w:r>
    </w:p>
    <w:p w14:paraId="1961B52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高新区</w:t>
      </w:r>
      <w:r>
        <w:rPr>
          <w:rFonts w:hint="default" w:ascii="Times New Roman" w:hAnsi="Times New Roman" w:eastAsia="方正仿宋_GBK" w:cs="Times New Roman"/>
          <w:sz w:val="32"/>
          <w:szCs w:val="32"/>
          <w:lang w:val="en-US" w:eastAsia="zh-CN"/>
        </w:rPr>
        <w:t>管委会将把</w:t>
      </w:r>
      <w:r>
        <w:rPr>
          <w:rFonts w:hint="eastAsia" w:ascii="Times New Roman" w:hAnsi="Times New Roman" w:eastAsia="方正仿宋_GBK" w:cs="Times New Roman"/>
          <w:sz w:val="32"/>
          <w:szCs w:val="32"/>
          <w:lang w:val="en-US" w:eastAsia="zh-CN"/>
        </w:rPr>
        <w:t>各企业</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安全生产月</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活动开展</w:t>
      </w:r>
      <w:r>
        <w:rPr>
          <w:rFonts w:hint="eastAsia" w:ascii="Times New Roman" w:hAnsi="Times New Roman" w:eastAsia="方正仿宋_GBK" w:cs="Times New Roman"/>
          <w:sz w:val="32"/>
          <w:szCs w:val="32"/>
          <w:lang w:eastAsia="zh-CN"/>
        </w:rPr>
        <w:t>情况</w:t>
      </w:r>
      <w:r>
        <w:rPr>
          <w:rFonts w:hint="default" w:ascii="Times New Roman" w:hAnsi="Times New Roman" w:eastAsia="方正仿宋_GBK" w:cs="Times New Roman"/>
          <w:sz w:val="32"/>
          <w:szCs w:val="32"/>
        </w:rPr>
        <w:t>纳入</w:t>
      </w:r>
      <w:r>
        <w:rPr>
          <w:rFonts w:hint="default" w:ascii="Times New Roman" w:hAnsi="Times New Roman" w:eastAsia="方正仿宋_GBK" w:cs="Times New Roman"/>
          <w:sz w:val="32"/>
          <w:szCs w:val="32"/>
          <w:lang w:val="en-US" w:eastAsia="zh-CN"/>
        </w:rPr>
        <w:t>安全检查内容和对各企业</w:t>
      </w:r>
      <w:r>
        <w:rPr>
          <w:rFonts w:hint="default" w:ascii="Times New Roman" w:hAnsi="Times New Roman" w:eastAsia="方正仿宋_GBK" w:cs="Times New Roman"/>
          <w:sz w:val="32"/>
          <w:szCs w:val="32"/>
        </w:rPr>
        <w:t>安全生产工作年度考核</w:t>
      </w:r>
      <w:r>
        <w:rPr>
          <w:rFonts w:hint="default" w:ascii="Times New Roman" w:hAnsi="Times New Roman" w:eastAsia="方正仿宋_GBK" w:cs="Times New Roman"/>
          <w:sz w:val="32"/>
          <w:szCs w:val="32"/>
          <w:lang w:val="en-US" w:eastAsia="zh-CN"/>
        </w:rPr>
        <w:t>依据</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各企业务必</w:t>
      </w:r>
      <w:r>
        <w:rPr>
          <w:rFonts w:hint="default" w:ascii="Times New Roman" w:hAnsi="Times New Roman" w:eastAsia="方正仿宋_GBK" w:cs="Times New Roman"/>
          <w:sz w:val="32"/>
          <w:szCs w:val="32"/>
        </w:rPr>
        <w:t>要高度重视，切实强化组织领导，精心安排部署，确保活动取得实效。</w:t>
      </w:r>
      <w:r>
        <w:rPr>
          <w:rFonts w:hint="eastAsia" w:ascii="Times New Roman" w:hAnsi="Times New Roman" w:eastAsia="方正仿宋_GBK" w:cs="Times New Roman"/>
          <w:sz w:val="32"/>
          <w:szCs w:val="32"/>
          <w:lang w:val="en-US" w:eastAsia="zh-CN"/>
        </w:rPr>
        <w:t>并</w:t>
      </w:r>
      <w:r>
        <w:rPr>
          <w:rFonts w:hint="default" w:ascii="Times New Roman" w:hAnsi="Times New Roman" w:eastAsia="方正仿宋_GBK" w:cs="Times New Roman"/>
          <w:sz w:val="32"/>
          <w:szCs w:val="32"/>
        </w:rPr>
        <w:t>请</w:t>
      </w:r>
      <w:r>
        <w:rPr>
          <w:rFonts w:hint="default" w:ascii="Times New Roman" w:hAnsi="Times New Roman" w:eastAsia="方正仿宋_GBK" w:cs="Times New Roman"/>
          <w:sz w:val="32"/>
          <w:szCs w:val="32"/>
          <w:lang w:val="en-US" w:eastAsia="zh-CN"/>
        </w:rPr>
        <w:t>各企业</w:t>
      </w:r>
      <w:r>
        <w:rPr>
          <w:rFonts w:hint="default" w:ascii="Times New Roman" w:hAnsi="Times New Roman" w:eastAsia="方正仿宋_GBK" w:cs="Times New Roman"/>
          <w:sz w:val="32"/>
          <w:szCs w:val="32"/>
        </w:rPr>
        <w:t>于</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日前</w:t>
      </w:r>
      <w:r>
        <w:rPr>
          <w:rFonts w:hint="default" w:ascii="Times New Roman" w:hAnsi="Times New Roman" w:eastAsia="方正仿宋_GBK" w:cs="Times New Roman"/>
          <w:sz w:val="32"/>
          <w:szCs w:val="32"/>
          <w:lang w:val="en-US" w:eastAsia="zh-CN"/>
        </w:rPr>
        <w:t>将</w:t>
      </w:r>
      <w:r>
        <w:rPr>
          <w:rFonts w:hint="default" w:ascii="Times New Roman" w:hAnsi="Times New Roman" w:eastAsia="方正仿宋_GBK" w:cs="Times New Roman"/>
          <w:sz w:val="32"/>
          <w:szCs w:val="32"/>
        </w:rPr>
        <w:t>活动总结</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做法、视频、图片、文字等资料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报送至</w:t>
      </w:r>
      <w:r>
        <w:rPr>
          <w:rFonts w:hint="eastAsia" w:ascii="Times New Roman" w:hAnsi="Times New Roman" w:eastAsia="方正仿宋_GBK" w:cs="Times New Roman"/>
          <w:sz w:val="32"/>
          <w:szCs w:val="32"/>
          <w:lang w:val="en-US" w:eastAsia="zh-CN"/>
        </w:rPr>
        <w:t>高新区</w:t>
      </w:r>
      <w:r>
        <w:rPr>
          <w:rFonts w:hint="default" w:ascii="Times New Roman" w:hAnsi="Times New Roman" w:eastAsia="方正仿宋_GBK" w:cs="Times New Roman"/>
          <w:sz w:val="32"/>
          <w:szCs w:val="32"/>
          <w:lang w:val="en-US" w:eastAsia="zh-CN"/>
        </w:rPr>
        <w:t>管委会安全生产部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联系人及电话：简友进18996907258、陶</w:t>
      </w:r>
      <w:bookmarkStart w:id="1" w:name="_GoBack"/>
      <w:bookmarkEnd w:id="1"/>
      <w:r>
        <w:rPr>
          <w:rFonts w:hint="default" w:ascii="Times New Roman" w:hAnsi="Times New Roman" w:eastAsia="方正仿宋_GBK" w:cs="Times New Roman"/>
          <w:sz w:val="32"/>
          <w:szCs w:val="32"/>
          <w:lang w:val="en-US" w:eastAsia="zh-CN"/>
        </w:rPr>
        <w:t>攀18896020951，</w:t>
      </w:r>
      <w:r>
        <w:rPr>
          <w:rFonts w:hint="default" w:ascii="Times New Roman" w:hAnsi="Times New Roman" w:eastAsia="方正仿宋_GBK" w:cs="Times New Roman"/>
          <w:sz w:val="32"/>
          <w:szCs w:val="32"/>
        </w:rPr>
        <w:t>报送邮箱：</w:t>
      </w:r>
      <w:r>
        <w:rPr>
          <w:rFonts w:hint="default" w:ascii="Times New Roman" w:hAnsi="Times New Roman" w:eastAsia="方正仿宋_GBK" w:cs="Times New Roman"/>
          <w:sz w:val="32"/>
          <w:szCs w:val="32"/>
          <w:lang w:val="en-US" w:eastAsia="zh-CN"/>
        </w:rPr>
        <w:t>1085523153</w:t>
      </w:r>
      <w:r>
        <w:rPr>
          <w:rFonts w:hint="default" w:ascii="Times New Roman" w:hAnsi="Times New Roman" w:eastAsia="方正仿宋_GBK" w:cs="Times New Roman"/>
          <w:sz w:val="32"/>
          <w:szCs w:val="32"/>
        </w:rPr>
        <w:t>@qq.com</w:t>
      </w:r>
      <w:r>
        <w:rPr>
          <w:rFonts w:hint="default"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eastAsia="zh-CN"/>
        </w:rPr>
        <w:t>。</w:t>
      </w:r>
    </w:p>
    <w:p w14:paraId="7ADC3E5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p>
    <w:p w14:paraId="24ACFAE7">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kern w:val="0"/>
          <w:sz w:val="32"/>
          <w:szCs w:val="32"/>
          <w:lang w:val="en-US" w:eastAsia="zh-CN"/>
        </w:rPr>
        <w:t>重庆黔江高新技术产业开发区管理委员会</w:t>
      </w:r>
    </w:p>
    <w:p w14:paraId="6C707C6C">
      <w:pPr>
        <w:keepNext w:val="0"/>
        <w:keepLines w:val="0"/>
        <w:pageBreakBefore w:val="0"/>
        <w:widowControl w:val="0"/>
        <w:kinsoku/>
        <w:wordWrap w:val="0"/>
        <w:overflowPunct/>
        <w:topLinePunct/>
        <w:autoSpaceDE/>
        <w:autoSpaceDN/>
        <w:bidi w:val="0"/>
        <w:adjustRightInd/>
        <w:snapToGrid w:val="0"/>
        <w:spacing w:line="600" w:lineRule="exact"/>
        <w:jc w:val="right"/>
        <w:textAlignment w:val="auto"/>
        <w:rPr>
          <w:rFonts w:hint="default" w:ascii="Times New Roman" w:hAnsi="Times New Roman" w:eastAsia="方正小标宋_GBK" w:cs="Times New Roman"/>
          <w:color w:val="auto"/>
          <w:sz w:val="44"/>
          <w:szCs w:val="44"/>
          <w:u w:val="none"/>
          <w:lang w:val="en-US" w:eastAsia="zh-CN"/>
        </w:rPr>
      </w:pPr>
      <w:r>
        <w:rPr>
          <w:rFonts w:hint="default" w:ascii="Times New Roman" w:hAnsi="Times New Roman" w:eastAsia="方正仿宋_GBK" w:cs="Times New Roman"/>
          <w:kern w:val="2"/>
          <w:sz w:val="32"/>
          <w:szCs w:val="24"/>
          <w:lang w:val="en-US" w:eastAsia="zh-CN" w:bidi="ar-SA"/>
        </w:rPr>
        <w:t>2025年</w:t>
      </w:r>
      <w:r>
        <w:rPr>
          <w:rFonts w:hint="eastAsia" w:ascii="Times New Roman" w:hAnsi="Times New Roman" w:eastAsia="方正仿宋_GBK" w:cs="Times New Roman"/>
          <w:kern w:val="2"/>
          <w:sz w:val="32"/>
          <w:szCs w:val="24"/>
          <w:lang w:val="en-US" w:eastAsia="zh-CN" w:bidi="ar-SA"/>
        </w:rPr>
        <w:t>6</w:t>
      </w:r>
      <w:r>
        <w:rPr>
          <w:rFonts w:hint="default" w:ascii="Times New Roman" w:hAnsi="Times New Roman" w:eastAsia="方正仿宋_GBK" w:cs="Times New Roman"/>
          <w:kern w:val="2"/>
          <w:sz w:val="32"/>
          <w:szCs w:val="24"/>
          <w:lang w:val="en-US" w:eastAsia="zh-CN" w:bidi="ar-SA"/>
        </w:rPr>
        <w:t>月</w:t>
      </w:r>
      <w:r>
        <w:rPr>
          <w:rFonts w:hint="eastAsia" w:ascii="Times New Roman" w:hAnsi="Times New Roman" w:eastAsia="方正仿宋_GBK" w:cs="Times New Roman"/>
          <w:kern w:val="2"/>
          <w:sz w:val="32"/>
          <w:szCs w:val="24"/>
          <w:lang w:val="en-US" w:eastAsia="zh-CN" w:bidi="ar-SA"/>
        </w:rPr>
        <w:t>9</w:t>
      </w:r>
      <w:r>
        <w:rPr>
          <w:rFonts w:hint="default" w:ascii="Times New Roman" w:hAnsi="Times New Roman" w:eastAsia="方正仿宋_GBK" w:cs="Times New Roman"/>
          <w:kern w:val="2"/>
          <w:sz w:val="32"/>
          <w:szCs w:val="24"/>
          <w:lang w:val="en-US" w:eastAsia="zh-CN" w:bidi="ar-SA"/>
        </w:rPr>
        <w:t>日</w:t>
      </w:r>
      <w:r>
        <w:rPr>
          <w:rFonts w:hint="eastAsia" w:ascii="Times New Roman" w:hAnsi="Times New Roman" w:eastAsia="方正仿宋_GBK" w:cs="Times New Roman"/>
          <w:kern w:val="2"/>
          <w:sz w:val="32"/>
          <w:szCs w:val="24"/>
          <w:lang w:val="en-US" w:eastAsia="zh-CN" w:bidi="ar-SA"/>
        </w:rPr>
        <w:t xml:space="preserve">         </w:t>
      </w:r>
    </w:p>
    <w:p w14:paraId="52F18B9A">
      <w:pPr>
        <w:keepNext w:val="0"/>
        <w:keepLines w:val="0"/>
        <w:pageBreakBefore w:val="0"/>
        <w:widowControl w:val="0"/>
        <w:kinsoku/>
        <w:wordWrap/>
        <w:overflowPunct/>
        <w:topLinePunct w:val="0"/>
        <w:autoSpaceDE/>
        <w:autoSpaceDN/>
        <w:bidi w:val="0"/>
        <w:spacing w:line="200" w:lineRule="exact"/>
        <w:textAlignment w:val="auto"/>
        <w:rPr>
          <w:rFonts w:ascii="Times New Roman" w:hAnsi="Times New Roman"/>
        </w:rPr>
      </w:pPr>
    </w:p>
    <w:p w14:paraId="2C342003">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7F2C36A8">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33352BFB">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686429B6">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19D294A2">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19FF9512">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5F64A8A6">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49E6AD85">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01BE038A">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560A9AEA">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47BA9274">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5E470956">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1F41C9F6">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61E4D127">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358AC4B5">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606A8B3B">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7893BE04">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09765A32">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681498A6">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2403A85B">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648E51C3">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2ED59CF4">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4C4EFCFC">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07C04847">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3AC45243">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22A90D7A">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6E968327">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59D62D69">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420ACC6F">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2AE6BA3E">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46C5CD95">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7701C2F9">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075026EF">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7C255F15">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13F55A3F">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724BD3F9">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66D706BF">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36C61DBD">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218B411F">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5B66E07A">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59E7E873">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4D7ABAE5">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4D2C3DB7">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76E51C4C">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6B08B169">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26DE247A">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0CFC220D">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3FA54A5A">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4CD964BB">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45B9E510">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48AEF64B">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51E7463D">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04E2FDCF">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2814C110">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03775F60">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48F4EF78">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61AF2CC4">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1B4CE682">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23CD90AD">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7DF2D1D3">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3749AAC6">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440C9A64">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10386D61">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5AE00069">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3C50AB52">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54DBF089">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77176CF3">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7B2F5EC5">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38A215C0">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59C98948">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0215FB6A">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5C646780">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465793FA">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33DEF4DC">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2116D643">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5DD28352">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4B69FD92">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1DB897CC">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3C2F5605">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579F711C">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1B78B0D8">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4ACE0FCF">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2B20778C">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6A75DAF5">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244F1E23">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4CD27B0B">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2AE3C85F">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21BAD552">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1CA46C19">
      <w:pPr>
        <w:pStyle w:val="4"/>
        <w:keepNext w:val="0"/>
        <w:keepLines w:val="0"/>
        <w:pageBreakBefore w:val="0"/>
        <w:widowControl w:val="0"/>
        <w:kinsoku/>
        <w:wordWrap/>
        <w:overflowPunct/>
        <w:topLinePunct w:val="0"/>
        <w:autoSpaceDE/>
        <w:autoSpaceDN/>
        <w:bidi w:val="0"/>
        <w:adjustRightInd w:val="0"/>
        <w:snapToGrid w:val="0"/>
        <w:spacing w:line="200" w:lineRule="exact"/>
        <w:jc w:val="both"/>
        <w:textAlignment w:val="auto"/>
        <w:rPr>
          <w:rFonts w:hint="default" w:ascii="Times New Roman" w:hAnsi="Times New Roman" w:eastAsia="方正仿宋_GBK" w:cs="Times New Roman"/>
          <w:color w:val="auto"/>
          <w:sz w:val="32"/>
          <w:szCs w:val="32"/>
          <w:lang w:eastAsia="zh-CN"/>
        </w:rPr>
      </w:pPr>
    </w:p>
    <w:p w14:paraId="06EFFA87">
      <w:pPr>
        <w:widowControl w:val="0"/>
        <w:pBdr>
          <w:top w:val="single" w:color="auto" w:sz="8" w:space="1"/>
          <w:left w:val="none" w:color="auto" w:sz="0" w:space="4"/>
          <w:bottom w:val="single" w:color="auto" w:sz="8" w:space="1"/>
          <w:right w:val="none" w:color="auto" w:sz="0" w:space="4"/>
          <w:between w:val="none" w:color="auto" w:sz="0" w:space="0"/>
        </w:pBdr>
        <w:spacing w:line="400" w:lineRule="exact"/>
        <w:ind w:left="0" w:leftChars="0" w:right="-25" w:rightChars="-12" w:firstLine="0" w:firstLineChars="0"/>
        <w:jc w:val="both"/>
        <w:rPr>
          <w:rFonts w:hint="default" w:ascii="Times New Roman" w:hAnsi="Times New Roman"/>
          <w:lang w:val="en-US" w:eastAsia="zh-CN"/>
        </w:rPr>
      </w:pPr>
      <w:r>
        <w:rPr>
          <w:rFonts w:hint="default" w:ascii="Times New Roman" w:hAnsi="Times New Roman" w:eastAsia="方正仿宋_GBK" w:cs="Times New Roman"/>
          <w:color w:val="auto"/>
          <w:sz w:val="28"/>
          <w:szCs w:val="28"/>
        </w:rPr>
        <w:t>　</w:t>
      </w:r>
      <w:r>
        <w:rPr>
          <w:rFonts w:hint="default" w:ascii="Times New Roman" w:hAnsi="Times New Roman" w:eastAsia="方正仿宋_GBK" w:cs="Times New Roman"/>
          <w:color w:val="auto"/>
          <w:spacing w:val="-20"/>
          <w:sz w:val="28"/>
          <w:szCs w:val="28"/>
          <w:lang w:eastAsia="zh-CN"/>
        </w:rPr>
        <w:t>重庆</w:t>
      </w:r>
      <w:r>
        <w:rPr>
          <w:rFonts w:hint="default" w:ascii="Times New Roman" w:hAnsi="Times New Roman" w:eastAsia="方正仿宋_GBK" w:cs="Times New Roman"/>
          <w:color w:val="auto"/>
          <w:spacing w:val="-20"/>
          <w:sz w:val="28"/>
          <w:szCs w:val="28"/>
          <w:lang w:val="en-US" w:eastAsia="zh-CN"/>
        </w:rPr>
        <w:t>黔江高新技术产业开发区</w:t>
      </w:r>
      <w:r>
        <w:rPr>
          <w:rFonts w:hint="default" w:ascii="Times New Roman" w:hAnsi="Times New Roman" w:eastAsia="方正仿宋_GBK" w:cs="Times New Roman"/>
          <w:color w:val="auto"/>
          <w:spacing w:val="-20"/>
          <w:sz w:val="28"/>
          <w:szCs w:val="28"/>
          <w:lang w:eastAsia="zh-CN"/>
        </w:rPr>
        <w:t>管理委员会综合部</w:t>
      </w:r>
      <w:r>
        <w:rPr>
          <w:rFonts w:hint="default" w:ascii="Times New Roman" w:hAnsi="Times New Roman" w:eastAsia="方正仿宋_GBK" w:cs="Times New Roman"/>
          <w:color w:val="auto"/>
          <w:sz w:val="28"/>
          <w:szCs w:val="28"/>
          <w:lang w:val="en-US" w:eastAsia="zh-CN"/>
        </w:rPr>
        <w:t xml:space="preserve"> </w:t>
      </w:r>
      <w:r>
        <w:rPr>
          <w:rFonts w:hint="eastAsia" w:ascii="Times New Roman" w:hAnsi="Times New Roman" w:eastAsia="方正仿宋_GBK" w:cs="Times New Roman"/>
          <w:color w:val="auto"/>
          <w:sz w:val="28"/>
          <w:szCs w:val="28"/>
          <w:lang w:val="en-US" w:eastAsia="zh-CN"/>
        </w:rPr>
        <w:t xml:space="preserve">       </w:t>
      </w:r>
      <w:r>
        <w:rPr>
          <w:rFonts w:hint="default" w:ascii="Times New Roman" w:hAnsi="Times New Roman" w:eastAsia="方正仿宋_GBK" w:cs="Times New Roman"/>
          <w:color w:val="auto"/>
          <w:sz w:val="28"/>
          <w:szCs w:val="28"/>
          <w:lang w:val="en-US" w:eastAsia="zh-CN"/>
        </w:rPr>
        <w:t>2025</w:t>
      </w:r>
      <w:r>
        <w:rPr>
          <w:rFonts w:hint="default" w:ascii="Times New Roman" w:hAnsi="Times New Roman" w:eastAsia="方正仿宋_GBK" w:cs="Times New Roman"/>
          <w:color w:val="auto"/>
          <w:sz w:val="28"/>
          <w:szCs w:val="28"/>
        </w:rPr>
        <w:t>年</w:t>
      </w:r>
      <w:r>
        <w:rPr>
          <w:rFonts w:hint="eastAsia" w:ascii="Times New Roman" w:hAnsi="Times New Roman" w:eastAsia="方正仿宋_GBK" w:cs="Times New Roman"/>
          <w:color w:val="auto"/>
          <w:sz w:val="28"/>
          <w:szCs w:val="28"/>
          <w:lang w:val="en-US" w:eastAsia="zh-CN"/>
        </w:rPr>
        <w:t>6</w:t>
      </w:r>
      <w:r>
        <w:rPr>
          <w:rFonts w:hint="default" w:ascii="Times New Roman" w:hAnsi="Times New Roman" w:eastAsia="方正仿宋_GBK" w:cs="Times New Roman"/>
          <w:color w:val="auto"/>
          <w:sz w:val="28"/>
          <w:szCs w:val="28"/>
        </w:rPr>
        <w:t>月</w:t>
      </w:r>
      <w:r>
        <w:rPr>
          <w:rFonts w:hint="eastAsia" w:ascii="Times New Roman" w:hAnsi="Times New Roman" w:eastAsia="方正仿宋_GBK" w:cs="Times New Roman"/>
          <w:color w:val="auto"/>
          <w:sz w:val="28"/>
          <w:szCs w:val="28"/>
          <w:lang w:val="en-US" w:eastAsia="zh-CN"/>
        </w:rPr>
        <w:t>9</w:t>
      </w:r>
      <w:r>
        <w:rPr>
          <w:rFonts w:hint="default" w:ascii="Times New Roman" w:hAnsi="Times New Roman" w:eastAsia="方正仿宋_GBK" w:cs="Times New Roman"/>
          <w:color w:val="auto"/>
          <w:sz w:val="28"/>
          <w:szCs w:val="28"/>
        </w:rPr>
        <w:t>日印　</w:t>
      </w:r>
    </w:p>
    <w:sectPr>
      <w:headerReference r:id="rId5" w:type="first"/>
      <w:footerReference r:id="rId8" w:type="first"/>
      <w:headerReference r:id="rId3" w:type="default"/>
      <w:footerReference r:id="rId6" w:type="default"/>
      <w:headerReference r:id="rId4" w:type="even"/>
      <w:footerReference r:id="rId7" w:type="even"/>
      <w:pgSz w:w="11906" w:h="16838"/>
      <w:pgMar w:top="1984" w:right="1446" w:bottom="1644" w:left="1446"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FEE5F">
    <w:pPr>
      <w:pStyle w:val="7"/>
      <w:jc w:val="right"/>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-228600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2A6DF42">
                          <w:pPr>
                            <w:pStyle w:val="7"/>
                            <w:jc w:val="right"/>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rPr>
                            <w:t>- 1 -</w:t>
                          </w:r>
                          <w:r>
                            <w:rPr>
                              <w:rFonts w:asciiTheme="minorEastAsia" w:hAnsiTheme="minorEastAsia"/>
                              <w:sz w:val="28"/>
                              <w:szCs w:val="28"/>
                            </w:rPr>
                            <w:fldChar w:fldCharType="end"/>
                          </w:r>
                          <w:r>
                            <w:rPr>
                              <w:rFonts w:asciiTheme="minorEastAsia" w:hAnsiTheme="minorEastAsia"/>
                              <w:sz w:val="28"/>
                              <w:szCs w:val="28"/>
                            </w:rPr>
                            <w:t xml:space="preserve"> —</w:t>
                          </w:r>
                        </w:p>
                      </w:txbxContent>
                    </wps:txbx>
                    <wps:bodyPr wrap="none" lIns="0" tIns="0" rIns="0" bIns="0" upright="0">
                      <a:spAutoFit/>
                    </wps:bodyPr>
                  </wps:wsp>
                </a:graphicData>
              </a:graphic>
            </wp:anchor>
          </w:drawing>
        </mc:Choice>
        <mc:Fallback>
          <w:pict>
            <v:shape id="文本框 1027" o:spid="_x0000_s1026" o:spt="202" type="#_x0000_t202" style="position:absolute;left:0pt;margin-top:-18pt;height:144pt;width:144pt;mso-position-horizontal:outside;mso-position-horizontal-relative:margin;mso-wrap-style:none;z-index:251659264;mso-width-relative:page;mso-height-relative:page;" filled="f" stroked="f" coordsize="21600,21600" o:gfxdata="UEsDBAoAAAAAAIdO4kAAAAAAAAAAAAAAAAAEAAAAZHJzL1BLAwQUAAAACACHTuJAQCDoNtQAAAAI&#10;AQAADwAAAGRycy9kb3ducmV2LnhtbE2PwU7DMBBE70j9B2srcWvtBlGiEKeHSly4URASNzfexhH2&#10;OordNPl7lhPc3mpGszP1YQ5eTDimPpKG3VaBQGqj7anT8PH+silBpGzIGh8JNSyY4NCs7mpT2Xij&#10;N5xOuRMcQqkyGlzOQyVlah0Gk7ZxQGLtEsdgMp9jJ+1obhwevCyU2stgeuIPzgx4dNh+n65Bw9P8&#10;GXFIeMSvy9SOrl9K/7pofb/eqWcQGef8Z4bf+lwdGu50jleySXgNPCRr2DzsGVguypLhzPBYKJBN&#10;Lf8PaH4AUEsDBBQAAAAIAIdO4kBIHYTFygEAAJwDAAAOAAAAZHJzL2Uyb0RvYy54bWytU82O0zAQ&#10;viPxDpbv1GkPUEVNV7uqFiEhQFp4ANexG0v+k8dt0heAN+DEhTvP1edg7CRdWC574OKMZ8bfzPfN&#10;ZHMzWENOMoL2rqHLRUWJdMK32h0a+uXz/as1JZC4a7nxTjb0LIHebF++2PShlivfedPKSBDEQd2H&#10;hnYphZoxEJ20HBY+SIdB5aPlCa/xwNrIe0S3hq2q6jXrfWxD9EICoHc3BumEGJ8D6JXSQu68OFrp&#10;0ogapeEJKUGnA9Bt6VYpKdJHpUAmYhqKTFM5sQja+3yy7YbXh8hDp8XUAn9OC084Wa4dFr1C7Xji&#10;5Bj1P1BWi+jBq7QQ3rKRSFEEWSyrJ9o8dDzIwgWlhnAVHf4frPhw+hSJbnETKHHc4sAv379dfvy6&#10;/PxKltXqTVaoD1Bj4kPA1DTc+SFnT35AZyY+qGjzFykRjKO+56u+ckhE5Efr1XpdYUhgbL4gDnt8&#10;HiKkt9Jbko2GRhxg0ZWf3kMaU+eUXM35e20M+nlt3F8OxMwelnsfe8xWGvbD1Pjet2fk0+PsG+pw&#10;1Skx7xxKm9dkNuJs7GfjGKI+dGWPcj0It8eETZTecoURdiqMQyvspgXLW/HnvWQ9/lTb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EAg6DbUAAAACAEAAA8AAAAAAAAAAQAgAAAAIgAAAGRycy9kb3du&#10;cmV2LnhtbFBLAQIUABQAAAAIAIdO4kBIHYTFygEAAJwDAAAOAAAAAAAAAAEAIAAAACMBAABkcnMv&#10;ZTJvRG9jLnhtbFBLBQYAAAAABgAGAFkBAABfBQAAAAA=&#10;">
              <v:fill on="f" focussize="0,0"/>
              <v:stroke on="f"/>
              <v:imagedata o:title=""/>
              <o:lock v:ext="edit" aspectratio="f"/>
              <v:textbox inset="0mm,0mm,0mm,0mm" style="mso-fit-shape-to-text:t;">
                <w:txbxContent>
                  <w:p w14:paraId="12A6DF42">
                    <w:pPr>
                      <w:pStyle w:val="7"/>
                      <w:jc w:val="right"/>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rPr>
                      <w:t>- 1 -</w:t>
                    </w:r>
                    <w:r>
                      <w:rPr>
                        <w:rFonts w:asciiTheme="minorEastAsia" w:hAnsiTheme="minorEastAsia"/>
                        <w:sz w:val="28"/>
                        <w:szCs w:val="28"/>
                      </w:rPr>
                      <w:fldChar w:fldCharType="end"/>
                    </w:r>
                    <w:r>
                      <w:rPr>
                        <w:rFonts w:asciiTheme="minorEastAsia" w:hAnsi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647B1">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35E636">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8D9DC1">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172626">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02366E">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1"/>
  <w:bordersDoNotSurroundFooter w:val="1"/>
  <w:documentProtection w:formatting="1"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F60AB1"/>
    <w:rsid w:val="000E5FDD"/>
    <w:rsid w:val="00117495"/>
    <w:rsid w:val="00156159"/>
    <w:rsid w:val="001D15F5"/>
    <w:rsid w:val="00212391"/>
    <w:rsid w:val="002A349C"/>
    <w:rsid w:val="002B7099"/>
    <w:rsid w:val="002C62A7"/>
    <w:rsid w:val="003332D8"/>
    <w:rsid w:val="00355FB7"/>
    <w:rsid w:val="003D20B2"/>
    <w:rsid w:val="00443DCD"/>
    <w:rsid w:val="00486D3A"/>
    <w:rsid w:val="004B07A6"/>
    <w:rsid w:val="004C728A"/>
    <w:rsid w:val="004D185D"/>
    <w:rsid w:val="00520B2D"/>
    <w:rsid w:val="0054439F"/>
    <w:rsid w:val="005662E9"/>
    <w:rsid w:val="00573C6D"/>
    <w:rsid w:val="0059363E"/>
    <w:rsid w:val="005D5A14"/>
    <w:rsid w:val="0060281A"/>
    <w:rsid w:val="006828FA"/>
    <w:rsid w:val="007571F3"/>
    <w:rsid w:val="007B743A"/>
    <w:rsid w:val="007E3A87"/>
    <w:rsid w:val="007E435F"/>
    <w:rsid w:val="00927CD9"/>
    <w:rsid w:val="00976BD8"/>
    <w:rsid w:val="00AC2868"/>
    <w:rsid w:val="00B23208"/>
    <w:rsid w:val="00C159B9"/>
    <w:rsid w:val="00C5351C"/>
    <w:rsid w:val="00CB0901"/>
    <w:rsid w:val="00CD3D4F"/>
    <w:rsid w:val="00D02EC9"/>
    <w:rsid w:val="00D1773C"/>
    <w:rsid w:val="00D36DF6"/>
    <w:rsid w:val="00D45271"/>
    <w:rsid w:val="00DB5FD1"/>
    <w:rsid w:val="00DD71A4"/>
    <w:rsid w:val="00E4604E"/>
    <w:rsid w:val="00EE0A9D"/>
    <w:rsid w:val="00F12E9A"/>
    <w:rsid w:val="00FE43BF"/>
    <w:rsid w:val="02910FC0"/>
    <w:rsid w:val="0308786F"/>
    <w:rsid w:val="033C5CD8"/>
    <w:rsid w:val="046627BA"/>
    <w:rsid w:val="04F60AB1"/>
    <w:rsid w:val="068805DC"/>
    <w:rsid w:val="06CC73B7"/>
    <w:rsid w:val="09775C27"/>
    <w:rsid w:val="09F12FA3"/>
    <w:rsid w:val="0B383B84"/>
    <w:rsid w:val="0CC34117"/>
    <w:rsid w:val="0E381114"/>
    <w:rsid w:val="0F616F27"/>
    <w:rsid w:val="10B145D2"/>
    <w:rsid w:val="118F2F0C"/>
    <w:rsid w:val="119A179E"/>
    <w:rsid w:val="12223EB6"/>
    <w:rsid w:val="13A15DC4"/>
    <w:rsid w:val="152C713B"/>
    <w:rsid w:val="16AE0568"/>
    <w:rsid w:val="17BB1D06"/>
    <w:rsid w:val="19A951E6"/>
    <w:rsid w:val="19B11D36"/>
    <w:rsid w:val="1A153A26"/>
    <w:rsid w:val="1A897BB1"/>
    <w:rsid w:val="1B9E3384"/>
    <w:rsid w:val="1D280882"/>
    <w:rsid w:val="1E51534F"/>
    <w:rsid w:val="1F72568C"/>
    <w:rsid w:val="1F7D6BB6"/>
    <w:rsid w:val="1FBD44AC"/>
    <w:rsid w:val="1FE02E2E"/>
    <w:rsid w:val="20AE7126"/>
    <w:rsid w:val="219859DA"/>
    <w:rsid w:val="21BE43BF"/>
    <w:rsid w:val="22785B56"/>
    <w:rsid w:val="237830CB"/>
    <w:rsid w:val="23AF00AD"/>
    <w:rsid w:val="26802C75"/>
    <w:rsid w:val="268D4D30"/>
    <w:rsid w:val="27695388"/>
    <w:rsid w:val="2AC65CF6"/>
    <w:rsid w:val="2B033E75"/>
    <w:rsid w:val="2D032699"/>
    <w:rsid w:val="2E0015A2"/>
    <w:rsid w:val="2F871DE5"/>
    <w:rsid w:val="305425CC"/>
    <w:rsid w:val="32430FFB"/>
    <w:rsid w:val="330230BF"/>
    <w:rsid w:val="358861CB"/>
    <w:rsid w:val="384D5255"/>
    <w:rsid w:val="3AB15F0D"/>
    <w:rsid w:val="3AFA0249"/>
    <w:rsid w:val="3D6D75B7"/>
    <w:rsid w:val="3DDB658B"/>
    <w:rsid w:val="3DE237C2"/>
    <w:rsid w:val="3DF05B72"/>
    <w:rsid w:val="406C577D"/>
    <w:rsid w:val="41217879"/>
    <w:rsid w:val="41523CEF"/>
    <w:rsid w:val="420C6F70"/>
    <w:rsid w:val="42E02CAB"/>
    <w:rsid w:val="431446E3"/>
    <w:rsid w:val="43153F67"/>
    <w:rsid w:val="435A4EA9"/>
    <w:rsid w:val="457F7C8E"/>
    <w:rsid w:val="45AF0D70"/>
    <w:rsid w:val="47551C87"/>
    <w:rsid w:val="477659AC"/>
    <w:rsid w:val="49FC2ACD"/>
    <w:rsid w:val="4A6A3EF5"/>
    <w:rsid w:val="4BC66B12"/>
    <w:rsid w:val="4BE7601A"/>
    <w:rsid w:val="4C0A1DEB"/>
    <w:rsid w:val="4CCB316A"/>
    <w:rsid w:val="4DE40C6E"/>
    <w:rsid w:val="4E5A69E6"/>
    <w:rsid w:val="4E8952CA"/>
    <w:rsid w:val="4F0A1455"/>
    <w:rsid w:val="4F906474"/>
    <w:rsid w:val="50F31401"/>
    <w:rsid w:val="52F02FC4"/>
    <w:rsid w:val="534765EC"/>
    <w:rsid w:val="538846E9"/>
    <w:rsid w:val="538C0D82"/>
    <w:rsid w:val="53915AF5"/>
    <w:rsid w:val="53CA4C80"/>
    <w:rsid w:val="54645368"/>
    <w:rsid w:val="554A5F26"/>
    <w:rsid w:val="55B16C09"/>
    <w:rsid w:val="57B034B0"/>
    <w:rsid w:val="57DA4D0A"/>
    <w:rsid w:val="59C37614"/>
    <w:rsid w:val="5A7B0412"/>
    <w:rsid w:val="5ABF43AF"/>
    <w:rsid w:val="5D640B94"/>
    <w:rsid w:val="5D781DD7"/>
    <w:rsid w:val="5D9F5F44"/>
    <w:rsid w:val="5DEA3B78"/>
    <w:rsid w:val="5E217AC6"/>
    <w:rsid w:val="5EF15D9B"/>
    <w:rsid w:val="5F271B19"/>
    <w:rsid w:val="5F933B3F"/>
    <w:rsid w:val="5FB00820"/>
    <w:rsid w:val="61DA3B05"/>
    <w:rsid w:val="64DB31B3"/>
    <w:rsid w:val="666A657B"/>
    <w:rsid w:val="66E129D9"/>
    <w:rsid w:val="66E5179A"/>
    <w:rsid w:val="68036C23"/>
    <w:rsid w:val="692B3CAA"/>
    <w:rsid w:val="6AB47089"/>
    <w:rsid w:val="6B755538"/>
    <w:rsid w:val="6B8C2AEF"/>
    <w:rsid w:val="6BF779AB"/>
    <w:rsid w:val="6C646BBF"/>
    <w:rsid w:val="6D1A1207"/>
    <w:rsid w:val="6D854D58"/>
    <w:rsid w:val="6DE51DA8"/>
    <w:rsid w:val="70EE1E20"/>
    <w:rsid w:val="71BF2176"/>
    <w:rsid w:val="72EB27F1"/>
    <w:rsid w:val="72FD3DDA"/>
    <w:rsid w:val="731F20C0"/>
    <w:rsid w:val="735B1504"/>
    <w:rsid w:val="743F1F12"/>
    <w:rsid w:val="753C1AC2"/>
    <w:rsid w:val="76A268F6"/>
    <w:rsid w:val="7834054B"/>
    <w:rsid w:val="78BD4636"/>
    <w:rsid w:val="78FF0DA4"/>
    <w:rsid w:val="7A55707C"/>
    <w:rsid w:val="7B3755A0"/>
    <w:rsid w:val="7BC44798"/>
    <w:rsid w:val="7D2630EB"/>
    <w:rsid w:val="7D364FB1"/>
    <w:rsid w:val="7DBE1B1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ocked="1"/>
    <w:lsdException w:unhideWhenUsed="0" w:uiPriority="0" w:semiHidden="0" w:name="footnote text" w:locked="1"/>
    <w:lsdException w:unhideWhenUsed="0" w:uiPriority="0" w:semiHidden="0" w:name="annotation text" w:locked="1"/>
    <w:lsdException w:qFormat="1" w:unhideWhenUsed="0" w:uiPriority="99" w:semiHidden="0" w:name="header" w:locked="1"/>
    <w:lsdException w:qFormat="1" w:unhideWhenUsed="0" w:uiPriority="99" w:semiHidden="0" w:name="footer" w:locked="1"/>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unhideWhenUsed="0" w:uiPriority="0" w:semiHidden="0" w:name="annotation reference" w:locked="1"/>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ocked="1"/>
    <w:lsdException w:unhideWhenUsed="0" w:uiPriority="0" w:semiHidden="0" w:name="Body Text Indent" w:locked="1"/>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ocked="1"/>
    <w:lsdException w:unhideWhenUsed="0" w:uiPriority="0" w:semiHidden="0" w:name="Body Text First Indent" w:locked="1"/>
    <w:lsdException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iPriority="0" w:semiHidden="0" w:name="Plain Text" w:locked="1"/>
    <w:lsdException w:unhideWhenUsed="0" w:uiPriority="0" w:semiHidden="0" w:name="E-mail Signature" w:locked="1"/>
    <w:lsdException w:qFormat="1" w:uiPriority="99" w:semiHidden="0" w:name="Normal (Web)" w:locked="1"/>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unhideWhenUsed="0" w:uiPriority="0" w:semiHidden="0" w:name="annotation subject" w:locked="1"/>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ocked="1"/>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1"/>
    <w:autoRedefine/>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styleId="3">
    <w:name w:val="Body Text"/>
    <w:basedOn w:val="1"/>
    <w:qFormat/>
    <w:locked/>
    <w:uiPriority w:val="0"/>
    <w:pPr>
      <w:autoSpaceDN w:val="0"/>
      <w:spacing w:line="360" w:lineRule="exact"/>
    </w:pPr>
    <w:rPr>
      <w:rFonts w:ascii="宋体" w:hAnsi="Calibri" w:eastAsia="方正仿宋_GBK" w:cs="宋体"/>
      <w:sz w:val="24"/>
    </w:rPr>
  </w:style>
  <w:style w:type="paragraph" w:styleId="4">
    <w:name w:val="Plain Text"/>
    <w:basedOn w:val="1"/>
    <w:link w:val="19"/>
    <w:unhideWhenUsed/>
    <w:qFormat/>
    <w:locked/>
    <w:uiPriority w:val="0"/>
    <w:pPr>
      <w:spacing w:line="594" w:lineRule="exact"/>
    </w:pPr>
    <w:rPr>
      <w:rFonts w:ascii="宋体" w:hAnsi="Courier New" w:eastAsia="宋体" w:cs="Courier New"/>
      <w:szCs w:val="21"/>
    </w:rPr>
  </w:style>
  <w:style w:type="paragraph" w:styleId="5">
    <w:name w:val="Date"/>
    <w:basedOn w:val="1"/>
    <w:next w:val="1"/>
    <w:link w:val="16"/>
    <w:qFormat/>
    <w:locked/>
    <w:uiPriority w:val="0"/>
    <w:pPr>
      <w:spacing w:before="100" w:beforeAutospacing="1" w:after="100" w:afterAutospacing="1"/>
      <w:ind w:left="100" w:leftChars="2500"/>
    </w:pPr>
    <w:rPr>
      <w:rFonts w:ascii="Times New Roman" w:hAnsi="Times New Roman" w:eastAsia="方正仿宋_GBK" w:cs="Times New Roman"/>
      <w:sz w:val="33"/>
      <w:szCs w:val="33"/>
    </w:rPr>
  </w:style>
  <w:style w:type="paragraph" w:styleId="6">
    <w:name w:val="Balloon Text"/>
    <w:basedOn w:val="1"/>
    <w:link w:val="18"/>
    <w:qFormat/>
    <w:locked/>
    <w:uiPriority w:val="0"/>
    <w:rPr>
      <w:sz w:val="18"/>
      <w:szCs w:val="18"/>
    </w:rPr>
  </w:style>
  <w:style w:type="paragraph" w:styleId="7">
    <w:name w:val="footer"/>
    <w:basedOn w:val="1"/>
    <w:link w:val="15"/>
    <w:qFormat/>
    <w:locked/>
    <w:uiPriority w:val="99"/>
    <w:pPr>
      <w:tabs>
        <w:tab w:val="center" w:pos="4153"/>
        <w:tab w:val="right" w:pos="8306"/>
      </w:tabs>
      <w:snapToGrid w:val="0"/>
      <w:jc w:val="left"/>
    </w:pPr>
    <w:rPr>
      <w:sz w:val="18"/>
    </w:rPr>
  </w:style>
  <w:style w:type="paragraph" w:styleId="8">
    <w:name w:val="header"/>
    <w:basedOn w:val="1"/>
    <w:link w:val="14"/>
    <w:qFormat/>
    <w:locked/>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unhideWhenUsed/>
    <w:qFormat/>
    <w:locked/>
    <w:uiPriority w:val="99"/>
    <w:pPr>
      <w:widowControl/>
      <w:spacing w:before="100" w:beforeAutospacing="1" w:after="100" w:afterAutospacing="1"/>
      <w:jc w:val="left"/>
    </w:pPr>
    <w:rPr>
      <w:rFonts w:ascii="宋体" w:hAnsi="宋体" w:cs="宋体"/>
      <w:kern w:val="0"/>
      <w:sz w:val="24"/>
    </w:rPr>
  </w:style>
  <w:style w:type="character" w:styleId="12">
    <w:name w:val="page number"/>
    <w:basedOn w:val="11"/>
    <w:qFormat/>
    <w:locked/>
    <w:uiPriority w:val="0"/>
  </w:style>
  <w:style w:type="character" w:styleId="13">
    <w:name w:val="Hyperlink"/>
    <w:basedOn w:val="11"/>
    <w:qFormat/>
    <w:locked/>
    <w:uiPriority w:val="0"/>
    <w:rPr>
      <w:color w:val="0000FF"/>
      <w:u w:val="single"/>
    </w:rPr>
  </w:style>
  <w:style w:type="character" w:customStyle="1" w:styleId="14">
    <w:name w:val="页眉 Char"/>
    <w:basedOn w:val="11"/>
    <w:link w:val="8"/>
    <w:qFormat/>
    <w:uiPriority w:val="99"/>
    <w:rPr>
      <w:rFonts w:asciiTheme="minorHAnsi" w:hAnsiTheme="minorHAnsi" w:eastAsiaTheme="minorEastAsia" w:cstheme="minorBidi"/>
      <w:kern w:val="2"/>
      <w:sz w:val="18"/>
      <w:szCs w:val="24"/>
    </w:rPr>
  </w:style>
  <w:style w:type="character" w:customStyle="1" w:styleId="15">
    <w:name w:val="页脚 Char"/>
    <w:basedOn w:val="11"/>
    <w:link w:val="7"/>
    <w:qFormat/>
    <w:uiPriority w:val="99"/>
    <w:rPr>
      <w:rFonts w:asciiTheme="minorHAnsi" w:hAnsiTheme="minorHAnsi" w:eastAsiaTheme="minorEastAsia" w:cstheme="minorBidi"/>
      <w:kern w:val="2"/>
      <w:sz w:val="18"/>
      <w:szCs w:val="24"/>
    </w:rPr>
  </w:style>
  <w:style w:type="character" w:customStyle="1" w:styleId="16">
    <w:name w:val="日期 Char"/>
    <w:basedOn w:val="11"/>
    <w:link w:val="5"/>
    <w:qFormat/>
    <w:uiPriority w:val="0"/>
    <w:rPr>
      <w:rFonts w:eastAsia="方正仿宋_GBK"/>
      <w:kern w:val="2"/>
      <w:sz w:val="33"/>
      <w:szCs w:val="33"/>
    </w:rPr>
  </w:style>
  <w:style w:type="paragraph" w:customStyle="1" w:styleId="17">
    <w:name w:val="p0"/>
    <w:basedOn w:val="1"/>
    <w:qFormat/>
    <w:locked/>
    <w:uiPriority w:val="0"/>
    <w:pPr>
      <w:widowControl/>
    </w:pPr>
    <w:rPr>
      <w:rFonts w:ascii="Times New Roman" w:hAnsi="Times New Roman" w:eastAsia="宋体" w:cs="Times New Roman"/>
      <w:kern w:val="0"/>
      <w:szCs w:val="21"/>
    </w:rPr>
  </w:style>
  <w:style w:type="character" w:customStyle="1" w:styleId="18">
    <w:name w:val="批注框文本 Char"/>
    <w:basedOn w:val="11"/>
    <w:link w:val="6"/>
    <w:qFormat/>
    <w:uiPriority w:val="0"/>
    <w:rPr>
      <w:rFonts w:asciiTheme="minorHAnsi" w:hAnsiTheme="minorHAnsi" w:eastAsiaTheme="minorEastAsia" w:cstheme="minorBidi"/>
      <w:kern w:val="2"/>
      <w:sz w:val="18"/>
      <w:szCs w:val="18"/>
    </w:rPr>
  </w:style>
  <w:style w:type="character" w:customStyle="1" w:styleId="19">
    <w:name w:val="纯文本 Char"/>
    <w:basedOn w:val="11"/>
    <w:link w:val="4"/>
    <w:qFormat/>
    <w:uiPriority w:val="0"/>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2179</Words>
  <Characters>2252</Characters>
  <Lines>11</Lines>
  <Paragraphs>3</Paragraphs>
  <TotalTime>0</TotalTime>
  <ScaleCrop>false</ScaleCrop>
  <LinksUpToDate>false</LinksUpToDate>
  <CharactersWithSpaces>2274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2019-03-15T06:57:00Z</dcterms:created>
  <dc:creator>Administrator</dc:creator>
  <cp:lastModifiedBy>WPS_1648801205</cp:lastModifiedBy>
  <cp:lastPrinted>2021-11-11T04:27:00Z</cp:lastPrinted>
  <dcterms:modified xsi:type="dcterms:W3CDTF">2025-06-16T01:22:06Z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570420D910974EFB947C06EF8D6CBCC0</vt:lpwstr>
  </property>
  <property fmtid="{D5CDD505-2E9C-101B-9397-08002B2CF9AE}" pid="4" name="KSOTemplateDocerSaveRecord">
    <vt:lpwstr>eyJoZGlkIjoiMjRhNTg2ZDBhOGIwNGQzZDIzZWI3MjFlMTMzMWFlZmUiLCJ1c2VySWQiOiIxMzU2MDI0NzA2In0=</vt:lpwstr>
  </property>
</Properties>
</file>