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left="0" w:right="0" w:firstLine="420"/>
        <w:jc w:val="center"/>
        <w:textAlignment w:val="auto"/>
        <w:rPr>
          <w:rFonts w:ascii="Times New Roman" w:hAnsi="Times New Roman" w:eastAsia="方正小标宋_GBK" w:cs="Times New Roman"/>
          <w:i w:val="0"/>
          <w:iCs w:val="0"/>
          <w:caps w:val="0"/>
          <w:smallCaps w:val="0"/>
          <w:color w:val="auto"/>
          <w:spacing w:val="0"/>
          <w:sz w:val="44"/>
          <w:szCs w:val="44"/>
          <w:shd w:val="clear" w:color="auto" w:fill="FFFFFF"/>
          <w:lang w:val="en-US" w:eastAsia="zh-CN"/>
        </w:rPr>
      </w:pPr>
      <w:r>
        <w:rPr>
          <w:rFonts w:ascii="Times New Roman" w:hAnsi="Times New Roman" w:eastAsia="方正小标宋_GBK" w:cs="Times New Roman"/>
          <w:i w:val="0"/>
          <w:iCs w:val="0"/>
          <w:caps w:val="0"/>
          <w:smallCaps w:val="0"/>
          <w:color w:val="auto"/>
          <w:spacing w:val="0"/>
          <w:sz w:val="44"/>
          <w:szCs w:val="44"/>
          <w:shd w:val="clear" w:color="auto" w:fill="FFFFFF"/>
          <w:lang w:val="en-US" w:eastAsia="zh-CN"/>
        </w:rPr>
        <w:t>黔江区</w:t>
      </w:r>
      <w:r>
        <w:rPr>
          <w:rFonts w:hint="eastAsia" w:ascii="Times New Roman" w:hAnsi="Times New Roman" w:eastAsia="方正小标宋_GBK" w:cs="Times New Roman"/>
          <w:i w:val="0"/>
          <w:iCs w:val="0"/>
          <w:caps w:val="0"/>
          <w:smallCaps w:val="0"/>
          <w:color w:val="auto"/>
          <w:spacing w:val="0"/>
          <w:sz w:val="44"/>
          <w:szCs w:val="44"/>
          <w:shd w:val="clear" w:color="auto" w:fill="FFFFFF"/>
          <w:lang w:val="en-US" w:eastAsia="zh-CN"/>
        </w:rPr>
        <w:t>黄溪</w:t>
      </w:r>
      <w:r>
        <w:rPr>
          <w:rFonts w:ascii="Times New Roman" w:hAnsi="Times New Roman" w:eastAsia="方正小标宋_GBK" w:cs="Times New Roman"/>
          <w:i w:val="0"/>
          <w:iCs w:val="0"/>
          <w:caps w:val="0"/>
          <w:smallCaps w:val="0"/>
          <w:color w:val="auto"/>
          <w:spacing w:val="0"/>
          <w:sz w:val="44"/>
          <w:szCs w:val="44"/>
          <w:shd w:val="clear" w:color="auto" w:fill="FFFFFF"/>
          <w:lang w:val="en-US" w:eastAsia="zh-CN"/>
        </w:rPr>
        <w:t>镇人民政府</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Times New Roman" w:hAnsi="Times New Roman" w:eastAsia="方正小标宋_GBK" w:cs="Times New Roman"/>
          <w:color w:val="auto"/>
          <w:sz w:val="44"/>
          <w:szCs w:val="44"/>
          <w:lang w:eastAsia="zh-CN"/>
        </w:rPr>
      </w:pPr>
      <w:r>
        <w:rPr>
          <w:rFonts w:ascii="Times New Roman" w:hAnsi="Times New Roman" w:eastAsia="方正小标宋_GBK" w:cs="Times New Roman"/>
          <w:color w:val="auto"/>
          <w:sz w:val="44"/>
          <w:szCs w:val="44"/>
          <w:lang w:val="en-US" w:eastAsia="zh-CN"/>
        </w:rPr>
        <w:t>2024</w:t>
      </w:r>
      <w:r>
        <w:rPr>
          <w:rFonts w:ascii="Times New Roman" w:hAnsi="Times New Roman" w:eastAsia="方正小标宋_GBK" w:cs="Times New Roman"/>
          <w:color w:val="auto"/>
          <w:sz w:val="44"/>
          <w:szCs w:val="44"/>
          <w:lang w:eastAsia="zh-CN"/>
        </w:rPr>
        <w:t>年度</w:t>
      </w:r>
      <w:r>
        <w:rPr>
          <w:rFonts w:ascii="Times New Roman" w:hAnsi="Times New Roman" w:eastAsia="方正小标宋_GBK" w:cs="Times New Roman"/>
          <w:color w:val="auto"/>
          <w:sz w:val="44"/>
          <w:szCs w:val="44"/>
        </w:rPr>
        <w:t>法治政府建设</w:t>
      </w:r>
      <w:r>
        <w:rPr>
          <w:rFonts w:ascii="Times New Roman" w:hAnsi="Times New Roman" w:eastAsia="方正小标宋_GBK" w:cs="Times New Roman"/>
          <w:color w:val="auto"/>
          <w:sz w:val="44"/>
          <w:szCs w:val="44"/>
          <w:lang w:eastAsia="zh-CN"/>
        </w:rPr>
        <w:t>报告</w:t>
      </w:r>
    </w:p>
    <w:p>
      <w:pPr>
        <w:pStyle w:val="5"/>
        <w:rPr>
          <w:lang w:val="en-US" w:eastAsia="zh-CN"/>
        </w:rPr>
      </w:pPr>
    </w:p>
    <w:p>
      <w:pPr>
        <w:keepNext w:val="0"/>
        <w:keepLines w:val="0"/>
        <w:pageBreakBefore w:val="0"/>
        <w:kinsoku/>
        <w:wordWrap/>
        <w:overflowPunct/>
        <w:topLinePunct w:val="0"/>
        <w:autoSpaceDE/>
        <w:autoSpaceDN/>
        <w:bidi w:val="0"/>
        <w:adjustRightInd/>
        <w:snapToGrid/>
        <w:spacing w:line="600" w:lineRule="exact"/>
        <w:ind w:firstLine="640"/>
        <w:textAlignment w:val="auto"/>
        <w:rPr>
          <w:rFonts w:hint="eastAsia" w:ascii="方正仿宋_GBK" w:hAnsi="方正仿宋_GBK" w:eastAsia="方正仿宋_GBK" w:cs="方正仿宋_GBK"/>
          <w:color w:val="auto"/>
          <w:sz w:val="32"/>
          <w:szCs w:val="32"/>
          <w:lang w:val="en-US" w:eastAsia="zh-CN"/>
        </w:rPr>
      </w:pPr>
      <w:r>
        <w:rPr>
          <w:rFonts w:ascii="Times New Roman" w:hAnsi="Times New Roman" w:eastAsia="方正仿宋_GBK" w:cs="Times New Roman"/>
          <w:color w:val="auto"/>
          <w:sz w:val="32"/>
          <w:szCs w:val="32"/>
        </w:rPr>
        <w:t>黄溪镇法治政府建设坚持以习近平新时代中国特色社会主义思想为指导，持续</w:t>
      </w:r>
      <w:r>
        <w:rPr>
          <w:rFonts w:hint="eastAsia" w:ascii="Times New Roman" w:hAnsi="Times New Roman" w:eastAsia="方正仿宋_GBK" w:cs="Times New Roman"/>
          <w:color w:val="auto"/>
          <w:sz w:val="32"/>
          <w:szCs w:val="32"/>
          <w:lang w:val="en-US" w:eastAsia="zh-CN"/>
        </w:rPr>
        <w:t>贯彻</w:t>
      </w:r>
      <w:r>
        <w:rPr>
          <w:rFonts w:ascii="Times New Roman" w:hAnsi="Times New Roman" w:eastAsia="方正仿宋_GBK" w:cs="Times New Roman"/>
          <w:color w:val="auto"/>
          <w:sz w:val="32"/>
          <w:szCs w:val="32"/>
        </w:rPr>
        <w:t>习近平法治思想在黄溪大地上落地生根，全面</w:t>
      </w:r>
      <w:r>
        <w:rPr>
          <w:rFonts w:ascii="Times New Roman" w:hAnsi="Times New Roman" w:eastAsia="方正仿宋_GBK" w:cs="Times New Roman"/>
          <w:color w:val="auto"/>
          <w:sz w:val="32"/>
          <w:szCs w:val="32"/>
          <w:lang w:val="en-US" w:eastAsia="zh-CN"/>
        </w:rPr>
        <w:t>宣传</w:t>
      </w:r>
      <w:r>
        <w:rPr>
          <w:rFonts w:hint="eastAsia" w:ascii="Times New Roman" w:hAnsi="Times New Roman" w:eastAsia="方正仿宋_GBK" w:cs="Times New Roman"/>
          <w:color w:val="auto"/>
          <w:sz w:val="32"/>
          <w:szCs w:val="32"/>
          <w:lang w:val="en-US" w:eastAsia="zh-CN"/>
        </w:rPr>
        <w:t>党的二十大</w:t>
      </w:r>
      <w:r>
        <w:rPr>
          <w:rFonts w:ascii="Times New Roman" w:hAnsi="Times New Roman" w:eastAsia="方正仿宋_GBK" w:cs="Times New Roman"/>
          <w:color w:val="auto"/>
          <w:sz w:val="32"/>
          <w:szCs w:val="32"/>
          <w:lang w:val="en-US" w:eastAsia="zh-CN"/>
        </w:rPr>
        <w:t>及二中、三中全会</w:t>
      </w:r>
      <w:r>
        <w:rPr>
          <w:rFonts w:ascii="Times New Roman" w:hAnsi="Times New Roman" w:eastAsia="方正仿宋_GBK" w:cs="Times New Roman"/>
          <w:color w:val="auto"/>
          <w:sz w:val="32"/>
          <w:szCs w:val="32"/>
        </w:rPr>
        <w:t>，落实中央全面依法治国工作会议精神，持续推动</w:t>
      </w:r>
      <w:r>
        <w:rPr>
          <w:rFonts w:ascii="Times New Roman" w:hAnsi="Times New Roman" w:eastAsia="方正仿宋_GBK" w:cs="Times New Roman"/>
          <w:color w:val="auto"/>
          <w:sz w:val="32"/>
          <w:szCs w:val="32"/>
          <w:lang w:val="en-US" w:eastAsia="zh-CN"/>
        </w:rPr>
        <w:t>建设</w:t>
      </w:r>
      <w:r>
        <w:rPr>
          <w:rFonts w:hint="eastAsia" w:ascii="Times New Roman" w:hAnsi="Times New Roman" w:eastAsia="方正仿宋_GBK" w:cs="Times New Roman"/>
          <w:color w:val="auto"/>
          <w:sz w:val="32"/>
          <w:szCs w:val="32"/>
          <w:lang w:val="en-US" w:eastAsia="zh-CN"/>
        </w:rPr>
        <w:t>“法治政府”</w:t>
      </w:r>
      <w:r>
        <w:rPr>
          <w:rFonts w:ascii="Times New Roman" w:hAnsi="Times New Roman" w:eastAsia="方正仿宋_GBK" w:cs="Times New Roman"/>
          <w:color w:val="auto"/>
          <w:sz w:val="32"/>
          <w:szCs w:val="32"/>
        </w:rPr>
        <w:t>，</w:t>
      </w:r>
      <w:r>
        <w:rPr>
          <w:rFonts w:ascii="Times New Roman" w:hAnsi="Times New Roman" w:eastAsia="方正仿宋_GBK" w:cs="Times New Roman"/>
          <w:color w:val="auto"/>
          <w:sz w:val="32"/>
          <w:szCs w:val="32"/>
          <w:lang w:val="en-US" w:eastAsia="zh-CN"/>
        </w:rPr>
        <w:t>把法治</w:t>
      </w:r>
      <w:r>
        <w:rPr>
          <w:rFonts w:ascii="Times New Roman" w:hAnsi="Times New Roman" w:eastAsia="方正仿宋_GBK" w:cs="Times New Roman"/>
          <w:color w:val="auto"/>
          <w:sz w:val="32"/>
          <w:szCs w:val="32"/>
        </w:rPr>
        <w:t>政府建设纳入治理体系和治理能力现代化</w:t>
      </w:r>
      <w:r>
        <w:rPr>
          <w:rFonts w:hint="eastAsia" w:ascii="Times New Roman" w:hAnsi="Times New Roman" w:eastAsia="方正仿宋_GBK" w:cs="Times New Roman"/>
          <w:color w:val="auto"/>
          <w:sz w:val="32"/>
          <w:szCs w:val="32"/>
          <w:lang w:val="en-US" w:eastAsia="zh-CN"/>
        </w:rPr>
        <w:t>建设</w:t>
      </w:r>
      <w:r>
        <w:rPr>
          <w:rFonts w:ascii="Times New Roman" w:hAnsi="Times New Roman" w:eastAsia="方正仿宋_GBK" w:cs="Times New Roman"/>
          <w:color w:val="auto"/>
          <w:sz w:val="32"/>
          <w:szCs w:val="32"/>
          <w:lang w:val="en-US" w:eastAsia="zh-CN"/>
        </w:rPr>
        <w:t>之中</w:t>
      </w:r>
      <w:r>
        <w:rPr>
          <w:rFonts w:ascii="Times New Roman" w:hAnsi="Times New Roman" w:eastAsia="方正仿宋_GBK" w:cs="Times New Roman"/>
          <w:color w:val="auto"/>
          <w:sz w:val="32"/>
          <w:szCs w:val="32"/>
        </w:rPr>
        <w:t>。</w:t>
      </w:r>
    </w:p>
    <w:p>
      <w:pPr>
        <w:keepNext w:val="0"/>
        <w:keepLines w:val="0"/>
        <w:pageBreakBefore w:val="0"/>
        <w:kinsoku/>
        <w:wordWrap/>
        <w:overflowPunct/>
        <w:topLinePunct w:val="0"/>
        <w:autoSpaceDE/>
        <w:autoSpaceDN/>
        <w:bidi w:val="0"/>
        <w:adjustRightInd/>
        <w:snapToGrid/>
        <w:spacing w:line="600" w:lineRule="exact"/>
        <w:ind w:left="0" w:firstLine="642" w:firstLineChars="200"/>
        <w:textAlignment w:val="auto"/>
        <w:rPr>
          <w:rFonts w:hint="eastAsia" w:ascii="方正黑体_GBK" w:hAnsi="方正黑体_GBK" w:eastAsia="方正黑体_GBK" w:cs="方正黑体_GBK"/>
          <w:b/>
          <w:bCs/>
          <w:color w:val="auto"/>
          <w:sz w:val="32"/>
          <w:szCs w:val="32"/>
          <w:lang w:val="en-US" w:eastAsia="zh-CN"/>
        </w:rPr>
      </w:pPr>
      <w:r>
        <w:rPr>
          <w:rFonts w:hint="eastAsia" w:ascii="方正黑体_GBK" w:hAnsi="方正黑体_GBK" w:eastAsia="方正黑体_GBK" w:cs="方正黑体_GBK"/>
          <w:b/>
          <w:bCs/>
          <w:color w:val="auto"/>
          <w:sz w:val="32"/>
          <w:szCs w:val="32"/>
          <w:lang w:val="en-US" w:eastAsia="zh-CN"/>
        </w:rPr>
        <w:t>一、</w:t>
      </w:r>
      <w:r>
        <w:rPr>
          <w:rFonts w:ascii="方正黑体_GBK" w:hAnsi="方正黑体_GBK" w:eastAsia="方正黑体_GBK" w:cs="方正黑体_GBK"/>
          <w:b/>
          <w:bCs/>
          <w:color w:val="auto"/>
          <w:sz w:val="32"/>
          <w:szCs w:val="32"/>
          <w:lang w:val="en-US" w:eastAsia="zh-CN"/>
        </w:rPr>
        <w:t>法治政府建设完成</w:t>
      </w:r>
      <w:r>
        <w:rPr>
          <w:rFonts w:hint="eastAsia" w:ascii="方正黑体_GBK" w:hAnsi="方正黑体_GBK" w:eastAsia="方正黑体_GBK" w:cs="方正黑体_GBK"/>
          <w:b/>
          <w:bCs/>
          <w:color w:val="auto"/>
          <w:sz w:val="32"/>
          <w:szCs w:val="32"/>
          <w:lang w:val="en-US" w:eastAsia="zh-CN"/>
        </w:rPr>
        <w:t>情况</w:t>
      </w:r>
    </w:p>
    <w:p>
      <w:pPr>
        <w:keepNext w:val="0"/>
        <w:keepLines w:val="0"/>
        <w:pageBreakBefore w:val="0"/>
        <w:kinsoku/>
        <w:wordWrap/>
        <w:overflowPunct/>
        <w:topLinePunct w:val="0"/>
        <w:autoSpaceDE/>
        <w:autoSpaceDN/>
        <w:adjustRightInd/>
        <w:snapToGrid/>
        <w:spacing w:line="600" w:lineRule="exact"/>
        <w:ind w:left="0" w:firstLine="640"/>
        <w:rPr>
          <w:rFonts w:hint="eastAsia" w:ascii="方正仿宋_GBK" w:hAnsi="方正仿宋_GBK" w:eastAsia="方正仿宋_GBK" w:cs="方正仿宋_GBK"/>
          <w:sz w:val="32"/>
          <w:szCs w:val="32"/>
        </w:rPr>
      </w:pPr>
      <w:r>
        <w:rPr>
          <w:rFonts w:hint="eastAsia" w:ascii="方正楷体_GBK" w:hAnsi="方正楷体_GBK" w:eastAsia="方正楷体_GBK" w:cs="方正楷体_GBK"/>
          <w:color w:val="auto"/>
          <w:sz w:val="32"/>
          <w:szCs w:val="32"/>
          <w:lang w:val="en-US" w:eastAsia="zh-CN"/>
        </w:rPr>
        <w:t>（</w:t>
      </w:r>
      <w:r>
        <w:rPr>
          <w:rFonts w:ascii="方正楷体_GBK" w:hAnsi="方正楷体_GBK" w:eastAsia="方正楷体_GBK" w:cs="方正楷体_GBK"/>
          <w:color w:val="auto"/>
          <w:sz w:val="32"/>
          <w:szCs w:val="32"/>
          <w:lang w:val="en-US" w:eastAsia="zh-CN"/>
        </w:rPr>
        <w:t>一</w:t>
      </w:r>
      <w:r>
        <w:rPr>
          <w:rFonts w:hint="eastAsia" w:ascii="方正楷体_GBK" w:hAnsi="方正楷体_GBK" w:eastAsia="方正楷体_GBK" w:cs="方正楷体_GBK"/>
          <w:color w:val="auto"/>
          <w:sz w:val="32"/>
          <w:szCs w:val="32"/>
          <w:lang w:val="en-US" w:eastAsia="zh-CN"/>
        </w:rPr>
        <w:t>）坚持</w:t>
      </w:r>
      <w:r>
        <w:rPr>
          <w:rFonts w:ascii="方正楷体_GBK" w:hAnsi="方正楷体_GBK" w:eastAsia="方正楷体_GBK" w:cs="方正楷体_GBK"/>
          <w:color w:val="auto"/>
          <w:sz w:val="32"/>
          <w:szCs w:val="32"/>
          <w:lang w:val="en-US" w:eastAsia="zh-CN"/>
        </w:rPr>
        <w:t>在</w:t>
      </w:r>
      <w:r>
        <w:rPr>
          <w:rFonts w:hint="eastAsia" w:ascii="方正楷体_GBK" w:hAnsi="方正楷体_GBK" w:eastAsia="方正楷体_GBK" w:cs="方正楷体_GBK"/>
          <w:color w:val="auto"/>
          <w:sz w:val="32"/>
          <w:szCs w:val="32"/>
          <w:lang w:val="en-US" w:eastAsia="zh-CN"/>
        </w:rPr>
        <w:t>党</w:t>
      </w:r>
      <w:r>
        <w:rPr>
          <w:rFonts w:ascii="方正楷体_GBK" w:hAnsi="方正楷体_GBK" w:eastAsia="方正楷体_GBK" w:cs="方正楷体_GBK"/>
          <w:color w:val="auto"/>
          <w:sz w:val="32"/>
          <w:szCs w:val="32"/>
          <w:lang w:val="en-US" w:eastAsia="zh-CN"/>
        </w:rPr>
        <w:t>的领导下</w:t>
      </w:r>
      <w:r>
        <w:rPr>
          <w:rFonts w:hint="eastAsia" w:ascii="方正楷体_GBK" w:hAnsi="方正楷体_GBK" w:eastAsia="方正楷体_GBK" w:cs="方正楷体_GBK"/>
          <w:color w:val="auto"/>
          <w:sz w:val="32"/>
          <w:szCs w:val="32"/>
          <w:lang w:val="en-US" w:eastAsia="zh-CN"/>
        </w:rPr>
        <w:t>，</w:t>
      </w:r>
      <w:r>
        <w:rPr>
          <w:rFonts w:ascii="方正楷体_GBK" w:hAnsi="方正楷体_GBK" w:eastAsia="方正楷体_GBK" w:cs="方正楷体_GBK"/>
          <w:color w:val="auto"/>
          <w:sz w:val="32"/>
          <w:szCs w:val="32"/>
          <w:lang w:val="en-US" w:eastAsia="zh-CN"/>
        </w:rPr>
        <w:t>深化新时代法治政府</w:t>
      </w:r>
      <w:r>
        <w:rPr>
          <w:rFonts w:hint="eastAsia" w:ascii="方正楷体_GBK" w:hAnsi="方正楷体_GBK" w:eastAsia="方正楷体_GBK" w:cs="方正楷体_GBK"/>
          <w:color w:val="auto"/>
          <w:sz w:val="32"/>
          <w:szCs w:val="32"/>
          <w:lang w:val="en-US" w:eastAsia="zh-CN"/>
        </w:rPr>
        <w:t>“</w:t>
      </w:r>
      <w:r>
        <w:rPr>
          <w:rFonts w:ascii="方正楷体_GBK" w:hAnsi="方正楷体_GBK" w:eastAsia="方正楷体_GBK" w:cs="方正楷体_GBK"/>
          <w:color w:val="auto"/>
          <w:sz w:val="32"/>
          <w:szCs w:val="32"/>
          <w:lang w:val="en-US" w:eastAsia="zh-CN"/>
        </w:rPr>
        <w:t>制度</w:t>
      </w:r>
      <w:r>
        <w:rPr>
          <w:rFonts w:hint="eastAsia" w:ascii="方正楷体_GBK" w:hAnsi="方正楷体_GBK" w:eastAsia="方正楷体_GBK" w:cs="方正楷体_GBK"/>
          <w:color w:val="auto"/>
          <w:sz w:val="32"/>
          <w:szCs w:val="32"/>
          <w:lang w:val="en-US" w:eastAsia="zh-CN"/>
        </w:rPr>
        <w:t>”建设。</w:t>
      </w:r>
      <w:r>
        <w:rPr>
          <w:rFonts w:ascii="方正仿宋_GBK" w:hAnsi="方正仿宋_GBK" w:eastAsia="方正仿宋_GBK" w:cs="方正仿宋_GBK"/>
          <w:color w:val="auto"/>
          <w:sz w:val="32"/>
          <w:szCs w:val="32"/>
          <w:lang w:val="en-US" w:eastAsia="zh-CN"/>
        </w:rPr>
        <w:t>加强</w:t>
      </w:r>
      <w:r>
        <w:rPr>
          <w:rFonts w:hint="eastAsia" w:ascii="方正仿宋_GBK" w:hAnsi="方正仿宋_GBK" w:eastAsia="方正仿宋_GBK" w:cs="方正仿宋_GBK"/>
          <w:color w:val="auto"/>
          <w:sz w:val="32"/>
          <w:szCs w:val="32"/>
          <w:lang w:val="en-US" w:eastAsia="zh-CN"/>
        </w:rPr>
        <w:t>制度约束</w:t>
      </w:r>
      <w:r>
        <w:rPr>
          <w:rFonts w:ascii="方正仿宋_GBK" w:hAnsi="方正仿宋_GBK" w:eastAsia="方正仿宋_GBK" w:cs="方正仿宋_GBK"/>
          <w:color w:val="auto"/>
          <w:sz w:val="32"/>
          <w:szCs w:val="32"/>
          <w:lang w:val="en-US" w:eastAsia="zh-CN"/>
        </w:rPr>
        <w:t>力度</w:t>
      </w:r>
      <w:r>
        <w:rPr>
          <w:rFonts w:hint="eastAsia" w:ascii="方正仿宋_GBK" w:hAnsi="方正仿宋_GBK" w:eastAsia="方正仿宋_GBK" w:cs="方正仿宋_GBK"/>
          <w:color w:val="auto"/>
          <w:sz w:val="32"/>
          <w:szCs w:val="32"/>
          <w:lang w:val="en-US" w:eastAsia="zh-CN"/>
        </w:rPr>
        <w:t>，涉及的重大民生事项，按照法定要求进行咨询论证</w:t>
      </w:r>
      <w:r>
        <w:rPr>
          <w:rFonts w:ascii="方正仿宋_GBK" w:hAnsi="方正仿宋_GBK" w:eastAsia="方正仿宋_GBK" w:cs="方正仿宋_GBK"/>
          <w:color w:val="auto"/>
          <w:sz w:val="32"/>
          <w:szCs w:val="32"/>
          <w:lang w:val="en-US" w:eastAsia="zh-CN"/>
        </w:rPr>
        <w:t>、</w:t>
      </w:r>
      <w:r>
        <w:rPr>
          <w:rFonts w:hint="eastAsia" w:ascii="方正仿宋_GBK" w:hAnsi="方正仿宋_GBK" w:eastAsia="方正仿宋_GBK" w:cs="方正仿宋_GBK"/>
          <w:color w:val="auto"/>
          <w:sz w:val="32"/>
          <w:szCs w:val="32"/>
          <w:lang w:val="en-US" w:eastAsia="zh-CN"/>
        </w:rPr>
        <w:t>征求意见，以及广泛听取社会各方面的意见和建议。202</w:t>
      </w:r>
      <w:r>
        <w:rPr>
          <w:rFonts w:ascii="方正仿宋_GBK" w:hAnsi="方正仿宋_GBK" w:eastAsia="方正仿宋_GBK" w:cs="方正仿宋_GBK"/>
          <w:color w:val="auto"/>
          <w:sz w:val="32"/>
          <w:szCs w:val="32"/>
          <w:lang w:val="en-US" w:eastAsia="zh-CN"/>
        </w:rPr>
        <w:t>4</w:t>
      </w:r>
      <w:r>
        <w:rPr>
          <w:rFonts w:hint="eastAsia" w:ascii="方正仿宋_GBK" w:hAnsi="方正仿宋_GBK" w:eastAsia="方正仿宋_GBK" w:cs="方正仿宋_GBK"/>
          <w:color w:val="auto"/>
          <w:sz w:val="32"/>
          <w:szCs w:val="32"/>
          <w:lang w:val="en-US" w:eastAsia="zh-CN"/>
        </w:rPr>
        <w:t>年黄溪镇接收上级规范性文件征求意见</w:t>
      </w:r>
      <w:r>
        <w:rPr>
          <w:rFonts w:hint="eastAsia" w:ascii="Times New Roman" w:hAnsi="Times New Roman" w:eastAsia="方正仿宋_GBK" w:cs="Times New Roman"/>
          <w:color w:val="auto"/>
          <w:sz w:val="32"/>
          <w:szCs w:val="32"/>
          <w:lang w:val="en-US" w:eastAsia="zh-CN"/>
        </w:rPr>
        <w:t>稿</w:t>
      </w:r>
      <w:r>
        <w:rPr>
          <w:rFonts w:ascii="Times New Roman" w:hAnsi="Times New Roman" w:eastAsia="方正仿宋_GBK" w:cs="Times New Roman"/>
          <w:color w:val="auto"/>
          <w:sz w:val="32"/>
          <w:szCs w:val="32"/>
          <w:lang w:val="en-US" w:eastAsia="zh-CN"/>
        </w:rPr>
        <w:t>6</w:t>
      </w:r>
      <w:r>
        <w:rPr>
          <w:rFonts w:hint="eastAsia" w:ascii="方正仿宋_GBK" w:hAnsi="方正仿宋_GBK" w:eastAsia="方正仿宋_GBK" w:cs="方正仿宋_GBK"/>
          <w:color w:val="auto"/>
          <w:sz w:val="32"/>
          <w:szCs w:val="32"/>
          <w:lang w:val="en-US" w:eastAsia="zh-CN"/>
        </w:rPr>
        <w:t>件，按规定时间及时作了回复。</w:t>
      </w:r>
    </w:p>
    <w:p>
      <w:pPr>
        <w:keepNext w:val="0"/>
        <w:keepLines w:val="0"/>
        <w:pageBreakBefore w:val="0"/>
        <w:kinsoku/>
        <w:wordWrap/>
        <w:overflowPunct/>
        <w:topLinePunct w:val="0"/>
        <w:autoSpaceDE/>
        <w:autoSpaceDN/>
        <w:bidi w:val="0"/>
        <w:adjustRightInd/>
        <w:snapToGrid/>
        <w:spacing w:line="600" w:lineRule="exact"/>
        <w:ind w:left="0" w:firstLine="640" w:firstLineChars="200"/>
        <w:textAlignment w:val="auto"/>
        <w:rPr>
          <w:rFonts w:hint="eastAsia" w:ascii="方正仿宋_GBK" w:hAnsi="方正仿宋_GBK" w:eastAsia="方正仿宋_GBK" w:cs="方正仿宋_GBK"/>
          <w:color w:val="auto"/>
          <w:sz w:val="32"/>
          <w:szCs w:val="32"/>
          <w:lang w:val="en-US" w:eastAsia="zh-CN"/>
        </w:rPr>
      </w:pPr>
      <w:r>
        <w:rPr>
          <w:rFonts w:hint="eastAsia" w:ascii="方正楷体_GBK" w:hAnsi="方正楷体_GBK" w:eastAsia="方正楷体_GBK" w:cs="方正楷体_GBK"/>
          <w:color w:val="auto"/>
          <w:sz w:val="32"/>
          <w:szCs w:val="32"/>
          <w:lang w:val="en-US" w:eastAsia="zh-CN"/>
        </w:rPr>
        <w:t>（</w:t>
      </w:r>
      <w:r>
        <w:rPr>
          <w:rFonts w:ascii="方正楷体_GBK" w:hAnsi="方正楷体_GBK" w:eastAsia="方正楷体_GBK" w:cs="方正楷体_GBK"/>
          <w:color w:val="auto"/>
          <w:sz w:val="32"/>
          <w:szCs w:val="32"/>
          <w:lang w:val="en-US" w:eastAsia="zh-CN"/>
        </w:rPr>
        <w:t>二</w:t>
      </w:r>
      <w:r>
        <w:rPr>
          <w:rFonts w:hint="eastAsia" w:ascii="方正楷体_GBK" w:hAnsi="方正楷体_GBK" w:eastAsia="方正楷体_GBK" w:cs="方正楷体_GBK"/>
          <w:color w:val="auto"/>
          <w:sz w:val="32"/>
          <w:szCs w:val="32"/>
          <w:lang w:val="en-US" w:eastAsia="zh-CN"/>
        </w:rPr>
        <w:t>）坚持</w:t>
      </w:r>
      <w:r>
        <w:rPr>
          <w:rFonts w:ascii="方正楷体_GBK" w:hAnsi="方正楷体_GBK" w:eastAsia="方正楷体_GBK" w:cs="方正楷体_GBK"/>
          <w:color w:val="auto"/>
          <w:sz w:val="32"/>
          <w:szCs w:val="32"/>
          <w:lang w:val="en-US" w:eastAsia="zh-CN"/>
        </w:rPr>
        <w:t>在</w:t>
      </w:r>
      <w:r>
        <w:rPr>
          <w:rFonts w:hint="eastAsia" w:ascii="方正楷体_GBK" w:hAnsi="方正楷体_GBK" w:eastAsia="方正楷体_GBK" w:cs="方正楷体_GBK"/>
          <w:color w:val="auto"/>
          <w:sz w:val="32"/>
          <w:szCs w:val="32"/>
          <w:lang w:val="en-US" w:eastAsia="zh-CN"/>
        </w:rPr>
        <w:t>党</w:t>
      </w:r>
      <w:r>
        <w:rPr>
          <w:rFonts w:ascii="方正楷体_GBK" w:hAnsi="方正楷体_GBK" w:eastAsia="方正楷体_GBK" w:cs="方正楷体_GBK"/>
          <w:color w:val="auto"/>
          <w:sz w:val="32"/>
          <w:szCs w:val="32"/>
          <w:lang w:val="en-US" w:eastAsia="zh-CN"/>
        </w:rPr>
        <w:t>的领导下</w:t>
      </w:r>
      <w:r>
        <w:rPr>
          <w:rFonts w:hint="eastAsia" w:ascii="方正楷体_GBK" w:hAnsi="方正楷体_GBK" w:eastAsia="方正楷体_GBK" w:cs="方正楷体_GBK"/>
          <w:color w:val="auto"/>
          <w:sz w:val="32"/>
          <w:szCs w:val="32"/>
          <w:lang w:val="en-US" w:eastAsia="zh-CN"/>
        </w:rPr>
        <w:t>，</w:t>
      </w:r>
      <w:r>
        <w:rPr>
          <w:rFonts w:ascii="方正楷体_GBK" w:hAnsi="方正楷体_GBK" w:eastAsia="方正楷体_GBK" w:cs="方正楷体_GBK"/>
          <w:color w:val="auto"/>
          <w:sz w:val="32"/>
          <w:szCs w:val="32"/>
          <w:lang w:val="en-US" w:eastAsia="zh-CN"/>
        </w:rPr>
        <w:t>深化新时代法治政府</w:t>
      </w:r>
      <w:r>
        <w:rPr>
          <w:rFonts w:hint="eastAsia" w:ascii="方正楷体_GBK" w:hAnsi="方正楷体_GBK" w:eastAsia="方正楷体_GBK" w:cs="方正楷体_GBK"/>
          <w:color w:val="auto"/>
          <w:sz w:val="32"/>
          <w:szCs w:val="32"/>
          <w:lang w:val="en-US" w:eastAsia="zh-CN"/>
        </w:rPr>
        <w:t>“科学民主”决策。</w:t>
      </w:r>
      <w:r>
        <w:rPr>
          <w:rFonts w:ascii="方正仿宋_GBK" w:hAnsi="方正仿宋_GBK" w:eastAsia="方正仿宋_GBK" w:cs="方正仿宋_GBK"/>
          <w:b/>
          <w:bCs/>
          <w:color w:val="auto"/>
          <w:sz w:val="32"/>
          <w:szCs w:val="32"/>
          <w:lang w:val="en-US" w:eastAsia="zh-CN"/>
        </w:rPr>
        <w:t>一</w:t>
      </w:r>
      <w:r>
        <w:rPr>
          <w:rFonts w:hint="eastAsia" w:ascii="方正仿宋_GBK" w:hAnsi="方正仿宋_GBK" w:eastAsia="方正仿宋_GBK" w:cs="方正仿宋_GBK"/>
          <w:b/>
          <w:bCs/>
          <w:color w:val="auto"/>
          <w:sz w:val="32"/>
          <w:szCs w:val="32"/>
          <w:lang w:val="en-US" w:eastAsia="zh-CN"/>
        </w:rPr>
        <w:t>是</w:t>
      </w:r>
      <w:r>
        <w:rPr>
          <w:rFonts w:hint="eastAsia" w:ascii="方正仿宋_GBK" w:hAnsi="方正仿宋_GBK" w:eastAsia="方正仿宋_GBK" w:cs="方正仿宋_GBK"/>
          <w:color w:val="auto"/>
          <w:sz w:val="32"/>
          <w:szCs w:val="32"/>
          <w:lang w:val="en-US" w:eastAsia="zh-CN"/>
        </w:rPr>
        <w:t>坚持党领导下</w:t>
      </w:r>
      <w:r>
        <w:rPr>
          <w:rFonts w:ascii="方正仿宋_GBK" w:hAnsi="方正仿宋_GBK" w:eastAsia="方正仿宋_GBK" w:cs="方正仿宋_GBK"/>
          <w:color w:val="auto"/>
          <w:sz w:val="32"/>
          <w:szCs w:val="32"/>
          <w:lang w:val="en-US" w:eastAsia="zh-CN"/>
        </w:rPr>
        <w:t>开展</w:t>
      </w:r>
      <w:r>
        <w:rPr>
          <w:rFonts w:hint="eastAsia" w:ascii="方正仿宋_GBK" w:hAnsi="方正仿宋_GBK" w:eastAsia="方正仿宋_GBK" w:cs="方正仿宋_GBK"/>
          <w:color w:val="auto"/>
          <w:sz w:val="32"/>
          <w:szCs w:val="32"/>
          <w:lang w:val="en-US" w:eastAsia="zh-CN"/>
        </w:rPr>
        <w:t>听证工作</w:t>
      </w:r>
      <w:r>
        <w:rPr>
          <w:rFonts w:ascii="方正仿宋_GBK" w:hAnsi="方正仿宋_GBK" w:eastAsia="方正仿宋_GBK" w:cs="方正仿宋_GBK"/>
          <w:color w:val="auto"/>
          <w:sz w:val="32"/>
          <w:szCs w:val="32"/>
          <w:lang w:val="en-US" w:eastAsia="zh-CN"/>
        </w:rPr>
        <w:t>，不断</w:t>
      </w:r>
      <w:r>
        <w:rPr>
          <w:rFonts w:hint="eastAsia" w:ascii="方正仿宋_GBK" w:hAnsi="方正仿宋_GBK" w:eastAsia="方正仿宋_GBK" w:cs="方正仿宋_GBK"/>
          <w:color w:val="auto"/>
          <w:sz w:val="32"/>
          <w:szCs w:val="32"/>
          <w:lang w:val="en-US" w:eastAsia="zh-CN"/>
        </w:rPr>
        <w:t>增强透明度。</w:t>
      </w:r>
      <w:r>
        <w:rPr>
          <w:rFonts w:ascii="方正仿宋_GBK" w:hAnsi="方正仿宋_GBK" w:eastAsia="方正仿宋_GBK" w:cs="方正仿宋_GBK"/>
          <w:color w:val="auto"/>
          <w:sz w:val="32"/>
          <w:szCs w:val="32"/>
          <w:lang w:val="en-US" w:eastAsia="zh-CN"/>
        </w:rPr>
        <w:t>政府主动</w:t>
      </w:r>
      <w:r>
        <w:rPr>
          <w:rFonts w:hint="eastAsia" w:ascii="方正仿宋_GBK" w:hAnsi="方正仿宋_GBK" w:eastAsia="方正仿宋_GBK" w:cs="方正仿宋_GBK"/>
          <w:color w:val="auto"/>
          <w:sz w:val="32"/>
          <w:szCs w:val="32"/>
          <w:lang w:val="en-US" w:eastAsia="zh-CN"/>
        </w:rPr>
        <w:t>调动群众参政议政的积极性，让政府运行在法治的阳光之下，</w:t>
      </w:r>
      <w:r>
        <w:rPr>
          <w:rFonts w:ascii="方正仿宋_GBK" w:hAnsi="方正仿宋_GBK" w:eastAsia="方正仿宋_GBK" w:cs="方正仿宋_GBK"/>
          <w:color w:val="auto"/>
          <w:sz w:val="32"/>
          <w:szCs w:val="32"/>
          <w:lang w:val="en-US" w:eastAsia="zh-CN"/>
        </w:rPr>
        <w:t>促进</w:t>
      </w:r>
      <w:r>
        <w:rPr>
          <w:rFonts w:hint="eastAsia" w:ascii="方正仿宋_GBK" w:hAnsi="方正仿宋_GBK" w:eastAsia="方正仿宋_GBK" w:cs="方正仿宋_GBK"/>
          <w:color w:val="auto"/>
          <w:sz w:val="32"/>
          <w:szCs w:val="32"/>
          <w:lang w:val="en-US" w:eastAsia="zh-CN"/>
        </w:rPr>
        <w:t>党群干群关系更加和谐，保障黄溪镇社会大局和谐稳定。</w:t>
      </w:r>
      <w:r>
        <w:rPr>
          <w:rFonts w:ascii="方正仿宋_GBK" w:hAnsi="方正仿宋_GBK" w:eastAsia="方正仿宋_GBK" w:cs="方正仿宋_GBK"/>
          <w:b/>
          <w:bCs/>
          <w:color w:val="auto"/>
          <w:sz w:val="32"/>
          <w:szCs w:val="32"/>
          <w:lang w:val="en-US" w:eastAsia="zh-CN"/>
        </w:rPr>
        <w:t>二</w:t>
      </w:r>
      <w:r>
        <w:rPr>
          <w:rFonts w:hint="eastAsia" w:ascii="方正仿宋_GBK" w:hAnsi="方正仿宋_GBK" w:eastAsia="方正仿宋_GBK" w:cs="方正仿宋_GBK"/>
          <w:b/>
          <w:bCs/>
          <w:color w:val="auto"/>
          <w:sz w:val="32"/>
          <w:szCs w:val="32"/>
          <w:lang w:val="en-US" w:eastAsia="zh-CN"/>
        </w:rPr>
        <w:t>是</w:t>
      </w:r>
      <w:r>
        <w:rPr>
          <w:rFonts w:ascii="方正仿宋_GBK" w:hAnsi="方正仿宋_GBK" w:eastAsia="方正仿宋_GBK" w:cs="方正仿宋_GBK"/>
          <w:bCs/>
          <w:sz w:val="32"/>
          <w:szCs w:val="32"/>
        </w:rPr>
        <w:t>全力</w:t>
      </w:r>
      <w:r>
        <w:rPr>
          <w:rFonts w:ascii="方正仿宋_GBK" w:hAnsi="方正仿宋_GBK" w:eastAsia="方正仿宋_GBK" w:cs="方正仿宋_GBK"/>
          <w:sz w:val="32"/>
          <w:szCs w:val="32"/>
        </w:rPr>
        <w:t>保障</w:t>
      </w:r>
      <w:r>
        <w:rPr>
          <w:rFonts w:hint="eastAsia" w:ascii="方正仿宋_GBK" w:hAnsi="方正仿宋_GBK" w:eastAsia="方正仿宋_GBK" w:cs="方正仿宋_GBK"/>
          <w:sz w:val="32"/>
          <w:szCs w:val="32"/>
        </w:rPr>
        <w:t>科学民</w:t>
      </w:r>
      <w:r>
        <w:rPr>
          <w:rFonts w:hint="eastAsia" w:ascii="方正仿宋_GBK" w:hAnsi="方正仿宋_GBK" w:eastAsia="方正仿宋_GBK" w:cs="方正仿宋_GBK"/>
          <w:color w:val="auto"/>
          <w:sz w:val="32"/>
          <w:szCs w:val="32"/>
          <w:lang w:val="en-US" w:eastAsia="zh-CN"/>
        </w:rPr>
        <w:t>主决策机制</w:t>
      </w:r>
      <w:r>
        <w:rPr>
          <w:rFonts w:ascii="方正仿宋_GBK" w:hAnsi="方正仿宋_GBK" w:eastAsia="方正仿宋_GBK" w:cs="方正仿宋_GBK"/>
          <w:color w:val="auto"/>
          <w:sz w:val="32"/>
          <w:szCs w:val="32"/>
          <w:lang w:val="en-US" w:eastAsia="zh-CN"/>
        </w:rPr>
        <w:t>顺畅运行</w:t>
      </w:r>
      <w:r>
        <w:rPr>
          <w:rFonts w:hint="eastAsia" w:ascii="方正仿宋_GBK" w:hAnsi="方正仿宋_GBK" w:eastAsia="方正仿宋_GBK" w:cs="方正仿宋_GBK"/>
          <w:color w:val="auto"/>
          <w:sz w:val="32"/>
          <w:szCs w:val="32"/>
          <w:lang w:val="en-US" w:eastAsia="zh-CN"/>
        </w:rPr>
        <w:t>。涉及重大公共利益和群众切身利益的决策事项，</w:t>
      </w:r>
      <w:r>
        <w:rPr>
          <w:rFonts w:ascii="方正仿宋_GBK" w:hAnsi="方正仿宋_GBK" w:eastAsia="方正仿宋_GBK" w:cs="方正仿宋_GBK"/>
          <w:color w:val="auto"/>
          <w:sz w:val="32"/>
          <w:szCs w:val="32"/>
          <w:lang w:val="en-US" w:eastAsia="zh-CN"/>
        </w:rPr>
        <w:t>凡</w:t>
      </w:r>
      <w:r>
        <w:rPr>
          <w:rFonts w:hint="eastAsia" w:ascii="方正仿宋_GBK" w:hAnsi="方正仿宋_GBK" w:eastAsia="方正仿宋_GBK" w:cs="方正仿宋_GBK"/>
          <w:color w:val="auto"/>
          <w:sz w:val="32"/>
          <w:szCs w:val="32"/>
          <w:lang w:val="en-US" w:eastAsia="zh-CN"/>
        </w:rPr>
        <w:t>是涉及</w:t>
      </w:r>
      <w:r>
        <w:rPr>
          <w:rFonts w:ascii="方正仿宋_GBK" w:hAnsi="方正仿宋_GBK" w:eastAsia="方正仿宋_GBK" w:cs="方正仿宋_GBK"/>
          <w:color w:val="auto"/>
          <w:sz w:val="32"/>
          <w:szCs w:val="32"/>
          <w:lang w:val="en-US" w:eastAsia="zh-CN"/>
        </w:rPr>
        <w:t>民生服务、</w:t>
      </w:r>
      <w:r>
        <w:rPr>
          <w:rFonts w:hint="eastAsia" w:ascii="方正仿宋_GBK" w:hAnsi="方正仿宋_GBK" w:eastAsia="方正仿宋_GBK" w:cs="方正仿宋_GBK"/>
          <w:color w:val="auto"/>
          <w:sz w:val="32"/>
          <w:szCs w:val="32"/>
          <w:lang w:val="en-US" w:eastAsia="zh-CN"/>
        </w:rPr>
        <w:t>社会稳定、发展环境、经济利益等方面事项，必须依法进行合法性、合理性、可行性研究，并进行听证</w:t>
      </w:r>
      <w:r>
        <w:rPr>
          <w:rFonts w:ascii="方正仿宋_GBK" w:hAnsi="方正仿宋_GBK" w:eastAsia="方正仿宋_GBK" w:cs="方正仿宋_GBK"/>
          <w:color w:val="auto"/>
          <w:sz w:val="32"/>
          <w:szCs w:val="32"/>
          <w:lang w:val="en-US" w:eastAsia="zh-CN"/>
        </w:rPr>
        <w:t>论证</w:t>
      </w:r>
      <w:r>
        <w:rPr>
          <w:rFonts w:hint="eastAsia" w:ascii="方正仿宋_GBK" w:hAnsi="方正仿宋_GBK" w:eastAsia="方正仿宋_GBK" w:cs="方正仿宋_GBK"/>
          <w:color w:val="auto"/>
          <w:sz w:val="32"/>
          <w:szCs w:val="32"/>
          <w:lang w:val="en-US" w:eastAsia="zh-CN"/>
        </w:rPr>
        <w:t>。</w:t>
      </w:r>
    </w:p>
    <w:p>
      <w:pPr>
        <w:keepNext w:val="0"/>
        <w:keepLines w:val="0"/>
        <w:pageBreakBefore w:val="0"/>
        <w:kinsoku/>
        <w:wordWrap/>
        <w:overflowPunct/>
        <w:topLinePunct w:val="0"/>
        <w:autoSpaceDE/>
        <w:autoSpaceDN/>
        <w:adjustRightInd/>
        <w:snapToGrid/>
        <w:spacing w:line="600" w:lineRule="exact"/>
        <w:ind w:left="0" w:firstLine="640"/>
        <w:rPr>
          <w:rFonts w:hint="eastAsia" w:ascii="方正仿宋_GBK" w:hAnsi="方正仿宋_GBK" w:eastAsia="方正仿宋_GBK" w:cs="方正仿宋_GBK"/>
          <w:color w:val="auto"/>
          <w:sz w:val="32"/>
          <w:szCs w:val="32"/>
          <w:lang w:val="en-US" w:eastAsia="zh-CN"/>
        </w:rPr>
      </w:pPr>
      <w:r>
        <w:rPr>
          <w:rFonts w:hint="eastAsia" w:ascii="方正楷体_GBK" w:hAnsi="方正楷体_GBK" w:eastAsia="方正楷体_GBK" w:cs="方正楷体_GBK"/>
          <w:color w:val="auto"/>
          <w:sz w:val="32"/>
          <w:szCs w:val="32"/>
          <w:lang w:val="en-US" w:eastAsia="zh-CN"/>
        </w:rPr>
        <w:t>（三）坚持</w:t>
      </w:r>
      <w:r>
        <w:rPr>
          <w:rFonts w:ascii="方正楷体_GBK" w:hAnsi="方正楷体_GBK" w:eastAsia="方正楷体_GBK" w:cs="方正楷体_GBK"/>
          <w:color w:val="auto"/>
          <w:sz w:val="32"/>
          <w:szCs w:val="32"/>
          <w:lang w:val="en-US" w:eastAsia="zh-CN"/>
        </w:rPr>
        <w:t>在</w:t>
      </w:r>
      <w:r>
        <w:rPr>
          <w:rFonts w:hint="eastAsia" w:ascii="方正楷体_GBK" w:hAnsi="方正楷体_GBK" w:eastAsia="方正楷体_GBK" w:cs="方正楷体_GBK"/>
          <w:color w:val="auto"/>
          <w:sz w:val="32"/>
          <w:szCs w:val="32"/>
          <w:lang w:val="en-US" w:eastAsia="zh-CN"/>
        </w:rPr>
        <w:t>党</w:t>
      </w:r>
      <w:r>
        <w:rPr>
          <w:rFonts w:ascii="方正楷体_GBK" w:hAnsi="方正楷体_GBK" w:eastAsia="方正楷体_GBK" w:cs="方正楷体_GBK"/>
          <w:color w:val="auto"/>
          <w:sz w:val="32"/>
          <w:szCs w:val="32"/>
          <w:lang w:val="en-US" w:eastAsia="zh-CN"/>
        </w:rPr>
        <w:t>的领导下</w:t>
      </w:r>
      <w:r>
        <w:rPr>
          <w:rFonts w:hint="eastAsia" w:ascii="方正楷体_GBK" w:hAnsi="方正楷体_GBK" w:eastAsia="方正楷体_GBK" w:cs="方正楷体_GBK"/>
          <w:color w:val="auto"/>
          <w:sz w:val="32"/>
          <w:szCs w:val="32"/>
          <w:lang w:val="en-US" w:eastAsia="zh-CN"/>
        </w:rPr>
        <w:t>，</w:t>
      </w:r>
      <w:r>
        <w:rPr>
          <w:rFonts w:ascii="方正楷体_GBK" w:hAnsi="方正楷体_GBK" w:eastAsia="方正楷体_GBK" w:cs="方正楷体_GBK"/>
          <w:color w:val="auto"/>
          <w:sz w:val="32"/>
          <w:szCs w:val="32"/>
          <w:lang w:val="en-US" w:eastAsia="zh-CN"/>
        </w:rPr>
        <w:t>深化新时代法治</w:t>
      </w:r>
      <w:r>
        <w:rPr>
          <w:rFonts w:hint="eastAsia" w:ascii="方正楷体_GBK" w:hAnsi="方正楷体_GBK" w:eastAsia="方正楷体_GBK" w:cs="方正楷体_GBK"/>
          <w:color w:val="auto"/>
          <w:sz w:val="32"/>
          <w:szCs w:val="32"/>
          <w:lang w:val="en-US" w:eastAsia="zh-CN"/>
        </w:rPr>
        <w:t>政府“职能”转变。</w:t>
      </w:r>
      <w:r>
        <w:rPr>
          <w:rFonts w:ascii="方正仿宋_GBK" w:hAnsi="方正仿宋_GBK" w:eastAsia="方正仿宋_GBK" w:cs="方正仿宋_GBK"/>
          <w:b/>
          <w:bCs/>
          <w:color w:val="auto"/>
          <w:sz w:val="32"/>
          <w:szCs w:val="32"/>
          <w:lang w:val="en-US" w:eastAsia="zh-CN"/>
        </w:rPr>
        <w:t>一</w:t>
      </w:r>
      <w:r>
        <w:rPr>
          <w:rFonts w:hint="eastAsia" w:ascii="方正仿宋_GBK" w:hAnsi="方正仿宋_GBK" w:eastAsia="方正仿宋_GBK" w:cs="方正仿宋_GBK"/>
          <w:b/>
          <w:bCs/>
          <w:color w:val="auto"/>
          <w:sz w:val="32"/>
          <w:szCs w:val="32"/>
          <w:lang w:val="en-US" w:eastAsia="zh-CN"/>
        </w:rPr>
        <w:t>是</w:t>
      </w:r>
      <w:r>
        <w:rPr>
          <w:rFonts w:hint="eastAsia" w:ascii="方正仿宋_GBK" w:hAnsi="方正仿宋_GBK" w:eastAsia="方正仿宋_GBK" w:cs="方正仿宋_GBK"/>
          <w:color w:val="auto"/>
          <w:sz w:val="32"/>
          <w:szCs w:val="32"/>
          <w:lang w:val="en-US" w:eastAsia="zh-CN"/>
        </w:rPr>
        <w:t>健全政府服务体系。按照“公正、</w:t>
      </w:r>
      <w:r>
        <w:rPr>
          <w:rFonts w:ascii="方正仿宋_GBK" w:hAnsi="方正仿宋_GBK" w:eastAsia="方正仿宋_GBK" w:cs="方正仿宋_GBK"/>
          <w:color w:val="auto"/>
          <w:sz w:val="32"/>
          <w:szCs w:val="32"/>
          <w:lang w:val="en-US" w:eastAsia="zh-CN"/>
        </w:rPr>
        <w:t>公开、</w:t>
      </w:r>
      <w:r>
        <w:rPr>
          <w:rFonts w:hint="eastAsia" w:ascii="方正仿宋_GBK" w:hAnsi="方正仿宋_GBK" w:eastAsia="方正仿宋_GBK" w:cs="方正仿宋_GBK"/>
          <w:color w:val="auto"/>
          <w:sz w:val="32"/>
          <w:szCs w:val="32"/>
          <w:lang w:val="en-US" w:eastAsia="zh-CN"/>
        </w:rPr>
        <w:t>便民、廉洁、高效”的</w:t>
      </w:r>
      <w:r>
        <w:rPr>
          <w:rFonts w:ascii="方正仿宋_GBK" w:hAnsi="方正仿宋_GBK" w:eastAsia="方正仿宋_GBK" w:cs="方正仿宋_GBK"/>
          <w:color w:val="auto"/>
          <w:sz w:val="32"/>
          <w:szCs w:val="32"/>
          <w:lang w:val="en-US" w:eastAsia="zh-CN"/>
        </w:rPr>
        <w:t>办事</w:t>
      </w:r>
      <w:r>
        <w:rPr>
          <w:rFonts w:hint="eastAsia" w:ascii="方正仿宋_GBK" w:hAnsi="方正仿宋_GBK" w:eastAsia="方正仿宋_GBK" w:cs="方正仿宋_GBK"/>
          <w:color w:val="auto"/>
          <w:sz w:val="32"/>
          <w:szCs w:val="32"/>
          <w:lang w:val="en-US" w:eastAsia="zh-CN"/>
        </w:rPr>
        <w:t>原则，</w:t>
      </w:r>
      <w:r>
        <w:rPr>
          <w:rFonts w:ascii="方正仿宋_GBK" w:hAnsi="方正仿宋_GBK" w:eastAsia="方正仿宋_GBK" w:cs="方正仿宋_GBK"/>
          <w:color w:val="auto"/>
          <w:sz w:val="32"/>
          <w:szCs w:val="32"/>
          <w:lang w:val="en-US" w:eastAsia="zh-CN"/>
        </w:rPr>
        <w:t>优化</w:t>
      </w:r>
      <w:r>
        <w:rPr>
          <w:rFonts w:hint="eastAsia" w:ascii="方正仿宋_GBK" w:hAnsi="方正仿宋_GBK" w:eastAsia="方正仿宋_GBK" w:cs="方正仿宋_GBK"/>
          <w:color w:val="auto"/>
          <w:sz w:val="32"/>
          <w:szCs w:val="32"/>
          <w:lang w:val="en-US" w:eastAsia="zh-CN"/>
        </w:rPr>
        <w:t>镇、村两级便民服务中心</w:t>
      </w:r>
      <w:r>
        <w:rPr>
          <w:rFonts w:ascii="方正仿宋_GBK" w:hAnsi="方正仿宋_GBK" w:eastAsia="方正仿宋_GBK" w:cs="方正仿宋_GBK"/>
          <w:color w:val="auto"/>
          <w:sz w:val="32"/>
          <w:szCs w:val="32"/>
          <w:lang w:val="en-US" w:eastAsia="zh-CN"/>
        </w:rPr>
        <w:t>建设</w:t>
      </w:r>
      <w:r>
        <w:rPr>
          <w:rFonts w:hint="eastAsia" w:ascii="方正仿宋_GBK" w:hAnsi="方正仿宋_GBK" w:eastAsia="方正仿宋_GBK" w:cs="方正仿宋_GBK"/>
          <w:color w:val="auto"/>
          <w:sz w:val="32"/>
          <w:szCs w:val="32"/>
          <w:lang w:val="en-US" w:eastAsia="zh-CN"/>
        </w:rPr>
        <w:t>，公开完善各项制度和办事程序，制定来访接待、服务登记、事项办理、值班坐岗等制度，同时将重要的规章制度上墙，要求干部照章办事、公开办事，并全程监督。</w:t>
      </w:r>
      <w:r>
        <w:rPr>
          <w:rFonts w:ascii="方正仿宋_GBK" w:hAnsi="方正仿宋_GBK" w:eastAsia="方正仿宋_GBK" w:cs="方正仿宋_GBK"/>
          <w:b/>
          <w:bCs/>
          <w:color w:val="auto"/>
          <w:sz w:val="32"/>
          <w:szCs w:val="32"/>
          <w:lang w:val="en-US" w:eastAsia="zh-CN"/>
        </w:rPr>
        <w:t>二</w:t>
      </w:r>
      <w:r>
        <w:rPr>
          <w:rFonts w:hint="eastAsia" w:ascii="方正仿宋_GBK" w:hAnsi="方正仿宋_GBK" w:eastAsia="方正仿宋_GBK" w:cs="方正仿宋_GBK"/>
          <w:b/>
          <w:bCs/>
          <w:color w:val="auto"/>
          <w:sz w:val="32"/>
          <w:szCs w:val="32"/>
          <w:lang w:val="en-US" w:eastAsia="zh-CN"/>
        </w:rPr>
        <w:t>是</w:t>
      </w:r>
      <w:r>
        <w:rPr>
          <w:rFonts w:ascii="方正仿宋_GBK" w:hAnsi="方正仿宋_GBK" w:eastAsia="方正仿宋_GBK" w:cs="方正仿宋_GBK"/>
          <w:bCs/>
          <w:sz w:val="32"/>
          <w:szCs w:val="32"/>
        </w:rPr>
        <w:t>全</w:t>
      </w:r>
      <w:r>
        <w:rPr>
          <w:rFonts w:hint="eastAsia" w:ascii="方正仿宋_GBK" w:hAnsi="方正仿宋_GBK" w:eastAsia="方正仿宋_GBK" w:cs="方正仿宋_GBK"/>
          <w:bCs/>
          <w:sz w:val="32"/>
          <w:szCs w:val="32"/>
        </w:rPr>
        <w:t>面</w:t>
      </w:r>
      <w:r>
        <w:rPr>
          <w:rFonts w:hint="eastAsia" w:ascii="方正仿宋_GBK" w:hAnsi="方正仿宋_GBK" w:eastAsia="方正仿宋_GBK" w:cs="方正仿宋_GBK"/>
          <w:sz w:val="32"/>
          <w:szCs w:val="32"/>
        </w:rPr>
        <w:t>梳</w:t>
      </w:r>
      <w:r>
        <w:rPr>
          <w:rFonts w:hint="eastAsia" w:ascii="方正仿宋_GBK" w:hAnsi="方正仿宋_GBK" w:eastAsia="方正仿宋_GBK" w:cs="方正仿宋_GBK"/>
          <w:color w:val="auto"/>
          <w:sz w:val="32"/>
          <w:szCs w:val="32"/>
          <w:lang w:val="en-US" w:eastAsia="zh-CN"/>
        </w:rPr>
        <w:t>理</w:t>
      </w:r>
      <w:r>
        <w:rPr>
          <w:rFonts w:ascii="方正仿宋_GBK" w:hAnsi="方正仿宋_GBK" w:eastAsia="方正仿宋_GBK" w:cs="方正仿宋_GBK"/>
          <w:color w:val="auto"/>
          <w:sz w:val="32"/>
          <w:szCs w:val="32"/>
          <w:lang w:val="en-US" w:eastAsia="zh-CN"/>
        </w:rPr>
        <w:t>政府</w:t>
      </w:r>
      <w:r>
        <w:rPr>
          <w:rFonts w:hint="eastAsia" w:ascii="方正仿宋_GBK" w:hAnsi="方正仿宋_GBK" w:eastAsia="方正仿宋_GBK" w:cs="方正仿宋_GBK"/>
          <w:color w:val="auto"/>
          <w:sz w:val="32"/>
          <w:szCs w:val="32"/>
          <w:lang w:val="en-US" w:eastAsia="zh-CN"/>
        </w:rPr>
        <w:t>权力清单。按照建设责任政府、服务政府和法治政府的要求，切实加强制度建设，规范行政执法行为，明确政府及相关站、办、所、中心等法定职责，建立岗位责任制，持续纠正不作为、乱作为、甚至是违法作为现象，持续纠正懒政、怠政等行为</w:t>
      </w:r>
      <w:r>
        <w:rPr>
          <w:rFonts w:ascii="方正仿宋_GBK" w:hAnsi="方正仿宋_GBK" w:eastAsia="方正仿宋_GBK" w:cs="方正仿宋_GBK"/>
          <w:color w:val="auto"/>
          <w:sz w:val="32"/>
          <w:szCs w:val="32"/>
          <w:lang w:val="en-US" w:eastAsia="zh-CN"/>
        </w:rPr>
        <w:t>，</w:t>
      </w:r>
      <w:r>
        <w:rPr>
          <w:rFonts w:hint="eastAsia" w:ascii="方正仿宋_GBK" w:hAnsi="方正仿宋_GBK" w:eastAsia="方正仿宋_GBK" w:cs="方正仿宋_GBK"/>
          <w:color w:val="auto"/>
          <w:sz w:val="32"/>
          <w:szCs w:val="32"/>
          <w:lang w:val="en-US" w:eastAsia="zh-CN"/>
        </w:rPr>
        <w:t>强化政府职责规范化</w:t>
      </w:r>
      <w:r>
        <w:rPr>
          <w:rFonts w:ascii="方正仿宋_GBK" w:hAnsi="方正仿宋_GBK" w:eastAsia="方正仿宋_GBK" w:cs="方正仿宋_GBK"/>
          <w:color w:val="auto"/>
          <w:sz w:val="32"/>
          <w:szCs w:val="32"/>
          <w:lang w:val="en-US" w:eastAsia="zh-CN"/>
        </w:rPr>
        <w:t>运行</w:t>
      </w:r>
      <w:r>
        <w:rPr>
          <w:rFonts w:hint="eastAsia" w:ascii="方正仿宋_GBK" w:hAnsi="方正仿宋_GBK" w:eastAsia="方正仿宋_GBK" w:cs="方正仿宋_GBK"/>
          <w:color w:val="auto"/>
          <w:sz w:val="32"/>
          <w:szCs w:val="32"/>
          <w:lang w:val="en-US" w:eastAsia="zh-CN"/>
        </w:rPr>
        <w:t>。</w:t>
      </w:r>
      <w:r>
        <w:rPr>
          <w:rFonts w:ascii="方正仿宋_GBK" w:hAnsi="方正仿宋_GBK" w:eastAsia="方正仿宋_GBK" w:cs="方正仿宋_GBK"/>
          <w:b/>
          <w:bCs/>
          <w:color w:val="auto"/>
          <w:sz w:val="32"/>
          <w:szCs w:val="32"/>
          <w:lang w:val="en-US" w:eastAsia="zh-CN"/>
        </w:rPr>
        <w:t>三</w:t>
      </w:r>
      <w:r>
        <w:rPr>
          <w:rFonts w:hint="eastAsia" w:ascii="方正仿宋_GBK" w:hAnsi="方正仿宋_GBK" w:eastAsia="方正仿宋_GBK" w:cs="方正仿宋_GBK"/>
          <w:b/>
          <w:bCs/>
          <w:color w:val="auto"/>
          <w:sz w:val="32"/>
          <w:szCs w:val="32"/>
          <w:lang w:val="en-US" w:eastAsia="zh-CN"/>
        </w:rPr>
        <w:t>是</w:t>
      </w:r>
      <w:r>
        <w:rPr>
          <w:rFonts w:hint="eastAsia" w:ascii="方正仿宋_GBK" w:hAnsi="方正仿宋_GBK" w:eastAsia="方正仿宋_GBK" w:cs="方正仿宋_GBK"/>
          <w:bCs/>
          <w:sz w:val="32"/>
          <w:szCs w:val="32"/>
        </w:rPr>
        <w:t>全面</w:t>
      </w:r>
      <w:r>
        <w:rPr>
          <w:rFonts w:hint="eastAsia" w:ascii="方正仿宋_GBK" w:hAnsi="方正仿宋_GBK" w:eastAsia="方正仿宋_GBK" w:cs="方正仿宋_GBK"/>
          <w:sz w:val="32"/>
          <w:szCs w:val="32"/>
        </w:rPr>
        <w:t>落实政府采购</w:t>
      </w:r>
      <w:r>
        <w:rPr>
          <w:rFonts w:ascii="方正仿宋_GBK" w:hAnsi="方正仿宋_GBK" w:eastAsia="方正仿宋_GBK" w:cs="方正仿宋_GBK"/>
          <w:sz w:val="32"/>
          <w:szCs w:val="32"/>
        </w:rPr>
        <w:t>、</w:t>
      </w:r>
      <w:r>
        <w:rPr>
          <w:rFonts w:hint="eastAsia" w:ascii="方正仿宋_GBK" w:hAnsi="方正仿宋_GBK" w:eastAsia="方正仿宋_GBK" w:cs="方正仿宋_GBK"/>
          <w:sz w:val="32"/>
          <w:szCs w:val="32"/>
        </w:rPr>
        <w:t>工程招投标、竞争性必选</w:t>
      </w:r>
      <w:r>
        <w:rPr>
          <w:rFonts w:ascii="方正仿宋_GBK" w:hAnsi="方正仿宋_GBK" w:eastAsia="方正仿宋_GBK" w:cs="方正仿宋_GBK"/>
          <w:sz w:val="32"/>
          <w:szCs w:val="32"/>
        </w:rPr>
        <w:t>等</w:t>
      </w:r>
      <w:r>
        <w:rPr>
          <w:rFonts w:hint="eastAsia" w:ascii="方正仿宋_GBK" w:hAnsi="方正仿宋_GBK" w:eastAsia="方正仿宋_GBK" w:cs="方正仿宋_GBK"/>
          <w:sz w:val="32"/>
          <w:szCs w:val="32"/>
        </w:rPr>
        <w:t>制度。</w:t>
      </w:r>
      <w:r>
        <w:rPr>
          <w:rFonts w:hint="eastAsia" w:ascii="方正仿宋_GBK" w:hAnsi="方正仿宋_GBK" w:eastAsia="方正仿宋_GBK" w:cs="方正仿宋_GBK"/>
          <w:color w:val="auto"/>
          <w:sz w:val="32"/>
          <w:szCs w:val="32"/>
          <w:lang w:val="en-US" w:eastAsia="zh-CN"/>
        </w:rPr>
        <w:t>政府办公设备必须进行政府采购申请，对重点项目、重大工程等各类建设工程实行招投标，一般性项目实行竞争性必选，坚决做到合法、公平、公正及公开。</w:t>
      </w:r>
      <w:r>
        <w:rPr>
          <w:rFonts w:ascii="方正仿宋_GBK" w:hAnsi="方正仿宋_GBK" w:eastAsia="方正仿宋_GBK" w:cs="方正仿宋_GBK"/>
          <w:b/>
          <w:bCs/>
          <w:color w:val="auto"/>
          <w:sz w:val="32"/>
          <w:szCs w:val="32"/>
          <w:lang w:val="en-US" w:eastAsia="zh-CN"/>
        </w:rPr>
        <w:t>四</w:t>
      </w:r>
      <w:r>
        <w:rPr>
          <w:rFonts w:hint="eastAsia" w:ascii="方正仿宋_GBK" w:hAnsi="方正仿宋_GBK" w:eastAsia="方正仿宋_GBK" w:cs="方正仿宋_GBK"/>
          <w:b/>
          <w:bCs/>
          <w:color w:val="auto"/>
          <w:sz w:val="32"/>
          <w:szCs w:val="32"/>
          <w:lang w:val="en-US" w:eastAsia="zh-CN"/>
        </w:rPr>
        <w:t>是</w:t>
      </w:r>
      <w:r>
        <w:rPr>
          <w:rFonts w:ascii="方正仿宋_GBK" w:hAnsi="方正仿宋_GBK" w:eastAsia="方正仿宋_GBK" w:cs="方正仿宋_GBK"/>
          <w:bCs/>
          <w:sz w:val="32"/>
          <w:szCs w:val="32"/>
        </w:rPr>
        <w:t>依法</w:t>
      </w:r>
      <w:r>
        <w:rPr>
          <w:rFonts w:hint="eastAsia" w:ascii="方正仿宋_GBK" w:hAnsi="方正仿宋_GBK" w:eastAsia="方正仿宋_GBK" w:cs="方正仿宋_GBK"/>
          <w:sz w:val="32"/>
          <w:szCs w:val="32"/>
        </w:rPr>
        <w:t>公</w:t>
      </w:r>
      <w:r>
        <w:rPr>
          <w:rFonts w:hint="eastAsia" w:ascii="方正仿宋_GBK" w:hAnsi="方正仿宋_GBK" w:eastAsia="方正仿宋_GBK" w:cs="方正仿宋_GBK"/>
          <w:color w:val="auto"/>
          <w:sz w:val="32"/>
          <w:szCs w:val="32"/>
          <w:lang w:val="en-US" w:eastAsia="zh-CN"/>
        </w:rPr>
        <w:t>开政务信息。严格落实政府政务信息公开制度，定期将涉农惠农资金、社会救助、民政兜底、</w:t>
      </w:r>
      <w:r>
        <w:rPr>
          <w:rFonts w:ascii="方正仿宋_GBK" w:hAnsi="方正仿宋_GBK" w:eastAsia="方正仿宋_GBK" w:cs="方正仿宋_GBK"/>
          <w:color w:val="auto"/>
          <w:sz w:val="32"/>
          <w:szCs w:val="32"/>
          <w:lang w:val="en-US" w:eastAsia="zh-CN"/>
        </w:rPr>
        <w:t>退役军人待遇以及</w:t>
      </w:r>
      <w:r>
        <w:rPr>
          <w:rFonts w:hint="eastAsia" w:ascii="方正仿宋_GBK" w:hAnsi="方正仿宋_GBK" w:eastAsia="方正仿宋_GBK" w:cs="方正仿宋_GBK"/>
          <w:color w:val="auto"/>
          <w:sz w:val="32"/>
          <w:szCs w:val="32"/>
          <w:lang w:val="en-US" w:eastAsia="zh-CN"/>
        </w:rPr>
        <w:t>为民办实事</w:t>
      </w:r>
      <w:r>
        <w:rPr>
          <w:rFonts w:ascii="方正仿宋_GBK" w:hAnsi="方正仿宋_GBK" w:eastAsia="方正仿宋_GBK" w:cs="方正仿宋_GBK"/>
          <w:color w:val="auto"/>
          <w:sz w:val="32"/>
          <w:szCs w:val="32"/>
          <w:lang w:val="en-US" w:eastAsia="zh-CN"/>
        </w:rPr>
        <w:t>和</w:t>
      </w:r>
      <w:r>
        <w:rPr>
          <w:rFonts w:hint="eastAsia" w:ascii="方正仿宋_GBK" w:hAnsi="方正仿宋_GBK" w:eastAsia="方正仿宋_GBK" w:cs="方正仿宋_GBK"/>
          <w:color w:val="auto"/>
          <w:sz w:val="32"/>
          <w:szCs w:val="32"/>
          <w:lang w:val="en-US" w:eastAsia="zh-CN"/>
        </w:rPr>
        <w:t>项目建设等内容向社会公开。</w:t>
      </w:r>
    </w:p>
    <w:p>
      <w:pPr>
        <w:keepNext w:val="0"/>
        <w:keepLines w:val="0"/>
        <w:pageBreakBefore w:val="0"/>
        <w:kinsoku/>
        <w:wordWrap/>
        <w:overflowPunct/>
        <w:topLinePunct w:val="0"/>
        <w:autoSpaceDE/>
        <w:autoSpaceDN/>
        <w:adjustRightInd/>
        <w:snapToGrid/>
        <w:spacing w:line="600" w:lineRule="exact"/>
        <w:ind w:left="0" w:firstLine="640"/>
        <w:rPr>
          <w:rFonts w:hint="eastAsia" w:ascii="方正仿宋_GBK" w:hAnsi="方正仿宋_GBK" w:eastAsia="方正仿宋_GBK" w:cs="方正仿宋_GBK"/>
          <w:sz w:val="32"/>
          <w:szCs w:val="32"/>
        </w:rPr>
      </w:pPr>
      <w:r>
        <w:rPr>
          <w:rFonts w:hint="eastAsia" w:ascii="方正楷体_GBK" w:hAnsi="方正楷体_GBK" w:eastAsia="方正楷体_GBK" w:cs="方正楷体_GBK"/>
          <w:color w:val="auto"/>
          <w:sz w:val="32"/>
          <w:szCs w:val="32"/>
          <w:lang w:val="en-US" w:eastAsia="zh-CN"/>
        </w:rPr>
        <w:t>（</w:t>
      </w:r>
      <w:r>
        <w:rPr>
          <w:rFonts w:ascii="方正楷体_GBK" w:hAnsi="方正楷体_GBK" w:eastAsia="方正楷体_GBK" w:cs="方正楷体_GBK"/>
          <w:color w:val="auto"/>
          <w:sz w:val="32"/>
          <w:szCs w:val="32"/>
          <w:lang w:val="en-US" w:eastAsia="zh-CN"/>
        </w:rPr>
        <w:t>四</w:t>
      </w:r>
      <w:r>
        <w:rPr>
          <w:rFonts w:hint="eastAsia" w:ascii="方正楷体_GBK" w:hAnsi="方正楷体_GBK" w:eastAsia="方正楷体_GBK" w:cs="方正楷体_GBK"/>
          <w:color w:val="auto"/>
          <w:sz w:val="32"/>
          <w:szCs w:val="32"/>
          <w:lang w:val="en-US" w:eastAsia="zh-CN"/>
        </w:rPr>
        <w:t>）坚持</w:t>
      </w:r>
      <w:r>
        <w:rPr>
          <w:rFonts w:ascii="方正楷体_GBK" w:hAnsi="方正楷体_GBK" w:eastAsia="方正楷体_GBK" w:cs="方正楷体_GBK"/>
          <w:color w:val="auto"/>
          <w:sz w:val="32"/>
          <w:szCs w:val="32"/>
          <w:lang w:val="en-US" w:eastAsia="zh-CN"/>
        </w:rPr>
        <w:t>在</w:t>
      </w:r>
      <w:r>
        <w:rPr>
          <w:rFonts w:hint="eastAsia" w:ascii="方正楷体_GBK" w:hAnsi="方正楷体_GBK" w:eastAsia="方正楷体_GBK" w:cs="方正楷体_GBK"/>
          <w:color w:val="auto"/>
          <w:sz w:val="32"/>
          <w:szCs w:val="32"/>
          <w:lang w:val="en-US" w:eastAsia="zh-CN"/>
        </w:rPr>
        <w:t>党</w:t>
      </w:r>
      <w:r>
        <w:rPr>
          <w:rFonts w:ascii="方正楷体_GBK" w:hAnsi="方正楷体_GBK" w:eastAsia="方正楷体_GBK" w:cs="方正楷体_GBK"/>
          <w:color w:val="auto"/>
          <w:sz w:val="32"/>
          <w:szCs w:val="32"/>
          <w:lang w:val="en-US" w:eastAsia="zh-CN"/>
        </w:rPr>
        <w:t>的领导下</w:t>
      </w:r>
      <w:r>
        <w:rPr>
          <w:rFonts w:hint="eastAsia" w:ascii="方正楷体_GBK" w:hAnsi="方正楷体_GBK" w:eastAsia="方正楷体_GBK" w:cs="方正楷体_GBK"/>
          <w:color w:val="auto"/>
          <w:sz w:val="32"/>
          <w:szCs w:val="32"/>
          <w:lang w:val="en-US" w:eastAsia="zh-CN"/>
        </w:rPr>
        <w:t>，</w:t>
      </w:r>
      <w:r>
        <w:rPr>
          <w:rFonts w:ascii="方正楷体_GBK" w:hAnsi="方正楷体_GBK" w:eastAsia="方正楷体_GBK" w:cs="方正楷体_GBK"/>
          <w:color w:val="auto"/>
          <w:sz w:val="32"/>
          <w:szCs w:val="32"/>
          <w:lang w:val="en-US" w:eastAsia="zh-CN"/>
        </w:rPr>
        <w:t>深化新时代</w:t>
      </w:r>
      <w:r>
        <w:rPr>
          <w:rFonts w:hint="eastAsia" w:ascii="方正楷体_GBK" w:hAnsi="方正楷体_GBK" w:eastAsia="方正楷体_GBK" w:cs="方正楷体_GBK"/>
          <w:color w:val="auto"/>
          <w:sz w:val="32"/>
          <w:szCs w:val="32"/>
          <w:lang w:val="en-US" w:eastAsia="zh-CN"/>
        </w:rPr>
        <w:t>“</w:t>
      </w:r>
      <w:r>
        <w:rPr>
          <w:rFonts w:ascii="方正楷体_GBK" w:hAnsi="方正楷体_GBK" w:eastAsia="方正楷体_GBK" w:cs="方正楷体_GBK"/>
          <w:color w:val="auto"/>
          <w:sz w:val="32"/>
          <w:szCs w:val="32"/>
          <w:lang w:val="en-US" w:eastAsia="zh-CN"/>
        </w:rPr>
        <w:t>枫桥经验</w:t>
      </w:r>
      <w:r>
        <w:rPr>
          <w:rFonts w:hint="eastAsia" w:ascii="方正楷体_GBK" w:hAnsi="方正楷体_GBK" w:eastAsia="方正楷体_GBK" w:cs="方正楷体_GBK"/>
          <w:color w:val="auto"/>
          <w:sz w:val="32"/>
          <w:szCs w:val="32"/>
          <w:lang w:val="en-US" w:eastAsia="zh-CN"/>
        </w:rPr>
        <w:t>”。</w:t>
      </w:r>
      <w:r>
        <w:rPr>
          <w:rFonts w:ascii="方正仿宋_GBK" w:hAnsi="方正仿宋_GBK" w:eastAsia="方正仿宋_GBK" w:cs="方正仿宋_GBK"/>
          <w:b/>
          <w:bCs/>
          <w:color w:val="auto"/>
          <w:sz w:val="32"/>
          <w:szCs w:val="32"/>
          <w:lang w:val="en-US" w:eastAsia="zh-CN"/>
        </w:rPr>
        <w:t>一</w:t>
      </w:r>
      <w:r>
        <w:rPr>
          <w:rFonts w:hint="eastAsia" w:ascii="方正仿宋_GBK" w:hAnsi="方正仿宋_GBK" w:eastAsia="方正仿宋_GBK" w:cs="方正仿宋_GBK"/>
          <w:b/>
          <w:bCs/>
          <w:color w:val="auto"/>
          <w:sz w:val="32"/>
          <w:szCs w:val="32"/>
          <w:lang w:val="en-US" w:eastAsia="zh-CN"/>
        </w:rPr>
        <w:t>是</w:t>
      </w:r>
      <w:r>
        <w:rPr>
          <w:rFonts w:ascii="方正仿宋_GBK" w:hAnsi="方正仿宋_GBK" w:eastAsia="方正仿宋_GBK" w:cs="方正仿宋_GBK"/>
          <w:color w:val="auto"/>
          <w:sz w:val="32"/>
          <w:szCs w:val="32"/>
          <w:lang w:val="en-US" w:eastAsia="zh-CN"/>
        </w:rPr>
        <w:t>深化</w:t>
      </w:r>
      <w:r>
        <w:rPr>
          <w:rFonts w:hint="eastAsia" w:ascii="方正仿宋_GBK" w:hAnsi="方正仿宋_GBK" w:eastAsia="方正仿宋_GBK" w:cs="方正仿宋_GBK"/>
          <w:color w:val="auto"/>
          <w:sz w:val="32"/>
          <w:szCs w:val="32"/>
          <w:lang w:val="en-US" w:eastAsia="zh-CN"/>
        </w:rPr>
        <w:t>矛盾纠纷排查和化解</w:t>
      </w:r>
      <w:r>
        <w:rPr>
          <w:rFonts w:ascii="方正仿宋_GBK" w:hAnsi="方正仿宋_GBK" w:eastAsia="方正仿宋_GBK" w:cs="方正仿宋_GBK"/>
          <w:color w:val="auto"/>
          <w:sz w:val="32"/>
          <w:szCs w:val="32"/>
          <w:lang w:val="en-US" w:eastAsia="zh-CN"/>
        </w:rPr>
        <w:t>工作</w:t>
      </w:r>
      <w:r>
        <w:rPr>
          <w:rFonts w:hint="eastAsia" w:ascii="方正仿宋_GBK" w:hAnsi="方正仿宋_GBK" w:eastAsia="方正仿宋_GBK" w:cs="方正仿宋_GBK"/>
          <w:color w:val="auto"/>
          <w:sz w:val="32"/>
          <w:szCs w:val="32"/>
          <w:lang w:val="en-US" w:eastAsia="zh-CN"/>
        </w:rPr>
        <w:t>，依法</w:t>
      </w:r>
      <w:r>
        <w:rPr>
          <w:rFonts w:ascii="方正仿宋_GBK" w:hAnsi="方正仿宋_GBK" w:eastAsia="方正仿宋_GBK" w:cs="方正仿宋_GBK"/>
          <w:color w:val="auto"/>
          <w:sz w:val="32"/>
          <w:szCs w:val="32"/>
          <w:lang w:val="en-US" w:eastAsia="zh-CN"/>
        </w:rPr>
        <w:t>依理</w:t>
      </w:r>
      <w:r>
        <w:rPr>
          <w:rFonts w:hint="eastAsia" w:ascii="方正仿宋_GBK" w:hAnsi="方正仿宋_GBK" w:eastAsia="方正仿宋_GBK" w:cs="方正仿宋_GBK"/>
          <w:color w:val="auto"/>
          <w:sz w:val="32"/>
          <w:szCs w:val="32"/>
          <w:lang w:val="en-US" w:eastAsia="zh-CN"/>
        </w:rPr>
        <w:t>处理信访案件，共受理</w:t>
      </w:r>
      <w:r>
        <w:rPr>
          <w:rFonts w:ascii="方正仿宋_GBK" w:hAnsi="方正仿宋_GBK" w:eastAsia="方正仿宋_GBK" w:cs="方正仿宋_GBK"/>
          <w:color w:val="auto"/>
          <w:sz w:val="32"/>
          <w:szCs w:val="32"/>
          <w:lang w:val="en-US" w:eastAsia="zh-CN"/>
        </w:rPr>
        <w:t>来信</w:t>
      </w:r>
      <w:r>
        <w:rPr>
          <w:rFonts w:hint="eastAsia" w:ascii="方正仿宋_GBK" w:hAnsi="方正仿宋_GBK" w:eastAsia="方正仿宋_GBK" w:cs="方正仿宋_GBK"/>
          <w:color w:val="auto"/>
          <w:sz w:val="32"/>
          <w:szCs w:val="32"/>
          <w:lang w:val="en-US" w:eastAsia="zh-CN"/>
        </w:rPr>
        <w:t>来访</w:t>
      </w:r>
      <w:r>
        <w:rPr>
          <w:rFonts w:ascii="Times New Roman" w:hAnsi="Times New Roman" w:eastAsia="方正仿宋_GBK" w:cs="Times New Roman"/>
          <w:color w:val="auto"/>
          <w:sz w:val="32"/>
          <w:szCs w:val="32"/>
          <w:lang w:val="en-US" w:eastAsia="zh-CN"/>
        </w:rPr>
        <w:t>12</w:t>
      </w:r>
      <w:r>
        <w:rPr>
          <w:rFonts w:hint="eastAsia" w:ascii="方正仿宋_GBK" w:hAnsi="方正仿宋_GBK" w:eastAsia="方正仿宋_GBK" w:cs="方正仿宋_GBK"/>
          <w:color w:val="auto"/>
          <w:sz w:val="32"/>
          <w:szCs w:val="32"/>
          <w:lang w:val="en-US" w:eastAsia="zh-CN"/>
        </w:rPr>
        <w:t>件，办结</w:t>
      </w:r>
      <w:r>
        <w:rPr>
          <w:rFonts w:ascii="Times New Roman" w:hAnsi="Times New Roman" w:eastAsia="方正仿宋_GBK" w:cs="Times New Roman"/>
          <w:color w:val="auto"/>
          <w:sz w:val="32"/>
          <w:szCs w:val="32"/>
          <w:lang w:val="en-US" w:eastAsia="zh-CN"/>
        </w:rPr>
        <w:t>12</w:t>
      </w:r>
      <w:r>
        <w:rPr>
          <w:rFonts w:hint="eastAsia" w:ascii="方正仿宋_GBK" w:hAnsi="方正仿宋_GBK" w:eastAsia="方正仿宋_GBK" w:cs="方正仿宋_GBK"/>
          <w:color w:val="auto"/>
          <w:sz w:val="32"/>
          <w:szCs w:val="32"/>
          <w:lang w:val="en-US" w:eastAsia="zh-CN"/>
        </w:rPr>
        <w:t>件</w:t>
      </w:r>
      <w:r>
        <w:rPr>
          <w:rFonts w:ascii="方正仿宋_GBK" w:hAnsi="方正仿宋_GBK" w:eastAsia="方正仿宋_GBK" w:cs="方正仿宋_GBK"/>
          <w:color w:val="auto"/>
          <w:sz w:val="32"/>
          <w:szCs w:val="32"/>
          <w:lang w:val="en-US" w:eastAsia="zh-CN"/>
        </w:rPr>
        <w:t>，办结率100%</w:t>
      </w:r>
      <w:r>
        <w:rPr>
          <w:rFonts w:hint="eastAsia" w:ascii="方正仿宋_GBK" w:hAnsi="方正仿宋_GBK" w:eastAsia="方正仿宋_GBK" w:cs="方正仿宋_GBK"/>
          <w:color w:val="auto"/>
          <w:sz w:val="32"/>
          <w:szCs w:val="32"/>
          <w:lang w:val="en-US" w:eastAsia="zh-CN"/>
        </w:rPr>
        <w:t>。排查各类矛盾纠纷1</w:t>
      </w:r>
      <w:r>
        <w:rPr>
          <w:rFonts w:ascii="方正仿宋_GBK" w:hAnsi="方正仿宋_GBK" w:eastAsia="方正仿宋_GBK" w:cs="方正仿宋_GBK"/>
          <w:color w:val="auto"/>
          <w:sz w:val="32"/>
          <w:szCs w:val="32"/>
          <w:lang w:val="en-US" w:eastAsia="zh-CN"/>
        </w:rPr>
        <w:t>80</w:t>
      </w:r>
      <w:r>
        <w:rPr>
          <w:rFonts w:hint="eastAsia" w:ascii="方正仿宋_GBK" w:hAnsi="方正仿宋_GBK" w:eastAsia="方正仿宋_GBK" w:cs="方正仿宋_GBK"/>
          <w:color w:val="auto"/>
          <w:sz w:val="32"/>
          <w:szCs w:val="32"/>
          <w:lang w:val="en-US" w:eastAsia="zh-CN"/>
        </w:rPr>
        <w:t>起，均已调解成功。</w:t>
      </w:r>
      <w:r>
        <w:rPr>
          <w:rFonts w:ascii="方正仿宋_GBK" w:hAnsi="方正仿宋_GBK" w:eastAsia="方正仿宋_GBK" w:cs="方正仿宋_GBK"/>
          <w:color w:val="auto"/>
          <w:sz w:val="32"/>
          <w:szCs w:val="32"/>
          <w:lang w:val="en-US" w:eastAsia="zh-CN"/>
        </w:rPr>
        <w:t>2024</w:t>
      </w:r>
      <w:r>
        <w:rPr>
          <w:rFonts w:hint="eastAsia" w:ascii="方正仿宋_GBK" w:hAnsi="方正仿宋_GBK" w:eastAsia="方正仿宋_GBK" w:cs="方正仿宋_GBK"/>
          <w:color w:val="auto"/>
          <w:sz w:val="32"/>
          <w:szCs w:val="32"/>
          <w:lang w:val="en-US" w:eastAsia="zh-CN"/>
        </w:rPr>
        <w:t>年以来，</w:t>
      </w:r>
      <w:r>
        <w:rPr>
          <w:rFonts w:ascii="方正仿宋_GBK" w:hAnsi="方正仿宋_GBK" w:eastAsia="方正仿宋_GBK" w:cs="方正仿宋_GBK"/>
          <w:color w:val="auto"/>
          <w:sz w:val="32"/>
          <w:szCs w:val="32"/>
          <w:lang w:val="en-US" w:eastAsia="zh-CN"/>
        </w:rPr>
        <w:t>黄溪镇</w:t>
      </w:r>
      <w:r>
        <w:rPr>
          <w:rFonts w:hint="eastAsia" w:ascii="方正仿宋_GBK" w:hAnsi="方正仿宋_GBK" w:eastAsia="方正仿宋_GBK" w:cs="方正仿宋_GBK"/>
          <w:color w:val="auto"/>
          <w:sz w:val="32"/>
          <w:szCs w:val="32"/>
          <w:lang w:val="en-US" w:eastAsia="zh-CN"/>
        </w:rPr>
        <w:t>未发生影响全镇社会稳定的重大刑事案件、治安案件和重大群体性时间。</w:t>
      </w:r>
      <w:r>
        <w:rPr>
          <w:rFonts w:ascii="方正楷体_GBK" w:hAnsi="方正楷体_GBK" w:eastAsia="方正楷体_GBK" w:cs="方正楷体_GBK"/>
          <w:b/>
          <w:bCs/>
          <w:color w:val="auto"/>
          <w:sz w:val="32"/>
          <w:szCs w:val="32"/>
          <w:lang w:val="en-US" w:eastAsia="zh-CN"/>
        </w:rPr>
        <w:t>二</w:t>
      </w:r>
      <w:r>
        <w:rPr>
          <w:rFonts w:hint="eastAsia" w:ascii="方正楷体_GBK" w:hAnsi="方正楷体_GBK" w:eastAsia="方正楷体_GBK" w:cs="方正楷体_GBK"/>
          <w:b/>
          <w:bCs/>
          <w:color w:val="auto"/>
          <w:sz w:val="32"/>
          <w:szCs w:val="32"/>
          <w:lang w:val="en-US" w:eastAsia="zh-CN"/>
        </w:rPr>
        <w:t>是</w:t>
      </w:r>
      <w:r>
        <w:rPr>
          <w:rFonts w:hint="eastAsia" w:ascii="方正仿宋_GBK" w:hAnsi="方正仿宋_GBK" w:eastAsia="方正仿宋_GBK" w:cs="方正仿宋_GBK"/>
          <w:sz w:val="32"/>
          <w:szCs w:val="32"/>
        </w:rPr>
        <w:t>全面</w:t>
      </w:r>
      <w:r>
        <w:rPr>
          <w:rFonts w:hint="eastAsia" w:ascii="方正仿宋_GBK" w:hAnsi="方正仿宋_GBK" w:eastAsia="方正仿宋_GBK" w:cs="方正仿宋_GBK"/>
          <w:color w:val="auto"/>
          <w:sz w:val="32"/>
          <w:szCs w:val="32"/>
          <w:lang w:val="en-US" w:eastAsia="zh-CN"/>
        </w:rPr>
        <w:t>落实安全生产责任制，</w:t>
      </w:r>
      <w:r>
        <w:rPr>
          <w:rFonts w:ascii="方正仿宋_GBK" w:hAnsi="方正仿宋_GBK" w:eastAsia="方正仿宋_GBK" w:cs="方正仿宋_GBK"/>
          <w:color w:val="auto"/>
          <w:sz w:val="32"/>
          <w:szCs w:val="32"/>
          <w:lang w:val="en-US" w:eastAsia="zh-CN"/>
        </w:rPr>
        <w:t>切实</w:t>
      </w:r>
      <w:r>
        <w:rPr>
          <w:rFonts w:hint="eastAsia" w:ascii="方正仿宋_GBK" w:hAnsi="方正仿宋_GBK" w:eastAsia="方正仿宋_GBK" w:cs="方正仿宋_GBK"/>
          <w:color w:val="auto"/>
          <w:sz w:val="32"/>
          <w:szCs w:val="32"/>
          <w:lang w:val="en-US" w:eastAsia="zh-CN"/>
        </w:rPr>
        <w:t>抓好农村道路交通、消防等安全生产大排查大整治行动，</w:t>
      </w:r>
      <w:r>
        <w:rPr>
          <w:rFonts w:hint="eastAsia" w:ascii="方正仿宋_GBK" w:hAnsi="方正仿宋_GBK" w:eastAsia="方正仿宋_GBK" w:cs="方正仿宋_GBK"/>
          <w:color w:val="000000"/>
          <w:sz w:val="32"/>
          <w:szCs w:val="32"/>
          <w:shd w:val="clear" w:color="auto" w:fill="FFFFFF"/>
        </w:rPr>
        <w:t>排查</w:t>
      </w:r>
      <w:r>
        <w:rPr>
          <w:rFonts w:hint="eastAsia" w:ascii="方正仿宋_GBK" w:hAnsi="方正仿宋_GBK" w:eastAsia="方正仿宋_GBK" w:cs="方正仿宋_GBK"/>
          <w:color w:val="000000"/>
          <w:sz w:val="32"/>
          <w:szCs w:val="32"/>
          <w:shd w:val="clear" w:color="auto" w:fill="FFFFFF"/>
          <w:lang w:eastAsia="zh-CN"/>
        </w:rPr>
        <w:t>一般安全</w:t>
      </w:r>
      <w:r>
        <w:rPr>
          <w:rFonts w:hint="eastAsia" w:ascii="方正仿宋_GBK" w:hAnsi="方正仿宋_GBK" w:eastAsia="方正仿宋_GBK" w:cs="方正仿宋_GBK"/>
          <w:color w:val="000000"/>
          <w:sz w:val="32"/>
          <w:szCs w:val="32"/>
          <w:shd w:val="clear" w:color="auto" w:fill="FFFFFF"/>
        </w:rPr>
        <w:t>隐患</w:t>
      </w:r>
      <w:r>
        <w:rPr>
          <w:rFonts w:ascii="方正仿宋_GBK" w:hAnsi="方正仿宋_GBK" w:eastAsia="方正仿宋_GBK" w:cs="方正仿宋_GBK"/>
          <w:color w:val="000000"/>
          <w:sz w:val="32"/>
          <w:szCs w:val="32"/>
          <w:shd w:val="clear" w:color="auto" w:fill="FFFFFF"/>
          <w:lang w:val="en-US" w:eastAsia="zh-CN"/>
        </w:rPr>
        <w:t>62</w:t>
      </w:r>
      <w:r>
        <w:rPr>
          <w:rFonts w:hint="eastAsia" w:ascii="方正仿宋_GBK" w:hAnsi="方正仿宋_GBK" w:eastAsia="方正仿宋_GBK" w:cs="方正仿宋_GBK"/>
          <w:color w:val="000000"/>
          <w:sz w:val="32"/>
          <w:szCs w:val="32"/>
          <w:shd w:val="clear" w:color="auto" w:fill="FFFFFF"/>
          <w:lang w:val="en-US" w:eastAsia="zh-CN"/>
        </w:rPr>
        <w:t>个</w:t>
      </w:r>
      <w:r>
        <w:rPr>
          <w:rFonts w:hint="eastAsia" w:ascii="方正仿宋_GBK" w:hAnsi="方正仿宋_GBK" w:eastAsia="方正仿宋_GBK" w:cs="方正仿宋_GBK"/>
          <w:color w:val="000000"/>
          <w:sz w:val="32"/>
          <w:szCs w:val="32"/>
          <w:shd w:val="clear" w:color="auto" w:fill="FFFFFF"/>
        </w:rPr>
        <w:t>，已整治</w:t>
      </w:r>
      <w:r>
        <w:rPr>
          <w:rFonts w:ascii="方正仿宋_GBK" w:hAnsi="方正仿宋_GBK" w:eastAsia="方正仿宋_GBK" w:cs="方正仿宋_GBK"/>
          <w:color w:val="000000"/>
          <w:sz w:val="32"/>
          <w:szCs w:val="32"/>
          <w:shd w:val="clear" w:color="auto" w:fill="FFFFFF"/>
          <w:lang w:val="en-US" w:eastAsia="zh-CN"/>
        </w:rPr>
        <w:t>62</w:t>
      </w:r>
      <w:r>
        <w:rPr>
          <w:rFonts w:hint="eastAsia" w:ascii="方正仿宋_GBK" w:hAnsi="方正仿宋_GBK" w:eastAsia="方正仿宋_GBK" w:cs="方正仿宋_GBK"/>
          <w:color w:val="000000"/>
          <w:sz w:val="32"/>
          <w:szCs w:val="32"/>
          <w:shd w:val="clear" w:color="auto" w:fill="FFFFFF"/>
          <w:lang w:val="en-US" w:eastAsia="zh-CN"/>
        </w:rPr>
        <w:t>个</w:t>
      </w:r>
      <w:r>
        <w:rPr>
          <w:rFonts w:hint="eastAsia" w:ascii="方正仿宋_GBK" w:hAnsi="方正仿宋_GBK" w:eastAsia="方正仿宋_GBK" w:cs="方正仿宋_GBK"/>
          <w:color w:val="000000"/>
          <w:sz w:val="32"/>
          <w:szCs w:val="32"/>
          <w:shd w:val="clear" w:color="auto" w:fill="FFFFFF"/>
        </w:rPr>
        <w:t>，重大</w:t>
      </w:r>
      <w:r>
        <w:rPr>
          <w:rFonts w:hint="eastAsia" w:ascii="方正仿宋_GBK" w:hAnsi="方正仿宋_GBK" w:eastAsia="方正仿宋_GBK" w:cs="方正仿宋_GBK"/>
          <w:color w:val="000000"/>
          <w:sz w:val="32"/>
          <w:szCs w:val="32"/>
          <w:shd w:val="clear" w:color="auto" w:fill="FFFFFF"/>
          <w:lang w:eastAsia="zh-CN"/>
        </w:rPr>
        <w:t>安全</w:t>
      </w:r>
      <w:r>
        <w:rPr>
          <w:rFonts w:hint="eastAsia" w:ascii="方正仿宋_GBK" w:hAnsi="方正仿宋_GBK" w:eastAsia="方正仿宋_GBK" w:cs="方正仿宋_GBK"/>
          <w:color w:val="000000"/>
          <w:sz w:val="32"/>
          <w:szCs w:val="32"/>
          <w:shd w:val="clear" w:color="auto" w:fill="FFFFFF"/>
        </w:rPr>
        <w:t>隐患</w:t>
      </w:r>
      <w:r>
        <w:rPr>
          <w:rFonts w:ascii="方正仿宋_GBK" w:hAnsi="方正仿宋_GBK" w:eastAsia="方正仿宋_GBK" w:cs="方正仿宋_GBK"/>
          <w:color w:val="000000"/>
          <w:sz w:val="32"/>
          <w:szCs w:val="32"/>
          <w:shd w:val="clear" w:color="auto" w:fill="FFFFFF"/>
          <w:lang w:val="en-US" w:eastAsia="zh-CN"/>
        </w:rPr>
        <w:t>3</w:t>
      </w:r>
      <w:r>
        <w:rPr>
          <w:rFonts w:hint="eastAsia" w:ascii="方正仿宋_GBK" w:hAnsi="方正仿宋_GBK" w:eastAsia="方正仿宋_GBK" w:cs="方正仿宋_GBK"/>
          <w:color w:val="000000"/>
          <w:sz w:val="32"/>
          <w:szCs w:val="32"/>
          <w:shd w:val="clear" w:color="auto" w:fill="FFFFFF"/>
        </w:rPr>
        <w:t>项，</w:t>
      </w:r>
      <w:r>
        <w:rPr>
          <w:rFonts w:hint="eastAsia" w:ascii="方正仿宋_GBK" w:hAnsi="方正仿宋_GBK" w:eastAsia="方正仿宋_GBK" w:cs="方正仿宋_GBK"/>
          <w:color w:val="000000"/>
          <w:sz w:val="32"/>
          <w:szCs w:val="32"/>
          <w:shd w:val="clear" w:color="auto" w:fill="FFFFFF"/>
          <w:lang w:eastAsia="zh-CN"/>
        </w:rPr>
        <w:t>已整改</w:t>
      </w:r>
      <w:r>
        <w:rPr>
          <w:rFonts w:ascii="方正仿宋_GBK" w:hAnsi="方正仿宋_GBK" w:eastAsia="方正仿宋_GBK" w:cs="方正仿宋_GBK"/>
          <w:color w:val="000000"/>
          <w:sz w:val="32"/>
          <w:szCs w:val="32"/>
          <w:shd w:val="clear" w:color="auto" w:fill="FFFFFF"/>
          <w:lang w:val="en-US" w:eastAsia="zh-CN"/>
        </w:rPr>
        <w:t>3</w:t>
      </w:r>
      <w:r>
        <w:rPr>
          <w:rFonts w:hint="eastAsia" w:ascii="方正仿宋_GBK" w:hAnsi="方正仿宋_GBK" w:eastAsia="方正仿宋_GBK" w:cs="方正仿宋_GBK"/>
          <w:color w:val="000000"/>
          <w:sz w:val="32"/>
          <w:szCs w:val="32"/>
          <w:shd w:val="clear" w:color="auto" w:fill="FFFFFF"/>
          <w:lang w:val="en-US" w:eastAsia="zh-CN"/>
        </w:rPr>
        <w:t>个；</w:t>
      </w:r>
      <w:r>
        <w:rPr>
          <w:rFonts w:hint="eastAsia" w:ascii="方正仿宋_GBK" w:hAnsi="方正仿宋_GBK" w:eastAsia="方正仿宋_GBK" w:cs="方正仿宋_GBK"/>
          <w:color w:val="000000"/>
          <w:sz w:val="32"/>
          <w:szCs w:val="32"/>
          <w:shd w:val="clear" w:color="auto" w:fill="FFFFFF"/>
          <w:lang w:eastAsia="zh-CN"/>
        </w:rPr>
        <w:t>下达</w:t>
      </w:r>
      <w:r>
        <w:rPr>
          <w:rFonts w:ascii="Times New Roman" w:hAnsi="Times New Roman" w:eastAsia="方正仿宋_GBK"/>
          <w:color w:val="000000"/>
          <w:kern w:val="0"/>
          <w:sz w:val="32"/>
          <w:szCs w:val="32"/>
        </w:rPr>
        <w:t>责令（限期）</w:t>
      </w:r>
      <w:r>
        <w:rPr>
          <w:rFonts w:hint="eastAsia" w:ascii="Times New Roman" w:hAnsi="Times New Roman" w:eastAsia="方正仿宋_GBK"/>
          <w:color w:val="000000"/>
          <w:kern w:val="0"/>
          <w:sz w:val="32"/>
          <w:szCs w:val="32"/>
          <w:lang w:eastAsia="zh-CN"/>
        </w:rPr>
        <w:t>整改</w:t>
      </w:r>
      <w:r>
        <w:rPr>
          <w:rFonts w:ascii="Times New Roman" w:hAnsi="Times New Roman" w:eastAsia="方正仿宋_GBK"/>
          <w:color w:val="000000"/>
          <w:kern w:val="0"/>
          <w:sz w:val="32"/>
          <w:szCs w:val="32"/>
        </w:rPr>
        <w:t>通知书</w:t>
      </w:r>
      <w:r>
        <w:rPr>
          <w:rFonts w:hint="eastAsia" w:ascii="方正仿宋_GBK" w:hAnsi="方正仿宋_GBK" w:eastAsia="方正仿宋_GBK" w:cs="方正仿宋_GBK"/>
          <w:color w:val="000000"/>
          <w:sz w:val="32"/>
          <w:szCs w:val="32"/>
          <w:shd w:val="clear" w:color="auto" w:fill="FFFFFF"/>
          <w:lang w:val="en-US" w:eastAsia="zh-CN"/>
        </w:rPr>
        <w:t>1</w:t>
      </w:r>
      <w:r>
        <w:rPr>
          <w:rFonts w:ascii="方正仿宋_GBK" w:hAnsi="方正仿宋_GBK" w:eastAsia="方正仿宋_GBK" w:cs="方正仿宋_GBK"/>
          <w:color w:val="000000"/>
          <w:sz w:val="32"/>
          <w:szCs w:val="32"/>
          <w:shd w:val="clear" w:color="auto" w:fill="FFFFFF"/>
          <w:lang w:val="en-US" w:eastAsia="zh-CN"/>
        </w:rPr>
        <w:t>1</w:t>
      </w:r>
      <w:r>
        <w:rPr>
          <w:rFonts w:hint="eastAsia" w:ascii="方正仿宋_GBK" w:hAnsi="方正仿宋_GBK" w:eastAsia="方正仿宋_GBK" w:cs="方正仿宋_GBK"/>
          <w:color w:val="000000"/>
          <w:sz w:val="32"/>
          <w:szCs w:val="32"/>
          <w:shd w:val="clear" w:color="auto" w:fill="FFFFFF"/>
        </w:rPr>
        <w:t>家</w:t>
      </w:r>
      <w:r>
        <w:rPr>
          <w:rFonts w:hint="eastAsia" w:ascii="方正仿宋_GBK" w:hAnsi="方正仿宋_GBK" w:eastAsia="方正仿宋_GBK" w:cs="方正仿宋_GBK"/>
          <w:color w:val="000000"/>
          <w:sz w:val="32"/>
          <w:szCs w:val="32"/>
          <w:shd w:val="clear" w:color="auto" w:fill="FFFFFF"/>
          <w:lang w:eastAsia="zh-CN"/>
        </w:rPr>
        <w:t>次</w:t>
      </w:r>
      <w:r>
        <w:rPr>
          <w:rFonts w:hint="eastAsia" w:ascii="方正仿宋_GBK" w:hAnsi="方正仿宋_GBK" w:eastAsia="方正仿宋_GBK" w:cs="方正仿宋_GBK"/>
          <w:color w:val="000000"/>
          <w:sz w:val="32"/>
          <w:szCs w:val="32"/>
          <w:shd w:val="clear" w:color="auto" w:fill="FFFFFF"/>
        </w:rPr>
        <w:t>，</w:t>
      </w:r>
      <w:r>
        <w:rPr>
          <w:rFonts w:hint="eastAsia" w:ascii="方正仿宋_GBK" w:hAnsi="方正仿宋_GBK" w:eastAsia="方正仿宋_GBK" w:cs="方正仿宋_GBK"/>
          <w:color w:val="000000"/>
          <w:sz w:val="32"/>
          <w:szCs w:val="32"/>
          <w:shd w:val="clear" w:color="auto" w:fill="FFFFFF"/>
          <w:lang w:eastAsia="zh-CN"/>
        </w:rPr>
        <w:t>复查整改</w:t>
      </w:r>
      <w:r>
        <w:rPr>
          <w:rFonts w:hint="eastAsia" w:ascii="方正仿宋_GBK" w:hAnsi="方正仿宋_GBK" w:eastAsia="方正仿宋_GBK" w:cs="方正仿宋_GBK"/>
          <w:color w:val="000000"/>
          <w:sz w:val="32"/>
          <w:szCs w:val="32"/>
          <w:shd w:val="clear" w:color="auto" w:fill="FFFFFF"/>
          <w:lang w:val="en-US" w:eastAsia="zh-CN"/>
        </w:rPr>
        <w:t>1</w:t>
      </w:r>
      <w:r>
        <w:rPr>
          <w:rFonts w:ascii="方正仿宋_GBK" w:hAnsi="方正仿宋_GBK" w:eastAsia="方正仿宋_GBK" w:cs="方正仿宋_GBK"/>
          <w:color w:val="000000"/>
          <w:sz w:val="32"/>
          <w:szCs w:val="32"/>
          <w:shd w:val="clear" w:color="auto" w:fill="FFFFFF"/>
          <w:lang w:val="en-US" w:eastAsia="zh-CN"/>
        </w:rPr>
        <w:t>1</w:t>
      </w:r>
      <w:r>
        <w:rPr>
          <w:rFonts w:hint="eastAsia" w:ascii="方正仿宋_GBK" w:hAnsi="方正仿宋_GBK" w:eastAsia="方正仿宋_GBK" w:cs="方正仿宋_GBK"/>
          <w:color w:val="000000"/>
          <w:sz w:val="32"/>
          <w:szCs w:val="32"/>
          <w:shd w:val="clear" w:color="auto" w:fill="FFFFFF"/>
          <w:lang w:val="en-US" w:eastAsia="zh-CN"/>
        </w:rPr>
        <w:t>家次，均已闭环销号。</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75" w:beforeAutospacing="0" w:after="0" w:afterAutospacing="0" w:line="590" w:lineRule="atLeast"/>
        <w:ind w:right="0" w:firstLine="640" w:firstLineChars="200"/>
        <w:jc w:val="left"/>
        <w:rPr>
          <w:rFonts w:ascii="方正仿宋_GBK" w:hAnsi="方正仿宋_GBK" w:eastAsia="方正仿宋_GBK" w:cs="方正仿宋_GBK"/>
          <w:sz w:val="32"/>
          <w:szCs w:val="32"/>
          <w:lang w:val="en-US" w:eastAsia="zh-CN"/>
        </w:rPr>
      </w:pPr>
      <w:r>
        <w:rPr>
          <w:rFonts w:hint="eastAsia" w:ascii="方正楷体_GBK" w:hAnsi="方正楷体_GBK" w:eastAsia="方正楷体_GBK" w:cs="方正楷体_GBK"/>
          <w:color w:val="auto"/>
          <w:sz w:val="32"/>
          <w:szCs w:val="32"/>
          <w:lang w:val="en-US" w:eastAsia="zh-CN"/>
        </w:rPr>
        <w:t>（</w:t>
      </w:r>
      <w:r>
        <w:rPr>
          <w:rFonts w:ascii="方正楷体_GBK" w:hAnsi="方正楷体_GBK" w:eastAsia="方正楷体_GBK" w:cs="方正楷体_GBK"/>
          <w:color w:val="auto"/>
          <w:sz w:val="32"/>
          <w:szCs w:val="32"/>
          <w:lang w:val="en-US" w:eastAsia="zh-CN"/>
        </w:rPr>
        <w:t>五</w:t>
      </w:r>
      <w:r>
        <w:rPr>
          <w:rFonts w:hint="eastAsia" w:ascii="方正楷体_GBK" w:hAnsi="方正楷体_GBK" w:eastAsia="方正楷体_GBK" w:cs="方正楷体_GBK"/>
          <w:color w:val="auto"/>
          <w:sz w:val="32"/>
          <w:szCs w:val="32"/>
          <w:lang w:val="en-US" w:eastAsia="zh-CN"/>
        </w:rPr>
        <w:t>）坚持</w:t>
      </w:r>
      <w:r>
        <w:rPr>
          <w:rFonts w:ascii="方正楷体_GBK" w:hAnsi="方正楷体_GBK" w:eastAsia="方正楷体_GBK" w:cs="方正楷体_GBK"/>
          <w:color w:val="auto"/>
          <w:sz w:val="32"/>
          <w:szCs w:val="32"/>
          <w:lang w:val="en-US" w:eastAsia="zh-CN"/>
        </w:rPr>
        <w:t>在</w:t>
      </w:r>
      <w:r>
        <w:rPr>
          <w:rFonts w:hint="eastAsia" w:ascii="方正楷体_GBK" w:hAnsi="方正楷体_GBK" w:eastAsia="方正楷体_GBK" w:cs="方正楷体_GBK"/>
          <w:color w:val="auto"/>
          <w:sz w:val="32"/>
          <w:szCs w:val="32"/>
          <w:lang w:val="en-US" w:eastAsia="zh-CN"/>
        </w:rPr>
        <w:t>党</w:t>
      </w:r>
      <w:r>
        <w:rPr>
          <w:rFonts w:ascii="方正楷体_GBK" w:hAnsi="方正楷体_GBK" w:eastAsia="方正楷体_GBK" w:cs="方正楷体_GBK"/>
          <w:color w:val="auto"/>
          <w:sz w:val="32"/>
          <w:szCs w:val="32"/>
          <w:lang w:val="en-US" w:eastAsia="zh-CN"/>
        </w:rPr>
        <w:t>的领导下</w:t>
      </w:r>
      <w:r>
        <w:rPr>
          <w:rFonts w:hint="eastAsia" w:ascii="方正楷体_GBK" w:hAnsi="方正楷体_GBK" w:eastAsia="方正楷体_GBK" w:cs="方正楷体_GBK"/>
          <w:color w:val="auto"/>
          <w:sz w:val="32"/>
          <w:szCs w:val="32"/>
          <w:lang w:val="en-US" w:eastAsia="zh-CN"/>
        </w:rPr>
        <w:t>，</w:t>
      </w:r>
      <w:r>
        <w:rPr>
          <w:rFonts w:ascii="方正楷体_GBK" w:hAnsi="方正楷体_GBK" w:eastAsia="方正楷体_GBK" w:cs="方正楷体_GBK"/>
          <w:color w:val="auto"/>
          <w:sz w:val="32"/>
          <w:szCs w:val="32"/>
          <w:lang w:val="en-US" w:eastAsia="zh-CN"/>
        </w:rPr>
        <w:t>深化新时代</w:t>
      </w:r>
      <w:r>
        <w:rPr>
          <w:rFonts w:hint="eastAsia" w:ascii="方正楷体_GBK" w:hAnsi="方正楷体_GBK" w:eastAsia="方正楷体_GBK" w:cs="方正楷体_GBK"/>
          <w:color w:val="auto"/>
          <w:sz w:val="32"/>
          <w:szCs w:val="32"/>
          <w:lang w:val="en-US" w:eastAsia="zh-CN"/>
        </w:rPr>
        <w:t>“行政执法”</w:t>
      </w:r>
      <w:r>
        <w:rPr>
          <w:rFonts w:ascii="方正楷体_GBK" w:hAnsi="方正楷体_GBK" w:eastAsia="方正楷体_GBK" w:cs="方正楷体_GBK"/>
          <w:color w:val="auto"/>
          <w:sz w:val="32"/>
          <w:szCs w:val="32"/>
          <w:lang w:val="en-US" w:eastAsia="zh-CN"/>
        </w:rPr>
        <w:t>规范化建设</w:t>
      </w:r>
      <w:r>
        <w:rPr>
          <w:rFonts w:hint="eastAsia" w:ascii="方正楷体_GBK" w:hAnsi="方正楷体_GBK" w:eastAsia="方正楷体_GBK" w:cs="方正楷体_GBK"/>
          <w:color w:val="auto"/>
          <w:sz w:val="32"/>
          <w:szCs w:val="32"/>
          <w:lang w:val="en-US" w:eastAsia="zh-CN"/>
        </w:rPr>
        <w:t>。</w:t>
      </w:r>
      <w:r>
        <w:rPr>
          <w:rFonts w:hint="eastAsia" w:ascii="方正楷体_GBK" w:hAnsi="方正楷体_GBK" w:eastAsia="方正楷体_GBK" w:cs="方正楷体_GBK"/>
          <w:b/>
          <w:bCs/>
          <w:color w:val="auto"/>
          <w:sz w:val="32"/>
          <w:szCs w:val="32"/>
          <w:lang w:val="en-US" w:eastAsia="zh-CN"/>
        </w:rPr>
        <w:t>一是</w:t>
      </w:r>
      <w:r>
        <w:rPr>
          <w:rFonts w:ascii="方正仿宋_GBK" w:hAnsi="方正仿宋_GBK" w:eastAsia="方正仿宋_GBK" w:cs="方正仿宋_GBK"/>
          <w:color w:val="auto"/>
          <w:sz w:val="32"/>
          <w:szCs w:val="32"/>
          <w:lang w:val="en-US" w:eastAsia="zh-CN"/>
        </w:rPr>
        <w:t>健全机构设置，</w:t>
      </w:r>
      <w:r>
        <w:rPr>
          <w:rFonts w:hint="eastAsia" w:ascii="方正仿宋_GBK" w:hAnsi="方正仿宋_GBK" w:eastAsia="方正仿宋_GBK" w:cs="方正仿宋_GBK"/>
          <w:color w:val="auto"/>
          <w:sz w:val="32"/>
          <w:szCs w:val="32"/>
          <w:lang w:val="en-US" w:eastAsia="zh-CN"/>
        </w:rPr>
        <w:t>执法队</w:t>
      </w:r>
      <w:r>
        <w:rPr>
          <w:rFonts w:hint="eastAsia" w:ascii="Times New Roman" w:hAnsi="Times New Roman" w:eastAsia="方正仿宋_GBK" w:cs="Times New Roman"/>
          <w:color w:val="auto"/>
          <w:sz w:val="32"/>
          <w:szCs w:val="32"/>
          <w:lang w:val="en-US" w:eastAsia="zh-CN"/>
        </w:rPr>
        <w:t>1</w:t>
      </w:r>
      <w:r>
        <w:rPr>
          <w:rFonts w:hint="eastAsia" w:ascii="方正仿宋_GBK" w:hAnsi="方正仿宋_GBK" w:eastAsia="方正仿宋_GBK" w:cs="方正仿宋_GBK"/>
          <w:color w:val="auto"/>
          <w:sz w:val="32"/>
          <w:szCs w:val="32"/>
          <w:lang w:val="en-US" w:eastAsia="zh-CN"/>
        </w:rPr>
        <w:t>个，执法人员</w:t>
      </w:r>
      <w:r>
        <w:rPr>
          <w:rFonts w:ascii="Times New Roman" w:hAnsi="Times New Roman" w:eastAsia="方正仿宋_GBK" w:cs="Times New Roman"/>
          <w:color w:val="auto"/>
          <w:sz w:val="32"/>
          <w:szCs w:val="32"/>
          <w:lang w:val="en-US" w:eastAsia="zh-CN"/>
        </w:rPr>
        <w:t>6</w:t>
      </w:r>
      <w:r>
        <w:rPr>
          <w:rFonts w:hint="eastAsia" w:ascii="方正仿宋_GBK" w:hAnsi="方正仿宋_GBK" w:eastAsia="方正仿宋_GBK" w:cs="方正仿宋_GBK"/>
          <w:color w:val="auto"/>
          <w:sz w:val="32"/>
          <w:szCs w:val="32"/>
          <w:lang w:val="en-US" w:eastAsia="zh-CN"/>
        </w:rPr>
        <w:t>人，持有执法证件</w:t>
      </w:r>
      <w:r>
        <w:rPr>
          <w:rFonts w:ascii="方正仿宋_GBK" w:hAnsi="方正仿宋_GBK" w:eastAsia="方正仿宋_GBK" w:cs="方正仿宋_GBK"/>
          <w:color w:val="auto"/>
          <w:sz w:val="32"/>
          <w:szCs w:val="32"/>
          <w:lang w:val="en-US" w:eastAsia="zh-CN"/>
        </w:rPr>
        <w:t>5</w:t>
      </w:r>
      <w:r>
        <w:rPr>
          <w:rFonts w:hint="eastAsia" w:ascii="方正仿宋_GBK" w:hAnsi="方正仿宋_GBK" w:eastAsia="方正仿宋_GBK" w:cs="方正仿宋_GBK"/>
          <w:color w:val="auto"/>
          <w:sz w:val="32"/>
          <w:szCs w:val="32"/>
          <w:lang w:val="en-US" w:eastAsia="zh-CN"/>
        </w:rPr>
        <w:t>人。</w:t>
      </w:r>
      <w:r>
        <w:rPr>
          <w:rFonts w:hint="eastAsia" w:ascii="方正仿宋_GBK" w:hAnsi="方正仿宋_GBK" w:eastAsia="方正仿宋_GBK" w:cs="方正仿宋_GBK"/>
          <w:b/>
          <w:bCs/>
          <w:color w:val="auto"/>
          <w:sz w:val="32"/>
          <w:szCs w:val="32"/>
          <w:lang w:val="en-US" w:eastAsia="zh-CN"/>
        </w:rPr>
        <w:t>二是</w:t>
      </w:r>
      <w:r>
        <w:rPr>
          <w:rFonts w:ascii="方正仿宋_GBK" w:hAnsi="方正仿宋_GBK" w:eastAsia="方正仿宋_GBK" w:cs="方正仿宋_GBK"/>
          <w:color w:val="auto"/>
          <w:sz w:val="32"/>
          <w:szCs w:val="32"/>
          <w:lang w:val="en-US" w:eastAsia="zh-CN"/>
        </w:rPr>
        <w:t>加强队伍建设，强化业务</w:t>
      </w:r>
      <w:r>
        <w:rPr>
          <w:rFonts w:hint="eastAsia" w:ascii="方正仿宋_GBK" w:hAnsi="方正仿宋_GBK" w:eastAsia="方正仿宋_GBK" w:cs="方正仿宋_GBK"/>
          <w:color w:val="auto"/>
          <w:sz w:val="32"/>
          <w:szCs w:val="32"/>
          <w:lang w:val="en-US" w:eastAsia="zh-CN"/>
        </w:rPr>
        <w:t>培训，</w:t>
      </w:r>
      <w:r>
        <w:rPr>
          <w:rFonts w:ascii="方正仿宋_GBK" w:hAnsi="方正仿宋_GBK" w:eastAsia="方正仿宋_GBK" w:cs="方正仿宋_GBK"/>
          <w:color w:val="auto"/>
          <w:sz w:val="32"/>
          <w:szCs w:val="32"/>
          <w:lang w:val="en-US" w:eastAsia="zh-CN"/>
        </w:rPr>
        <w:t>安排</w:t>
      </w:r>
      <w:r>
        <w:rPr>
          <w:rFonts w:hint="eastAsia" w:ascii="方正仿宋_GBK" w:hAnsi="方正仿宋_GBK" w:eastAsia="方正仿宋_GBK" w:cs="方正仿宋_GBK"/>
          <w:color w:val="auto"/>
          <w:sz w:val="32"/>
          <w:szCs w:val="32"/>
          <w:lang w:val="en-US" w:eastAsia="zh-CN"/>
        </w:rPr>
        <w:t>执法人员培训</w:t>
      </w:r>
      <w:r>
        <w:rPr>
          <w:rFonts w:ascii="方正仿宋_GBK" w:hAnsi="方正仿宋_GBK" w:eastAsia="方正仿宋_GBK" w:cs="方正仿宋_GBK"/>
          <w:color w:val="auto"/>
          <w:sz w:val="32"/>
          <w:szCs w:val="32"/>
          <w:lang w:val="en-US" w:eastAsia="zh-CN"/>
        </w:rPr>
        <w:t>2</w:t>
      </w:r>
      <w:r>
        <w:rPr>
          <w:rFonts w:hint="eastAsia" w:ascii="方正仿宋_GBK" w:hAnsi="方正仿宋_GBK" w:eastAsia="方正仿宋_GBK" w:cs="方正仿宋_GBK"/>
          <w:color w:val="auto"/>
          <w:sz w:val="32"/>
          <w:szCs w:val="32"/>
          <w:lang w:val="en-US" w:eastAsia="zh-CN"/>
        </w:rPr>
        <w:t>次，提高</w:t>
      </w:r>
      <w:r>
        <w:rPr>
          <w:rFonts w:ascii="方正仿宋_GBK" w:hAnsi="方正仿宋_GBK" w:eastAsia="方正仿宋_GBK" w:cs="方正仿宋_GBK"/>
          <w:color w:val="auto"/>
          <w:sz w:val="32"/>
          <w:szCs w:val="32"/>
          <w:lang w:val="en-US" w:eastAsia="zh-CN"/>
        </w:rPr>
        <w:t>业务</w:t>
      </w:r>
      <w:r>
        <w:rPr>
          <w:rFonts w:hint="eastAsia" w:ascii="方正仿宋_GBK" w:hAnsi="方正仿宋_GBK" w:eastAsia="方正仿宋_GBK" w:cs="方正仿宋_GBK"/>
          <w:color w:val="auto"/>
          <w:sz w:val="32"/>
          <w:szCs w:val="32"/>
          <w:lang w:val="en-US" w:eastAsia="zh-CN"/>
        </w:rPr>
        <w:t>执法能力和水平。</w:t>
      </w:r>
      <w:r>
        <w:rPr>
          <w:rFonts w:hint="eastAsia" w:ascii="方正仿宋_GBK" w:hAnsi="方正仿宋_GBK" w:eastAsia="方正仿宋_GBK" w:cs="方正仿宋_GBK"/>
          <w:b/>
          <w:bCs/>
          <w:color w:val="auto"/>
          <w:sz w:val="32"/>
          <w:szCs w:val="32"/>
          <w:lang w:val="en-US" w:eastAsia="zh-CN"/>
        </w:rPr>
        <w:t>三是</w:t>
      </w:r>
      <w:r>
        <w:rPr>
          <w:rFonts w:hint="eastAsia" w:ascii="方正仿宋_GBK" w:hAnsi="方正仿宋_GBK" w:eastAsia="方正仿宋_GBK" w:cs="方正仿宋_GBK"/>
          <w:bCs/>
          <w:sz w:val="32"/>
          <w:szCs w:val="32"/>
          <w:lang w:val="en-US" w:eastAsia="zh-CN"/>
        </w:rPr>
        <w:t>加</w:t>
      </w:r>
      <w:r>
        <w:rPr>
          <w:rFonts w:hint="eastAsia" w:ascii="方正仿宋_GBK" w:hAnsi="方正仿宋_GBK" w:eastAsia="方正仿宋_GBK" w:cs="方正仿宋_GBK"/>
          <w:bCs/>
          <w:sz w:val="32"/>
          <w:szCs w:val="32"/>
        </w:rPr>
        <w:t>大</w:t>
      </w:r>
      <w:r>
        <w:rPr>
          <w:rFonts w:hint="eastAsia" w:ascii="方正仿宋_GBK" w:hAnsi="方正仿宋_GBK" w:eastAsia="方正仿宋_GBK" w:cs="方正仿宋_GBK"/>
          <w:sz w:val="32"/>
          <w:szCs w:val="32"/>
        </w:rPr>
        <w:t>执法</w:t>
      </w:r>
      <w:r>
        <w:rPr>
          <w:rFonts w:hint="eastAsia" w:ascii="方正仿宋_GBK" w:hAnsi="方正仿宋_GBK" w:eastAsia="方正仿宋_GBK" w:cs="方正仿宋_GBK"/>
          <w:sz w:val="32"/>
          <w:szCs w:val="32"/>
          <w:lang w:bidi="ar-SA"/>
        </w:rPr>
        <w:t>检查</w:t>
      </w:r>
      <w:r>
        <w:rPr>
          <w:rFonts w:hint="eastAsia" w:ascii="方正仿宋_GBK" w:hAnsi="方正仿宋_GBK" w:eastAsia="方正仿宋_GBK" w:cs="方正仿宋_GBK"/>
          <w:sz w:val="32"/>
          <w:szCs w:val="32"/>
          <w:lang w:val="en-US" w:eastAsia="zh-CN" w:bidi="ar-SA"/>
        </w:rPr>
        <w:t>力度</w:t>
      </w:r>
      <w:r>
        <w:rPr>
          <w:rFonts w:hint="eastAsia" w:ascii="方正仿宋_GBK" w:hAnsi="方正仿宋_GBK" w:eastAsia="方正仿宋_GBK" w:cs="方正仿宋_GBK"/>
          <w:color w:val="auto"/>
          <w:kern w:val="2"/>
          <w:sz w:val="32"/>
          <w:szCs w:val="32"/>
          <w:lang w:val="en-US" w:eastAsia="zh-CN" w:bidi="ar-SA"/>
        </w:rPr>
        <w:t>，黄溪镇202</w:t>
      </w:r>
      <w:r>
        <w:rPr>
          <w:rFonts w:ascii="方正仿宋_GBK" w:hAnsi="方正仿宋_GBK" w:eastAsia="方正仿宋_GBK" w:cs="方正仿宋_GBK"/>
          <w:color w:val="auto"/>
          <w:kern w:val="2"/>
          <w:sz w:val="32"/>
          <w:szCs w:val="32"/>
          <w:lang w:val="en-US" w:eastAsia="zh-CN" w:bidi="ar-SA"/>
        </w:rPr>
        <w:t>4</w:t>
      </w:r>
      <w:r>
        <w:rPr>
          <w:rFonts w:hint="eastAsia" w:ascii="方正仿宋_GBK" w:hAnsi="方正仿宋_GBK" w:eastAsia="方正仿宋_GBK" w:cs="方正仿宋_GBK"/>
          <w:color w:val="auto"/>
          <w:kern w:val="2"/>
          <w:sz w:val="32"/>
          <w:szCs w:val="32"/>
          <w:lang w:val="en-US" w:eastAsia="zh-CN" w:bidi="ar-SA"/>
        </w:rPr>
        <w:t>年联合执法行动</w:t>
      </w:r>
      <w:r>
        <w:rPr>
          <w:rFonts w:ascii="方正仿宋_GBK" w:hAnsi="方正仿宋_GBK" w:eastAsia="方正仿宋_GBK" w:cs="方正仿宋_GBK"/>
          <w:color w:val="auto"/>
          <w:kern w:val="2"/>
          <w:sz w:val="32"/>
          <w:szCs w:val="32"/>
          <w:lang w:val="en-US" w:eastAsia="zh-CN" w:bidi="ar-SA"/>
        </w:rPr>
        <w:t>13</w:t>
      </w:r>
      <w:r>
        <w:rPr>
          <w:rFonts w:hint="eastAsia" w:ascii="方正仿宋_GBK" w:hAnsi="方正仿宋_GBK" w:eastAsia="方正仿宋_GBK" w:cs="方正仿宋_GBK"/>
          <w:color w:val="auto"/>
          <w:kern w:val="2"/>
          <w:sz w:val="32"/>
          <w:szCs w:val="32"/>
          <w:lang w:val="en-US" w:eastAsia="zh-CN" w:bidi="ar-SA"/>
        </w:rPr>
        <w:t>次，</w:t>
      </w:r>
      <w:r>
        <w:rPr>
          <w:rFonts w:hint="eastAsia" w:ascii="方正仿宋_GBK" w:hAnsi="方正仿宋_GBK" w:eastAsia="方正仿宋_GBK" w:cs="方正仿宋_GBK"/>
          <w:kern w:val="2"/>
          <w:sz w:val="32"/>
          <w:szCs w:val="32"/>
          <w:lang w:val="en-US" w:eastAsia="zh-CN" w:bidi="ar-SA"/>
        </w:rPr>
        <w:t>出动执法人员</w:t>
      </w:r>
      <w:r>
        <w:rPr>
          <w:rFonts w:ascii="方正仿宋_GBK" w:hAnsi="方正仿宋_GBK" w:eastAsia="方正仿宋_GBK" w:cs="方正仿宋_GBK"/>
          <w:kern w:val="2"/>
          <w:sz w:val="32"/>
          <w:szCs w:val="32"/>
          <w:lang w:val="en-US" w:eastAsia="zh-CN" w:bidi="ar-SA"/>
        </w:rPr>
        <w:t>80</w:t>
      </w:r>
      <w:r>
        <w:rPr>
          <w:rFonts w:hint="eastAsia" w:ascii="方正仿宋_GBK" w:hAnsi="方正仿宋_GBK" w:eastAsia="方正仿宋_GBK" w:cs="方正仿宋_GBK"/>
          <w:kern w:val="2"/>
          <w:sz w:val="32"/>
          <w:szCs w:val="32"/>
          <w:lang w:val="en-US" w:eastAsia="zh-CN" w:bidi="ar-SA"/>
        </w:rPr>
        <w:t>余人次，现场提供法律咨询</w:t>
      </w:r>
      <w:r>
        <w:rPr>
          <w:rFonts w:ascii="方正仿宋_GBK" w:hAnsi="方正仿宋_GBK" w:eastAsia="方正仿宋_GBK" w:cs="方正仿宋_GBK"/>
          <w:kern w:val="2"/>
          <w:sz w:val="32"/>
          <w:szCs w:val="32"/>
          <w:lang w:val="en-US" w:eastAsia="zh-CN" w:bidi="ar-SA"/>
        </w:rPr>
        <w:t>8</w:t>
      </w:r>
      <w:r>
        <w:rPr>
          <w:rFonts w:hint="eastAsia" w:ascii="方正仿宋_GBK" w:hAnsi="方正仿宋_GBK" w:eastAsia="方正仿宋_GBK" w:cs="方正仿宋_GBK"/>
          <w:kern w:val="2"/>
          <w:sz w:val="32"/>
          <w:szCs w:val="32"/>
          <w:lang w:val="en-US" w:eastAsia="zh-CN" w:bidi="ar-SA"/>
        </w:rPr>
        <w:t>00余人次。全年执法</w:t>
      </w:r>
      <w:r>
        <w:rPr>
          <w:rFonts w:ascii="方正仿宋_GBK" w:hAnsi="方正仿宋_GBK" w:eastAsia="方正仿宋_GBK" w:cs="方正仿宋_GBK"/>
          <w:kern w:val="2"/>
          <w:sz w:val="32"/>
          <w:szCs w:val="32"/>
          <w:lang w:val="en-US" w:eastAsia="zh-CN" w:bidi="ar-SA"/>
        </w:rPr>
        <w:t>806</w:t>
      </w:r>
      <w:r>
        <w:rPr>
          <w:rFonts w:hint="eastAsia" w:ascii="方正仿宋_GBK" w:hAnsi="方正仿宋_GBK" w:eastAsia="方正仿宋_GBK" w:cs="方正仿宋_GBK"/>
          <w:kern w:val="2"/>
          <w:sz w:val="32"/>
          <w:szCs w:val="32"/>
          <w:lang w:val="en-US" w:eastAsia="zh-CN" w:bidi="ar-SA"/>
        </w:rPr>
        <w:t>件，其中道路交通</w:t>
      </w:r>
      <w:r>
        <w:rPr>
          <w:rFonts w:ascii="方正仿宋_GBK" w:hAnsi="方正仿宋_GBK" w:eastAsia="方正仿宋_GBK" w:cs="方正仿宋_GBK"/>
          <w:kern w:val="2"/>
          <w:sz w:val="32"/>
          <w:szCs w:val="32"/>
          <w:lang w:val="en-US" w:eastAsia="zh-CN" w:bidi="ar-SA"/>
        </w:rPr>
        <w:t>249</w:t>
      </w:r>
      <w:r>
        <w:rPr>
          <w:rFonts w:hint="eastAsia" w:ascii="方正仿宋_GBK" w:hAnsi="方正仿宋_GBK" w:eastAsia="方正仿宋_GBK" w:cs="方正仿宋_GBK"/>
          <w:kern w:val="2"/>
          <w:sz w:val="32"/>
          <w:szCs w:val="32"/>
          <w:lang w:val="en-US" w:eastAsia="zh-CN" w:bidi="ar-SA"/>
        </w:rPr>
        <w:t>件、食药品1件、林业1</w:t>
      </w:r>
      <w:r>
        <w:rPr>
          <w:rFonts w:ascii="方正仿宋_GBK" w:hAnsi="方正仿宋_GBK" w:eastAsia="方正仿宋_GBK" w:cs="方正仿宋_GBK"/>
          <w:kern w:val="2"/>
          <w:sz w:val="32"/>
          <w:szCs w:val="32"/>
          <w:lang w:val="en-US" w:eastAsia="zh-CN" w:bidi="ar-SA"/>
        </w:rPr>
        <w:t>3</w:t>
      </w:r>
      <w:r>
        <w:rPr>
          <w:rFonts w:hint="eastAsia" w:ascii="方正仿宋_GBK" w:hAnsi="方正仿宋_GBK" w:eastAsia="方正仿宋_GBK" w:cs="方正仿宋_GBK"/>
          <w:kern w:val="2"/>
          <w:sz w:val="32"/>
          <w:szCs w:val="32"/>
          <w:lang w:val="en-US" w:eastAsia="zh-CN" w:bidi="ar-SA"/>
        </w:rPr>
        <w:t>件，野外用火批评教育</w:t>
      </w:r>
      <w:r>
        <w:rPr>
          <w:rFonts w:ascii="方正仿宋_GBK" w:hAnsi="方正仿宋_GBK" w:eastAsia="方正仿宋_GBK" w:cs="方正仿宋_GBK"/>
          <w:kern w:val="2"/>
          <w:sz w:val="32"/>
          <w:szCs w:val="32"/>
          <w:lang w:val="en-US" w:eastAsia="zh-CN" w:bidi="ar-SA"/>
        </w:rPr>
        <w:t>13</w:t>
      </w:r>
      <w:r>
        <w:rPr>
          <w:rFonts w:hint="eastAsia" w:ascii="方正仿宋_GBK" w:hAnsi="方正仿宋_GBK" w:eastAsia="方正仿宋_GBK" w:cs="方正仿宋_GBK"/>
          <w:kern w:val="2"/>
          <w:sz w:val="32"/>
          <w:szCs w:val="32"/>
          <w:lang w:val="en-US" w:eastAsia="zh-CN" w:bidi="ar-SA"/>
        </w:rPr>
        <w:t>件、文化品市场清查</w:t>
      </w:r>
      <w:r>
        <w:rPr>
          <w:rFonts w:ascii="方正仿宋_GBK" w:hAnsi="方正仿宋_GBK" w:eastAsia="方正仿宋_GBK" w:cs="方正仿宋_GBK"/>
          <w:kern w:val="2"/>
          <w:sz w:val="32"/>
          <w:szCs w:val="32"/>
          <w:lang w:val="en-US" w:eastAsia="zh-CN" w:bidi="ar-SA"/>
        </w:rPr>
        <w:t>30余</w:t>
      </w:r>
      <w:r>
        <w:rPr>
          <w:rFonts w:hint="eastAsia" w:ascii="方正仿宋_GBK" w:hAnsi="方正仿宋_GBK" w:eastAsia="方正仿宋_GBK" w:cs="方正仿宋_GBK"/>
          <w:kern w:val="2"/>
          <w:sz w:val="32"/>
          <w:szCs w:val="32"/>
          <w:lang w:val="en-US" w:eastAsia="zh-CN" w:bidi="ar-SA"/>
        </w:rPr>
        <w:t>次、交通警告教育500余人次。</w:t>
      </w:r>
    </w:p>
    <w:p>
      <w:pPr>
        <w:keepNext w:val="0"/>
        <w:keepLines w:val="0"/>
        <w:pageBreakBefore w:val="0"/>
        <w:kinsoku/>
        <w:wordWrap/>
        <w:overflowPunct/>
        <w:topLinePunct w:val="0"/>
        <w:autoSpaceDE/>
        <w:autoSpaceDN/>
        <w:adjustRightInd/>
        <w:snapToGrid/>
        <w:spacing w:line="600" w:lineRule="exact"/>
        <w:ind w:left="0" w:firstLine="640"/>
        <w:rPr>
          <w:rFonts w:hint="eastAsia" w:ascii="方正仿宋_GBK" w:hAnsi="方正仿宋_GBK" w:eastAsia="方正仿宋_GBK" w:cs="方正仿宋_GBK"/>
          <w:sz w:val="32"/>
          <w:szCs w:val="32"/>
        </w:rPr>
      </w:pPr>
      <w:r>
        <w:rPr>
          <w:rFonts w:hint="eastAsia" w:ascii="方正楷体_GBK" w:hAnsi="方正楷体_GBK" w:eastAsia="方正楷体_GBK" w:cs="方正楷体_GBK"/>
          <w:color w:val="auto"/>
          <w:sz w:val="32"/>
          <w:szCs w:val="32"/>
          <w:lang w:val="en-US" w:eastAsia="zh-CN"/>
        </w:rPr>
        <w:t>（</w:t>
      </w:r>
      <w:r>
        <w:rPr>
          <w:rFonts w:ascii="方正楷体_GBK" w:hAnsi="方正楷体_GBK" w:eastAsia="方正楷体_GBK" w:cs="方正楷体_GBK"/>
          <w:color w:val="auto"/>
          <w:sz w:val="32"/>
          <w:szCs w:val="32"/>
          <w:lang w:val="en-US" w:eastAsia="zh-CN"/>
        </w:rPr>
        <w:t>六</w:t>
      </w:r>
      <w:r>
        <w:rPr>
          <w:rFonts w:hint="eastAsia" w:ascii="方正楷体_GBK" w:hAnsi="方正楷体_GBK" w:eastAsia="方正楷体_GBK" w:cs="方正楷体_GBK"/>
          <w:color w:val="auto"/>
          <w:sz w:val="32"/>
          <w:szCs w:val="32"/>
          <w:lang w:val="en-US" w:eastAsia="zh-CN"/>
        </w:rPr>
        <w:t>）坚持</w:t>
      </w:r>
      <w:r>
        <w:rPr>
          <w:rFonts w:ascii="方正楷体_GBK" w:hAnsi="方正楷体_GBK" w:eastAsia="方正楷体_GBK" w:cs="方正楷体_GBK"/>
          <w:color w:val="auto"/>
          <w:sz w:val="32"/>
          <w:szCs w:val="32"/>
          <w:lang w:val="en-US" w:eastAsia="zh-CN"/>
        </w:rPr>
        <w:t>在</w:t>
      </w:r>
      <w:r>
        <w:rPr>
          <w:rFonts w:hint="eastAsia" w:ascii="方正楷体_GBK" w:hAnsi="方正楷体_GBK" w:eastAsia="方正楷体_GBK" w:cs="方正楷体_GBK"/>
          <w:color w:val="auto"/>
          <w:sz w:val="32"/>
          <w:szCs w:val="32"/>
          <w:lang w:val="en-US" w:eastAsia="zh-CN"/>
        </w:rPr>
        <w:t>党</w:t>
      </w:r>
      <w:r>
        <w:rPr>
          <w:rFonts w:ascii="方正楷体_GBK" w:hAnsi="方正楷体_GBK" w:eastAsia="方正楷体_GBK" w:cs="方正楷体_GBK"/>
          <w:color w:val="auto"/>
          <w:sz w:val="32"/>
          <w:szCs w:val="32"/>
          <w:lang w:val="en-US" w:eastAsia="zh-CN"/>
        </w:rPr>
        <w:t>的领导下</w:t>
      </w:r>
      <w:r>
        <w:rPr>
          <w:rFonts w:hint="eastAsia" w:ascii="方正楷体_GBK" w:hAnsi="方正楷体_GBK" w:eastAsia="方正楷体_GBK" w:cs="方正楷体_GBK"/>
          <w:color w:val="auto"/>
          <w:sz w:val="32"/>
          <w:szCs w:val="32"/>
          <w:lang w:val="en-US" w:eastAsia="zh-CN"/>
        </w:rPr>
        <w:t>，</w:t>
      </w:r>
      <w:r>
        <w:rPr>
          <w:rFonts w:ascii="方正楷体_GBK" w:hAnsi="方正楷体_GBK" w:eastAsia="方正楷体_GBK" w:cs="方正楷体_GBK"/>
          <w:color w:val="auto"/>
          <w:sz w:val="32"/>
          <w:szCs w:val="32"/>
          <w:lang w:val="en-US" w:eastAsia="zh-CN"/>
        </w:rPr>
        <w:t>深化新时代</w:t>
      </w:r>
      <w:r>
        <w:rPr>
          <w:rFonts w:hint="eastAsia" w:ascii="方正楷体_GBK" w:hAnsi="方正楷体_GBK" w:eastAsia="方正楷体_GBK" w:cs="方正楷体_GBK"/>
          <w:color w:val="auto"/>
          <w:sz w:val="32"/>
          <w:szCs w:val="32"/>
          <w:lang w:val="en-US" w:eastAsia="zh-CN"/>
        </w:rPr>
        <w:t>“党务、政务、</w:t>
      </w:r>
      <w:r>
        <w:rPr>
          <w:rFonts w:ascii="方正楷体_GBK" w:hAnsi="方正楷体_GBK" w:eastAsia="方正楷体_GBK" w:cs="方正楷体_GBK"/>
          <w:color w:val="auto"/>
          <w:sz w:val="32"/>
          <w:szCs w:val="32"/>
          <w:lang w:val="en-US" w:eastAsia="zh-CN"/>
        </w:rPr>
        <w:t>村务</w:t>
      </w:r>
      <w:r>
        <w:rPr>
          <w:rFonts w:hint="eastAsia" w:ascii="方正楷体_GBK" w:hAnsi="方正楷体_GBK" w:eastAsia="方正楷体_GBK" w:cs="方正楷体_GBK"/>
          <w:color w:val="auto"/>
          <w:sz w:val="32"/>
          <w:szCs w:val="32"/>
          <w:lang w:val="en-US" w:eastAsia="zh-CN"/>
        </w:rPr>
        <w:t>”公开</w:t>
      </w:r>
      <w:r>
        <w:rPr>
          <w:rFonts w:ascii="方正楷体_GBK" w:hAnsi="方正楷体_GBK" w:eastAsia="方正楷体_GBK" w:cs="方正楷体_GBK"/>
          <w:color w:val="auto"/>
          <w:sz w:val="32"/>
          <w:szCs w:val="32"/>
          <w:lang w:val="en-US" w:eastAsia="zh-CN"/>
        </w:rPr>
        <w:t>建设</w:t>
      </w:r>
      <w:r>
        <w:rPr>
          <w:rFonts w:hint="eastAsia" w:ascii="方正楷体_GBK" w:hAnsi="方正楷体_GBK" w:eastAsia="方正楷体_GBK" w:cs="方正楷体_GBK"/>
          <w:color w:val="auto"/>
          <w:sz w:val="32"/>
          <w:szCs w:val="32"/>
          <w:lang w:val="en-US" w:eastAsia="zh-CN"/>
        </w:rPr>
        <w:t>。</w:t>
      </w:r>
      <w:r>
        <w:rPr>
          <w:rFonts w:hint="eastAsia" w:ascii="方正仿宋_GBK" w:hAnsi="方正仿宋_GBK" w:eastAsia="方正仿宋_GBK" w:cs="方正仿宋_GBK"/>
          <w:color w:val="auto"/>
          <w:sz w:val="32"/>
          <w:szCs w:val="32"/>
          <w:lang w:val="en-US" w:eastAsia="zh-CN"/>
        </w:rPr>
        <w:t>强化党务、政务、村务公开，坚决做到公开面达</w:t>
      </w:r>
      <w:r>
        <w:rPr>
          <w:rFonts w:hint="eastAsia" w:ascii="Times New Roman" w:hAnsi="Times New Roman" w:eastAsia="方正仿宋_GBK" w:cs="Times New Roman"/>
          <w:color w:val="auto"/>
          <w:sz w:val="32"/>
          <w:szCs w:val="32"/>
          <w:lang w:val="en-US" w:eastAsia="zh-CN"/>
        </w:rPr>
        <w:t>100%</w:t>
      </w:r>
      <w:r>
        <w:rPr>
          <w:rFonts w:hint="eastAsia" w:ascii="方正仿宋_GBK" w:hAnsi="方正仿宋_GBK" w:eastAsia="方正仿宋_GBK" w:cs="方正仿宋_GBK"/>
          <w:color w:val="auto"/>
          <w:sz w:val="32"/>
          <w:szCs w:val="32"/>
          <w:lang w:val="en-US" w:eastAsia="zh-CN"/>
        </w:rPr>
        <w:t>，公开规范化达</w:t>
      </w:r>
      <w:r>
        <w:rPr>
          <w:rFonts w:hint="eastAsia" w:ascii="Times New Roman" w:hAnsi="Times New Roman" w:eastAsia="方正仿宋_GBK" w:cs="Times New Roman"/>
          <w:color w:val="auto"/>
          <w:sz w:val="32"/>
          <w:szCs w:val="32"/>
          <w:lang w:val="en-US" w:eastAsia="zh-CN"/>
        </w:rPr>
        <w:t>9</w:t>
      </w:r>
      <w:r>
        <w:rPr>
          <w:rFonts w:ascii="Times New Roman" w:hAnsi="Times New Roman" w:eastAsia="方正仿宋_GBK" w:cs="Times New Roman"/>
          <w:color w:val="auto"/>
          <w:sz w:val="32"/>
          <w:szCs w:val="32"/>
          <w:lang w:val="en-US" w:eastAsia="zh-CN"/>
        </w:rPr>
        <w:t>5</w:t>
      </w:r>
      <w:r>
        <w:rPr>
          <w:rFonts w:hint="eastAsia" w:ascii="Times New Roman" w:hAnsi="Times New Roman" w:eastAsia="方正仿宋_GBK" w:cs="Times New Roman"/>
          <w:color w:val="auto"/>
          <w:sz w:val="32"/>
          <w:szCs w:val="32"/>
          <w:lang w:val="en-US" w:eastAsia="zh-CN"/>
        </w:rPr>
        <w:t>%以</w:t>
      </w:r>
      <w:r>
        <w:rPr>
          <w:rFonts w:hint="eastAsia" w:ascii="方正仿宋_GBK" w:hAnsi="方正仿宋_GBK" w:eastAsia="方正仿宋_GBK" w:cs="方正仿宋_GBK"/>
          <w:color w:val="auto"/>
          <w:sz w:val="32"/>
          <w:szCs w:val="32"/>
          <w:lang w:val="en-US" w:eastAsia="zh-CN"/>
        </w:rPr>
        <w:t>上，</w:t>
      </w:r>
      <w:r>
        <w:rPr>
          <w:rFonts w:ascii="方正仿宋_GBK" w:hAnsi="方正仿宋_GBK" w:eastAsia="方正仿宋_GBK" w:cs="方正仿宋_GBK"/>
          <w:color w:val="auto"/>
          <w:sz w:val="32"/>
          <w:szCs w:val="32"/>
          <w:lang w:val="en-US" w:eastAsia="zh-CN"/>
        </w:rPr>
        <w:t>切实</w:t>
      </w:r>
      <w:r>
        <w:rPr>
          <w:rFonts w:hint="eastAsia" w:ascii="方正仿宋_GBK" w:hAnsi="方正仿宋_GBK" w:eastAsia="方正仿宋_GBK" w:cs="方正仿宋_GBK"/>
          <w:color w:val="auto"/>
          <w:sz w:val="32"/>
          <w:szCs w:val="32"/>
          <w:lang w:val="en-US" w:eastAsia="zh-CN"/>
        </w:rPr>
        <w:t>增强各项事务透明度，拓宽民主监督渠道。</w:t>
      </w:r>
      <w:r>
        <w:rPr>
          <w:rFonts w:ascii="方正仿宋_GBK" w:hAnsi="方正仿宋_GBK" w:eastAsia="方正仿宋_GBK" w:cs="方正仿宋_GBK"/>
          <w:b/>
          <w:bCs/>
          <w:color w:val="auto"/>
          <w:sz w:val="32"/>
          <w:szCs w:val="32"/>
          <w:lang w:val="en-US" w:eastAsia="zh-CN"/>
        </w:rPr>
        <w:t>一</w:t>
      </w:r>
      <w:r>
        <w:rPr>
          <w:rFonts w:hint="eastAsia" w:ascii="方正仿宋_GBK" w:hAnsi="方正仿宋_GBK" w:eastAsia="方正仿宋_GBK" w:cs="方正仿宋_GBK"/>
          <w:b/>
          <w:bCs/>
          <w:color w:val="auto"/>
          <w:sz w:val="32"/>
          <w:szCs w:val="32"/>
          <w:lang w:val="en-US" w:eastAsia="zh-CN"/>
        </w:rPr>
        <w:t>是</w:t>
      </w:r>
      <w:r>
        <w:rPr>
          <w:rFonts w:hint="eastAsia" w:ascii="方正仿宋_GBK" w:hAnsi="方正仿宋_GBK" w:eastAsia="方正仿宋_GBK" w:cs="方正仿宋_GBK"/>
          <w:color w:val="auto"/>
          <w:sz w:val="32"/>
          <w:szCs w:val="32"/>
          <w:lang w:val="en-US" w:eastAsia="zh-CN"/>
        </w:rPr>
        <w:t>保障群众民主权利，完善重大事项一事一议制度、</w:t>
      </w:r>
      <w:r>
        <w:rPr>
          <w:rFonts w:ascii="方正仿宋_GBK" w:hAnsi="方正仿宋_GBK" w:eastAsia="方正仿宋_GBK" w:cs="方正仿宋_GBK"/>
          <w:color w:val="auto"/>
          <w:sz w:val="32"/>
          <w:szCs w:val="32"/>
          <w:lang w:val="en-US" w:eastAsia="zh-CN"/>
        </w:rPr>
        <w:t>镇</w:t>
      </w:r>
      <w:r>
        <w:rPr>
          <w:rFonts w:hint="eastAsia" w:ascii="方正仿宋_GBK" w:hAnsi="方正仿宋_GBK" w:eastAsia="方正仿宋_GBK" w:cs="方正仿宋_GBK"/>
          <w:color w:val="auto"/>
          <w:sz w:val="32"/>
          <w:szCs w:val="32"/>
          <w:lang w:val="en-US" w:eastAsia="zh-CN"/>
        </w:rPr>
        <w:t>村干部述职述廉制度和民主评议制度。</w:t>
      </w:r>
      <w:r>
        <w:rPr>
          <w:rFonts w:ascii="方正仿宋_GBK" w:hAnsi="方正仿宋_GBK" w:eastAsia="方正仿宋_GBK" w:cs="方正仿宋_GBK"/>
          <w:b/>
          <w:bCs/>
          <w:color w:val="auto"/>
          <w:sz w:val="32"/>
          <w:szCs w:val="32"/>
          <w:lang w:val="en-US" w:eastAsia="zh-CN"/>
        </w:rPr>
        <w:t>二</w:t>
      </w:r>
      <w:r>
        <w:rPr>
          <w:rFonts w:hint="eastAsia" w:ascii="方正仿宋_GBK" w:hAnsi="方正仿宋_GBK" w:eastAsia="方正仿宋_GBK" w:cs="方正仿宋_GBK"/>
          <w:b/>
          <w:bCs/>
          <w:color w:val="auto"/>
          <w:sz w:val="32"/>
          <w:szCs w:val="32"/>
          <w:lang w:val="en-US" w:eastAsia="zh-CN"/>
        </w:rPr>
        <w:t>是</w:t>
      </w:r>
      <w:r>
        <w:rPr>
          <w:rFonts w:hint="eastAsia" w:ascii="方正仿宋_GBK" w:hAnsi="方正仿宋_GBK" w:eastAsia="方正仿宋_GBK" w:cs="方正仿宋_GBK"/>
          <w:color w:val="auto"/>
          <w:sz w:val="32"/>
          <w:szCs w:val="32"/>
          <w:lang w:val="en-US" w:eastAsia="zh-CN"/>
        </w:rPr>
        <w:t>对各站、办、所、中心公开的基本要求、内容、形式等作出规范，明确办事程序、办事纪律、办事时限等。</w:t>
      </w:r>
      <w:r>
        <w:rPr>
          <w:rFonts w:hint="eastAsia" w:ascii="方正仿宋_GBK" w:hAnsi="方正仿宋_GBK" w:eastAsia="方正仿宋_GBK" w:cs="方正仿宋_GBK"/>
          <w:b/>
          <w:bCs/>
          <w:color w:val="auto"/>
          <w:sz w:val="32"/>
          <w:szCs w:val="32"/>
          <w:lang w:val="en-US" w:eastAsia="zh-CN"/>
        </w:rPr>
        <w:t>三是</w:t>
      </w:r>
      <w:r>
        <w:rPr>
          <w:rFonts w:hint="eastAsia" w:ascii="方正仿宋_GBK" w:hAnsi="方正仿宋_GBK" w:eastAsia="方正仿宋_GBK" w:cs="方正仿宋_GBK"/>
          <w:color w:val="auto"/>
          <w:sz w:val="32"/>
          <w:szCs w:val="32"/>
          <w:lang w:val="en-US" w:eastAsia="zh-CN"/>
        </w:rPr>
        <w:t>设立规范统一的公开栏，在政府门口设立党务、政务公开栏，镇党委、政府除涉密的党务政务信息全部公开；各村（社）设立统一规范的公开栏，保证民主选举、决策、管理、监督，让群众明白，密切党群干群关系，促进黄溪镇经济社会的和谐稳定。</w:t>
      </w:r>
    </w:p>
    <w:p>
      <w:pPr>
        <w:keepNext w:val="0"/>
        <w:keepLines w:val="0"/>
        <w:pageBreakBefore w:val="0"/>
        <w:kinsoku/>
        <w:wordWrap/>
        <w:overflowPunct/>
        <w:topLinePunct w:val="0"/>
        <w:autoSpaceDE/>
        <w:autoSpaceDN/>
        <w:bidi w:val="0"/>
        <w:adjustRightInd/>
        <w:snapToGrid/>
        <w:spacing w:line="600" w:lineRule="exact"/>
        <w:ind w:left="0" w:firstLine="640"/>
        <w:textAlignment w:val="auto"/>
        <w:rPr>
          <w:rFonts w:hint="eastAsia" w:ascii="方正仿宋_GBK" w:hAnsi="方正仿宋_GBK" w:eastAsia="方正仿宋_GBK" w:cs="方正仿宋_GBK"/>
          <w:color w:val="auto"/>
          <w:sz w:val="32"/>
          <w:szCs w:val="32"/>
          <w:lang w:val="en-US" w:eastAsia="zh-CN"/>
        </w:rPr>
      </w:pPr>
      <w:r>
        <w:rPr>
          <w:rFonts w:hint="eastAsia" w:ascii="方正楷体_GBK" w:hAnsi="方正楷体_GBK" w:eastAsia="方正楷体_GBK" w:cs="方正楷体_GBK"/>
          <w:color w:val="auto"/>
          <w:sz w:val="32"/>
          <w:szCs w:val="32"/>
          <w:lang w:val="en-US" w:eastAsia="zh-CN"/>
        </w:rPr>
        <w:t>（</w:t>
      </w:r>
      <w:r>
        <w:rPr>
          <w:rFonts w:ascii="方正楷体_GBK" w:hAnsi="方正楷体_GBK" w:eastAsia="方正楷体_GBK" w:cs="方正楷体_GBK"/>
          <w:color w:val="auto"/>
          <w:sz w:val="32"/>
          <w:szCs w:val="32"/>
          <w:lang w:val="en-US" w:eastAsia="zh-CN"/>
        </w:rPr>
        <w:t>七</w:t>
      </w:r>
      <w:r>
        <w:rPr>
          <w:rFonts w:hint="eastAsia" w:ascii="方正楷体_GBK" w:hAnsi="方正楷体_GBK" w:eastAsia="方正楷体_GBK" w:cs="方正楷体_GBK"/>
          <w:color w:val="auto"/>
          <w:sz w:val="32"/>
          <w:szCs w:val="32"/>
          <w:lang w:val="en-US" w:eastAsia="zh-CN"/>
        </w:rPr>
        <w:t>）坚持</w:t>
      </w:r>
      <w:r>
        <w:rPr>
          <w:rFonts w:ascii="方正楷体_GBK" w:hAnsi="方正楷体_GBK" w:eastAsia="方正楷体_GBK" w:cs="方正楷体_GBK"/>
          <w:color w:val="auto"/>
          <w:sz w:val="32"/>
          <w:szCs w:val="32"/>
          <w:lang w:val="en-US" w:eastAsia="zh-CN"/>
        </w:rPr>
        <w:t>在</w:t>
      </w:r>
      <w:r>
        <w:rPr>
          <w:rFonts w:hint="eastAsia" w:ascii="方正楷体_GBK" w:hAnsi="方正楷体_GBK" w:eastAsia="方正楷体_GBK" w:cs="方正楷体_GBK"/>
          <w:color w:val="auto"/>
          <w:sz w:val="32"/>
          <w:szCs w:val="32"/>
          <w:lang w:val="en-US" w:eastAsia="zh-CN"/>
        </w:rPr>
        <w:t>党</w:t>
      </w:r>
      <w:r>
        <w:rPr>
          <w:rFonts w:ascii="方正楷体_GBK" w:hAnsi="方正楷体_GBK" w:eastAsia="方正楷体_GBK" w:cs="方正楷体_GBK"/>
          <w:color w:val="auto"/>
          <w:sz w:val="32"/>
          <w:szCs w:val="32"/>
          <w:lang w:val="en-US" w:eastAsia="zh-CN"/>
        </w:rPr>
        <w:t>的领导下</w:t>
      </w:r>
      <w:r>
        <w:rPr>
          <w:rFonts w:hint="eastAsia" w:ascii="方正楷体_GBK" w:hAnsi="方正楷体_GBK" w:eastAsia="方正楷体_GBK" w:cs="方正楷体_GBK"/>
          <w:color w:val="auto"/>
          <w:sz w:val="32"/>
          <w:szCs w:val="32"/>
          <w:lang w:val="en-US" w:eastAsia="zh-CN"/>
        </w:rPr>
        <w:t>，</w:t>
      </w:r>
      <w:r>
        <w:rPr>
          <w:rFonts w:ascii="方正楷体_GBK" w:hAnsi="方正楷体_GBK" w:eastAsia="方正楷体_GBK" w:cs="方正楷体_GBK"/>
          <w:color w:val="auto"/>
          <w:sz w:val="32"/>
          <w:szCs w:val="32"/>
          <w:lang w:val="en-US" w:eastAsia="zh-CN"/>
        </w:rPr>
        <w:t>深化新时代</w:t>
      </w:r>
      <w:r>
        <w:rPr>
          <w:rFonts w:hint="eastAsia" w:ascii="方正楷体_GBK" w:hAnsi="方正楷体_GBK" w:eastAsia="方正楷体_GBK" w:cs="方正楷体_GBK"/>
          <w:color w:val="auto"/>
          <w:sz w:val="32"/>
          <w:szCs w:val="32"/>
          <w:lang w:val="en-US" w:eastAsia="zh-CN"/>
        </w:rPr>
        <w:t>“依法行政”建设。</w:t>
      </w:r>
      <w:r>
        <w:rPr>
          <w:rFonts w:hint="eastAsia" w:ascii="方正仿宋_GBK" w:hAnsi="方正仿宋_GBK" w:eastAsia="方正仿宋_GBK" w:cs="方正仿宋_GBK"/>
          <w:color w:val="auto"/>
          <w:sz w:val="32"/>
          <w:szCs w:val="32"/>
          <w:lang w:val="en-US" w:eastAsia="zh-CN"/>
        </w:rPr>
        <w:t>今年是“八五”普法的第</w:t>
      </w:r>
      <w:r>
        <w:rPr>
          <w:rFonts w:ascii="方正仿宋_GBK" w:hAnsi="方正仿宋_GBK" w:eastAsia="方正仿宋_GBK" w:cs="方正仿宋_GBK"/>
          <w:color w:val="auto"/>
          <w:sz w:val="32"/>
          <w:szCs w:val="32"/>
          <w:lang w:val="en-US" w:eastAsia="zh-CN"/>
        </w:rPr>
        <w:t>四</w:t>
      </w:r>
      <w:r>
        <w:rPr>
          <w:rFonts w:hint="eastAsia" w:ascii="方正仿宋_GBK" w:hAnsi="方正仿宋_GBK" w:eastAsia="方正仿宋_GBK" w:cs="方正仿宋_GBK"/>
          <w:color w:val="auto"/>
          <w:sz w:val="32"/>
          <w:szCs w:val="32"/>
          <w:lang w:val="en-US" w:eastAsia="zh-CN"/>
        </w:rPr>
        <w:t>年，黄溪镇落实好“八五”普法工作计划，制定“谁执法谁普法”责任清单。202</w:t>
      </w:r>
      <w:r>
        <w:rPr>
          <w:rFonts w:ascii="方正仿宋_GBK" w:hAnsi="方正仿宋_GBK" w:eastAsia="方正仿宋_GBK" w:cs="方正仿宋_GBK"/>
          <w:color w:val="auto"/>
          <w:sz w:val="32"/>
          <w:szCs w:val="32"/>
          <w:lang w:val="en-US" w:eastAsia="zh-CN"/>
        </w:rPr>
        <w:t>4</w:t>
      </w:r>
      <w:r>
        <w:rPr>
          <w:rFonts w:hint="eastAsia" w:ascii="方正仿宋_GBK" w:hAnsi="方正仿宋_GBK" w:eastAsia="方正仿宋_GBK" w:cs="方正仿宋_GBK"/>
          <w:color w:val="auto"/>
          <w:sz w:val="32"/>
          <w:szCs w:val="32"/>
          <w:lang w:val="en-US" w:eastAsia="zh-CN"/>
        </w:rPr>
        <w:t>年以来，组织镇、村两级干部参加学习《</w:t>
      </w:r>
      <w:r>
        <w:rPr>
          <w:rFonts w:ascii="方正仿宋_GBK" w:hAnsi="方正仿宋_GBK" w:eastAsia="方正仿宋_GBK" w:cs="方正仿宋_GBK"/>
          <w:color w:val="auto"/>
          <w:sz w:val="32"/>
          <w:szCs w:val="32"/>
          <w:lang w:val="en-US" w:eastAsia="zh-CN"/>
        </w:rPr>
        <w:t>诉讼法</w:t>
      </w:r>
      <w:r>
        <w:rPr>
          <w:rFonts w:hint="eastAsia" w:ascii="方正仿宋_GBK" w:hAnsi="方正仿宋_GBK" w:eastAsia="方正仿宋_GBK" w:cs="方正仿宋_GBK"/>
          <w:color w:val="auto"/>
          <w:sz w:val="32"/>
          <w:szCs w:val="32"/>
          <w:lang w:val="en-US" w:eastAsia="zh-CN"/>
        </w:rPr>
        <w:t>》修正案、《民法典》、《乡村振兴促进法》、《</w:t>
      </w:r>
      <w:r>
        <w:rPr>
          <w:rFonts w:ascii="方正仿宋_GBK" w:hAnsi="方正仿宋_GBK" w:eastAsia="方正仿宋_GBK" w:cs="方正仿宋_GBK"/>
          <w:color w:val="auto"/>
          <w:sz w:val="32"/>
          <w:szCs w:val="32"/>
          <w:lang w:val="en-US" w:eastAsia="zh-CN"/>
        </w:rPr>
        <w:t>基层组织自治法</w:t>
      </w:r>
      <w:r>
        <w:rPr>
          <w:rFonts w:hint="eastAsia" w:ascii="方正仿宋_GBK" w:hAnsi="方正仿宋_GBK" w:eastAsia="方正仿宋_GBK" w:cs="方正仿宋_GBK"/>
          <w:color w:val="auto"/>
          <w:sz w:val="32"/>
          <w:szCs w:val="32"/>
          <w:lang w:val="en-US" w:eastAsia="zh-CN"/>
        </w:rPr>
        <w:t>》等，组织镇、村两级干部进行法律知识</w:t>
      </w:r>
      <w:r>
        <w:rPr>
          <w:rFonts w:ascii="方正仿宋_GBK" w:hAnsi="方正仿宋_GBK" w:eastAsia="方正仿宋_GBK" w:cs="方正仿宋_GBK"/>
          <w:color w:val="auto"/>
          <w:sz w:val="32"/>
          <w:szCs w:val="32"/>
          <w:lang w:val="en-US" w:eastAsia="zh-CN"/>
        </w:rPr>
        <w:t>考试</w:t>
      </w:r>
      <w:r>
        <w:rPr>
          <w:rFonts w:hint="eastAsia" w:ascii="方正仿宋_GBK" w:hAnsi="方正仿宋_GBK" w:eastAsia="方正仿宋_GBK" w:cs="方正仿宋_GBK"/>
          <w:color w:val="auto"/>
          <w:sz w:val="32"/>
          <w:szCs w:val="32"/>
          <w:lang w:val="en-US" w:eastAsia="zh-CN"/>
        </w:rPr>
        <w:t>，</w:t>
      </w:r>
      <w:r>
        <w:rPr>
          <w:rFonts w:ascii="方正仿宋_GBK" w:hAnsi="方正仿宋_GBK" w:eastAsia="方正仿宋_GBK" w:cs="方正仿宋_GBK"/>
          <w:color w:val="auto"/>
          <w:sz w:val="32"/>
          <w:szCs w:val="32"/>
          <w:lang w:val="en-US" w:eastAsia="zh-CN"/>
        </w:rPr>
        <w:t>平均分达96分，通过率100%。</w:t>
      </w:r>
      <w:r>
        <w:rPr>
          <w:rFonts w:hint="eastAsia" w:ascii="方正仿宋_GBK" w:hAnsi="方正仿宋_GBK" w:eastAsia="方正仿宋_GBK" w:cs="方正仿宋_GBK"/>
          <w:color w:val="auto"/>
          <w:sz w:val="32"/>
          <w:szCs w:val="32"/>
          <w:lang w:val="en-US" w:eastAsia="zh-CN"/>
        </w:rPr>
        <w:t>组织镇村干部开展法治宣传活动</w:t>
      </w:r>
      <w:r>
        <w:rPr>
          <w:rFonts w:ascii="Times New Roman" w:hAnsi="Times New Roman" w:eastAsia="方正仿宋_GBK" w:cs="Times New Roman"/>
          <w:color w:val="auto"/>
          <w:sz w:val="32"/>
          <w:szCs w:val="32"/>
          <w:lang w:val="en-US" w:eastAsia="zh-CN"/>
        </w:rPr>
        <w:t>12</w:t>
      </w:r>
      <w:r>
        <w:rPr>
          <w:rFonts w:hint="eastAsia" w:ascii="方正仿宋_GBK" w:hAnsi="方正仿宋_GBK" w:eastAsia="方正仿宋_GBK" w:cs="方正仿宋_GBK"/>
          <w:color w:val="auto"/>
          <w:sz w:val="32"/>
          <w:szCs w:val="32"/>
          <w:lang w:val="en-US" w:eastAsia="zh-CN"/>
        </w:rPr>
        <w:t>次，发放宣传资料</w:t>
      </w:r>
      <w:r>
        <w:rPr>
          <w:rFonts w:ascii="Times New Roman" w:hAnsi="Times New Roman" w:eastAsia="方正仿宋_GBK" w:cs="Times New Roman"/>
          <w:color w:val="auto"/>
          <w:sz w:val="32"/>
          <w:szCs w:val="32"/>
          <w:lang w:val="en-US" w:eastAsia="zh-CN"/>
        </w:rPr>
        <w:t>3</w:t>
      </w:r>
      <w:r>
        <w:rPr>
          <w:rFonts w:hint="eastAsia" w:ascii="Times New Roman" w:hAnsi="Times New Roman" w:eastAsia="方正仿宋_GBK" w:cs="Times New Roman"/>
          <w:color w:val="auto"/>
          <w:sz w:val="32"/>
          <w:szCs w:val="32"/>
          <w:lang w:val="en-US" w:eastAsia="zh-CN"/>
        </w:rPr>
        <w:t>500</w:t>
      </w:r>
      <w:r>
        <w:rPr>
          <w:rFonts w:hint="eastAsia" w:ascii="方正仿宋_GBK" w:hAnsi="方正仿宋_GBK" w:eastAsia="方正仿宋_GBK" w:cs="方正仿宋_GBK"/>
          <w:color w:val="auto"/>
          <w:sz w:val="32"/>
          <w:szCs w:val="32"/>
          <w:lang w:val="en-US" w:eastAsia="zh-CN"/>
        </w:rPr>
        <w:t>余份，增强镇村干部的法治意识，提高依法行政能力。</w:t>
      </w:r>
    </w:p>
    <w:p>
      <w:pPr>
        <w:keepNext w:val="0"/>
        <w:keepLines w:val="0"/>
        <w:pageBreakBefore w:val="0"/>
        <w:kinsoku/>
        <w:wordWrap/>
        <w:overflowPunct/>
        <w:topLinePunct w:val="0"/>
        <w:autoSpaceDE/>
        <w:autoSpaceDN/>
        <w:bidi w:val="0"/>
        <w:adjustRightInd/>
        <w:snapToGrid/>
        <w:spacing w:line="600" w:lineRule="exact"/>
        <w:ind w:left="0" w:firstLine="642" w:firstLineChars="200"/>
        <w:textAlignment w:val="auto"/>
        <w:rPr>
          <w:rFonts w:hint="eastAsia" w:ascii="方正黑体_GBK" w:hAnsi="方正黑体_GBK" w:eastAsia="方正黑体_GBK" w:cs="方正黑体_GBK"/>
          <w:b/>
          <w:bCs/>
          <w:color w:val="auto"/>
          <w:sz w:val="32"/>
          <w:szCs w:val="32"/>
          <w:lang w:val="en-US" w:eastAsia="zh-CN"/>
        </w:rPr>
      </w:pPr>
      <w:r>
        <w:rPr>
          <w:rFonts w:hint="eastAsia" w:ascii="方正黑体_GBK" w:hAnsi="方正黑体_GBK" w:eastAsia="方正黑体_GBK" w:cs="方正黑体_GBK"/>
          <w:b/>
          <w:bCs/>
          <w:color w:val="auto"/>
          <w:sz w:val="32"/>
          <w:szCs w:val="32"/>
          <w:lang w:val="en-US" w:eastAsia="zh-CN"/>
        </w:rPr>
        <w:t>二、</w:t>
      </w:r>
      <w:r>
        <w:rPr>
          <w:rFonts w:ascii="方正黑体_GBK" w:hAnsi="方正黑体_GBK" w:eastAsia="方正黑体_GBK" w:cs="方正黑体_GBK"/>
          <w:b/>
          <w:bCs/>
          <w:color w:val="auto"/>
          <w:sz w:val="32"/>
          <w:szCs w:val="32"/>
          <w:lang w:val="en-US" w:eastAsia="zh-CN"/>
        </w:rPr>
        <w:t>存在</w:t>
      </w:r>
      <w:r>
        <w:rPr>
          <w:rFonts w:hint="eastAsia" w:ascii="方正黑体_GBK" w:hAnsi="方正黑体_GBK" w:eastAsia="方正黑体_GBK" w:cs="方正黑体_GBK"/>
          <w:b/>
          <w:bCs/>
          <w:color w:val="auto"/>
          <w:sz w:val="32"/>
          <w:szCs w:val="32"/>
          <w:lang w:val="en-US" w:eastAsia="zh-CN"/>
        </w:rPr>
        <w:t>的</w:t>
      </w:r>
      <w:r>
        <w:rPr>
          <w:rFonts w:ascii="方正黑体_GBK" w:hAnsi="方正黑体_GBK" w:eastAsia="方正黑体_GBK" w:cs="方正黑体_GBK"/>
          <w:b/>
          <w:bCs/>
          <w:color w:val="auto"/>
          <w:sz w:val="32"/>
          <w:szCs w:val="32"/>
          <w:lang w:val="en-US" w:eastAsia="zh-CN"/>
        </w:rPr>
        <w:t>主要</w:t>
      </w:r>
      <w:r>
        <w:rPr>
          <w:rFonts w:hint="eastAsia" w:ascii="方正黑体_GBK" w:hAnsi="方正黑体_GBK" w:eastAsia="方正黑体_GBK" w:cs="方正黑体_GBK"/>
          <w:b/>
          <w:bCs/>
          <w:color w:val="auto"/>
          <w:sz w:val="32"/>
          <w:szCs w:val="32"/>
          <w:lang w:val="en-US" w:eastAsia="zh-CN"/>
        </w:rPr>
        <w:t>问题及原因</w:t>
      </w:r>
    </w:p>
    <w:p>
      <w:pPr>
        <w:keepNext w:val="0"/>
        <w:keepLines w:val="0"/>
        <w:pageBreakBefore w:val="0"/>
        <w:kinsoku/>
        <w:wordWrap/>
        <w:overflowPunct/>
        <w:topLinePunct w:val="0"/>
        <w:autoSpaceDE/>
        <w:autoSpaceDN/>
        <w:adjustRightInd/>
        <w:snapToGrid/>
        <w:spacing w:line="600" w:lineRule="exact"/>
        <w:ind w:left="0" w:firstLine="640"/>
        <w:rPr>
          <w:rFonts w:hint="eastAsia" w:ascii="方正仿宋_GBK" w:hAnsi="方正仿宋_GBK" w:eastAsia="方正仿宋_GBK" w:cs="方正仿宋_GBK"/>
          <w:color w:val="auto"/>
          <w:sz w:val="32"/>
          <w:szCs w:val="32"/>
          <w:lang w:val="en-US" w:eastAsia="zh-CN"/>
        </w:rPr>
      </w:pPr>
      <w:r>
        <w:rPr>
          <w:rFonts w:ascii="方正仿宋_GBK" w:hAnsi="方正仿宋_GBK" w:eastAsia="方正仿宋_GBK" w:cs="方正仿宋_GBK"/>
          <w:color w:val="auto"/>
          <w:sz w:val="32"/>
          <w:szCs w:val="32"/>
          <w:lang w:val="en-US" w:eastAsia="zh-CN"/>
        </w:rPr>
        <w:t>2024年</w:t>
      </w:r>
      <w:r>
        <w:rPr>
          <w:rFonts w:hint="eastAsia" w:ascii="方正仿宋_GBK" w:hAnsi="方正仿宋_GBK" w:eastAsia="方正仿宋_GBK" w:cs="方正仿宋_GBK"/>
          <w:color w:val="auto"/>
          <w:sz w:val="32"/>
          <w:szCs w:val="32"/>
          <w:lang w:val="en-US" w:eastAsia="zh-CN"/>
        </w:rPr>
        <w:t>推进法治政府建设虽然取得了一</w:t>
      </w:r>
      <w:r>
        <w:rPr>
          <w:rFonts w:ascii="方正仿宋_GBK" w:hAnsi="方正仿宋_GBK" w:eastAsia="方正仿宋_GBK" w:cs="方正仿宋_GBK"/>
          <w:color w:val="auto"/>
          <w:sz w:val="32"/>
          <w:szCs w:val="32"/>
          <w:lang w:val="en-US" w:eastAsia="zh-CN"/>
        </w:rPr>
        <w:t>些</w:t>
      </w:r>
      <w:r>
        <w:rPr>
          <w:rFonts w:hint="eastAsia" w:ascii="方正仿宋_GBK" w:hAnsi="方正仿宋_GBK" w:eastAsia="方正仿宋_GBK" w:cs="方正仿宋_GBK"/>
          <w:color w:val="auto"/>
          <w:sz w:val="32"/>
          <w:szCs w:val="32"/>
          <w:lang w:val="en-US" w:eastAsia="zh-CN"/>
        </w:rPr>
        <w:t>的成绩，但离上级要求和群</w:t>
      </w:r>
      <w:r>
        <w:rPr>
          <w:rFonts w:hint="eastAsia" w:ascii="方正仿宋_GBK" w:hAnsi="方正仿宋_GBK" w:eastAsia="方正仿宋_GBK" w:cs="方正仿宋_GBK"/>
          <w:bCs/>
          <w:sz w:val="33"/>
          <w:szCs w:val="33"/>
          <w:shd w:val="clear" w:color="auto" w:fill="FFFFFF"/>
        </w:rPr>
        <w:t>众期盼还有一定的差距，主要有：</w:t>
      </w:r>
      <w:r>
        <w:rPr>
          <w:rFonts w:hint="eastAsia" w:ascii="方正仿宋_GBK" w:hAnsi="方正仿宋_GBK" w:eastAsia="方正仿宋_GBK" w:cs="方正仿宋_GBK"/>
          <w:b/>
          <w:bCs/>
          <w:sz w:val="33"/>
          <w:szCs w:val="33"/>
          <w:shd w:val="clear" w:color="auto" w:fill="FFFFFF"/>
        </w:rPr>
        <w:t>一是</w:t>
      </w:r>
      <w:r>
        <w:rPr>
          <w:rFonts w:hint="eastAsia" w:ascii="方正仿宋_GBK" w:hAnsi="方正仿宋_GBK" w:eastAsia="方正仿宋_GBK" w:cs="方正仿宋_GBK"/>
          <w:bCs/>
          <w:sz w:val="33"/>
          <w:szCs w:val="33"/>
          <w:shd w:val="clear" w:color="auto" w:fill="FFFFFF"/>
        </w:rPr>
        <w:t>法治政府建设宣传力度不够，</w:t>
      </w:r>
      <w:r>
        <w:rPr>
          <w:rFonts w:hint="eastAsia" w:ascii="方正仿宋_GBK" w:hAnsi="方正仿宋_GBK" w:eastAsia="方正仿宋_GBK" w:cs="方正仿宋_GBK"/>
          <w:bCs/>
          <w:sz w:val="33"/>
          <w:szCs w:val="33"/>
          <w:shd w:val="clear" w:color="auto" w:fill="FFFFFF"/>
          <w:lang w:bidi="ar-SA"/>
        </w:rPr>
        <w:t>通过设立集镇法治宣传平台、各村（社）法治宣传专栏、干部走村入户等线下宣传《基层群众自治法》、《民法典》等法律法规；通过微信、广播、微博、抖音等线上平台宣传农村群众与自己生活息息相关的案例，引导群众学法、知法、守法和用法，</w:t>
      </w:r>
      <w:r>
        <w:rPr>
          <w:rFonts w:hint="eastAsia" w:ascii="方正仿宋_GBK" w:hAnsi="方正仿宋_GBK" w:eastAsia="方正仿宋_GBK" w:cs="方正仿宋_GBK"/>
          <w:bCs/>
          <w:sz w:val="33"/>
          <w:szCs w:val="33"/>
          <w:shd w:val="clear" w:color="auto" w:fill="FFFFFF"/>
        </w:rPr>
        <w:t>取得了一些效果，但宣传形式比较单一，法治</w:t>
      </w:r>
      <w:r>
        <w:rPr>
          <w:rFonts w:ascii="方正仿宋_GBK" w:hAnsi="方正仿宋_GBK" w:eastAsia="方正仿宋_GBK" w:cs="方正仿宋_GBK"/>
          <w:bCs/>
          <w:sz w:val="33"/>
          <w:szCs w:val="33"/>
          <w:shd w:val="clear" w:color="auto" w:fill="FFFFFF"/>
        </w:rPr>
        <w:t>政府</w:t>
      </w:r>
      <w:r>
        <w:rPr>
          <w:rFonts w:hint="eastAsia" w:ascii="方正仿宋_GBK" w:hAnsi="方正仿宋_GBK" w:eastAsia="方正仿宋_GBK" w:cs="方正仿宋_GBK"/>
          <w:bCs/>
          <w:sz w:val="33"/>
          <w:szCs w:val="33"/>
          <w:shd w:val="clear" w:color="auto" w:fill="FFFFFF"/>
        </w:rPr>
        <w:t>建设较难深入人心。</w:t>
      </w:r>
      <w:r>
        <w:rPr>
          <w:rFonts w:ascii="方正仿宋_GBK" w:hAnsi="方正仿宋_GBK" w:eastAsia="方正仿宋_GBK" w:cs="方正仿宋_GBK"/>
          <w:b/>
          <w:bCs/>
          <w:sz w:val="33"/>
          <w:szCs w:val="33"/>
          <w:shd w:val="clear" w:color="auto" w:fill="FFFFFF"/>
        </w:rPr>
        <w:t>二</w:t>
      </w:r>
      <w:r>
        <w:rPr>
          <w:rFonts w:hint="eastAsia" w:ascii="方正仿宋_GBK" w:hAnsi="方正仿宋_GBK" w:eastAsia="方正仿宋_GBK" w:cs="方正仿宋_GBK"/>
          <w:b/>
          <w:bCs/>
          <w:sz w:val="33"/>
          <w:szCs w:val="33"/>
          <w:shd w:val="clear" w:color="auto" w:fill="FFFFFF"/>
        </w:rPr>
        <w:t>是</w:t>
      </w:r>
      <w:r>
        <w:rPr>
          <w:rFonts w:hint="eastAsia" w:ascii="方正仿宋_GBK" w:hAnsi="方正仿宋_GBK" w:eastAsia="方正仿宋_GBK" w:cs="方正仿宋_GBK"/>
          <w:bCs/>
          <w:sz w:val="33"/>
          <w:szCs w:val="33"/>
          <w:shd w:val="clear" w:color="auto" w:fill="FFFFFF"/>
        </w:rPr>
        <w:t>学习</w:t>
      </w:r>
      <w:r>
        <w:rPr>
          <w:rFonts w:hint="eastAsia" w:ascii="方正仿宋_GBK" w:hAnsi="方正仿宋_GBK" w:eastAsia="方正仿宋_GBK" w:cs="方正仿宋_GBK"/>
          <w:color w:val="auto"/>
          <w:sz w:val="32"/>
          <w:szCs w:val="32"/>
          <w:lang w:val="en-US" w:eastAsia="zh-CN"/>
        </w:rPr>
        <w:t>理解不够</w:t>
      </w:r>
      <w:r>
        <w:rPr>
          <w:rFonts w:ascii="方正仿宋_GBK" w:hAnsi="方正仿宋_GBK" w:eastAsia="方正仿宋_GBK" w:cs="方正仿宋_GBK"/>
          <w:color w:val="auto"/>
          <w:sz w:val="32"/>
          <w:szCs w:val="32"/>
          <w:lang w:val="en-US" w:eastAsia="zh-CN"/>
        </w:rPr>
        <w:t>深入</w:t>
      </w:r>
      <w:r>
        <w:rPr>
          <w:rFonts w:hint="eastAsia" w:ascii="方正仿宋_GBK" w:hAnsi="方正仿宋_GBK" w:eastAsia="方正仿宋_GBK" w:cs="方正仿宋_GBK"/>
          <w:color w:val="auto"/>
          <w:sz w:val="32"/>
          <w:szCs w:val="32"/>
          <w:lang w:val="en-US" w:eastAsia="zh-CN"/>
        </w:rPr>
        <w:t>，黄溪镇虽然加大了法治宣传力度，组织镇村两级干部、执法人员进行了学习，但是学习的时间少</w:t>
      </w:r>
      <w:bookmarkStart w:id="0" w:name="_GoBack"/>
      <w:bookmarkEnd w:id="0"/>
      <w:r>
        <w:rPr>
          <w:rFonts w:hint="eastAsia" w:ascii="方正仿宋_GBK" w:hAnsi="方正仿宋_GBK" w:eastAsia="方正仿宋_GBK" w:cs="方正仿宋_GBK"/>
          <w:color w:val="auto"/>
          <w:sz w:val="32"/>
          <w:szCs w:val="32"/>
          <w:lang w:val="en-US" w:eastAsia="zh-CN"/>
        </w:rPr>
        <w:t>、学习的深度不够，理解不到位，对法律知识掌握运用得少，向群众讲解的法律知识不多，群众法治意识淡薄，仍有少数群众无视法律无理上访等。</w:t>
      </w:r>
      <w:r>
        <w:rPr>
          <w:rFonts w:hint="eastAsia" w:ascii="方正仿宋_GBK" w:hAnsi="方正仿宋_GBK" w:eastAsia="方正仿宋_GBK" w:cs="方正仿宋_GBK"/>
          <w:b/>
          <w:bCs/>
          <w:color w:val="auto"/>
          <w:sz w:val="32"/>
          <w:szCs w:val="32"/>
          <w:lang w:val="en-US" w:eastAsia="zh-CN"/>
        </w:rPr>
        <w:t>三是</w:t>
      </w:r>
      <w:r>
        <w:rPr>
          <w:rFonts w:hint="eastAsia" w:ascii="方正仿宋_GBK" w:hAnsi="方正仿宋_GBK" w:eastAsia="方正仿宋_GBK" w:cs="方正仿宋_GBK"/>
          <w:b w:val="0"/>
          <w:bCs w:val="0"/>
          <w:color w:val="auto"/>
          <w:sz w:val="32"/>
          <w:szCs w:val="32"/>
          <w:lang w:val="en-US" w:eastAsia="zh-CN"/>
        </w:rPr>
        <w:t>工作</w:t>
      </w:r>
      <w:r>
        <w:rPr>
          <w:rFonts w:hint="eastAsia" w:ascii="方正仿宋_GBK" w:hAnsi="方正仿宋_GBK" w:eastAsia="方正仿宋_GBK" w:cs="方正仿宋_GBK"/>
          <w:color w:val="auto"/>
          <w:sz w:val="32"/>
          <w:szCs w:val="32"/>
          <w:lang w:val="en-US" w:eastAsia="zh-CN"/>
        </w:rPr>
        <w:t>创新</w:t>
      </w:r>
      <w:r>
        <w:rPr>
          <w:rFonts w:ascii="方正仿宋_GBK" w:hAnsi="方正仿宋_GBK" w:eastAsia="方正仿宋_GBK" w:cs="方正仿宋_GBK"/>
          <w:color w:val="auto"/>
          <w:sz w:val="32"/>
          <w:szCs w:val="32"/>
          <w:lang w:val="en-US" w:eastAsia="zh-CN"/>
        </w:rPr>
        <w:t>不足</w:t>
      </w:r>
      <w:r>
        <w:rPr>
          <w:rFonts w:hint="eastAsia" w:ascii="方正仿宋_GBK" w:hAnsi="方正仿宋_GBK" w:eastAsia="方正仿宋_GBK" w:cs="方正仿宋_GBK"/>
          <w:color w:val="auto"/>
          <w:sz w:val="32"/>
          <w:szCs w:val="32"/>
          <w:lang w:val="en-US" w:eastAsia="zh-CN"/>
        </w:rPr>
        <w:t>，对如何开展</w:t>
      </w:r>
      <w:r>
        <w:rPr>
          <w:rFonts w:ascii="方正仿宋_GBK" w:hAnsi="方正仿宋_GBK" w:eastAsia="方正仿宋_GBK" w:cs="方正仿宋_GBK"/>
          <w:color w:val="auto"/>
          <w:sz w:val="32"/>
          <w:szCs w:val="32"/>
          <w:lang w:val="en-US" w:eastAsia="zh-CN"/>
        </w:rPr>
        <w:t>法治政府建设</w:t>
      </w:r>
      <w:r>
        <w:rPr>
          <w:rFonts w:hint="eastAsia" w:ascii="方正仿宋_GBK" w:hAnsi="方正仿宋_GBK" w:eastAsia="方正仿宋_GBK" w:cs="方正仿宋_GBK"/>
          <w:color w:val="auto"/>
          <w:sz w:val="32"/>
          <w:szCs w:val="32"/>
          <w:lang w:val="en-US" w:eastAsia="zh-CN"/>
        </w:rPr>
        <w:t>创新工作思考较少，对出现的新问题研究不够，解决问题的办法思路不宽等。</w:t>
      </w:r>
    </w:p>
    <w:p>
      <w:pPr>
        <w:keepNext w:val="0"/>
        <w:keepLines w:val="0"/>
        <w:pageBreakBefore w:val="0"/>
        <w:kinsoku/>
        <w:wordWrap/>
        <w:overflowPunct/>
        <w:topLinePunct w:val="0"/>
        <w:autoSpaceDE/>
        <w:autoSpaceDN/>
        <w:bidi w:val="0"/>
        <w:adjustRightInd/>
        <w:snapToGrid/>
        <w:spacing w:line="600" w:lineRule="exact"/>
        <w:ind w:left="0" w:firstLine="642" w:firstLineChars="200"/>
        <w:textAlignment w:val="auto"/>
        <w:rPr>
          <w:rFonts w:hint="eastAsia" w:ascii="方正黑体_GBK" w:hAnsi="方正黑体_GBK" w:eastAsia="方正黑体_GBK" w:cs="方正黑体_GBK"/>
          <w:b/>
          <w:bCs/>
          <w:color w:val="auto"/>
          <w:sz w:val="32"/>
          <w:szCs w:val="32"/>
          <w:lang w:val="en-US" w:eastAsia="zh-CN"/>
        </w:rPr>
      </w:pPr>
      <w:r>
        <w:rPr>
          <w:rFonts w:hint="eastAsia" w:ascii="方正黑体_GBK" w:hAnsi="方正黑体_GBK" w:eastAsia="方正黑体_GBK" w:cs="方正黑体_GBK"/>
          <w:b/>
          <w:bCs/>
          <w:color w:val="auto"/>
          <w:sz w:val="32"/>
          <w:szCs w:val="32"/>
          <w:lang w:val="en-US" w:eastAsia="zh-CN"/>
        </w:rPr>
        <w:t>三、</w:t>
      </w:r>
      <w:r>
        <w:rPr>
          <w:rFonts w:ascii="方正黑体_GBK" w:hAnsi="方正黑体_GBK" w:eastAsia="方正黑体_GBK" w:cs="方正黑体_GBK"/>
          <w:b/>
          <w:bCs/>
          <w:color w:val="auto"/>
          <w:sz w:val="32"/>
          <w:szCs w:val="32"/>
          <w:lang w:val="en-US" w:eastAsia="zh-CN"/>
        </w:rPr>
        <w:t>2025年</w:t>
      </w:r>
      <w:r>
        <w:rPr>
          <w:rFonts w:hint="eastAsia" w:ascii="方正黑体_GBK" w:hAnsi="方正黑体_GBK" w:eastAsia="方正黑体_GBK" w:cs="方正黑体_GBK"/>
          <w:b/>
          <w:bCs/>
          <w:color w:val="auto"/>
          <w:sz w:val="32"/>
          <w:szCs w:val="32"/>
          <w:lang w:val="en-US" w:eastAsia="zh-CN"/>
        </w:rPr>
        <w:t>工作措施</w:t>
      </w:r>
    </w:p>
    <w:p>
      <w:pPr>
        <w:keepNext w:val="0"/>
        <w:keepLines w:val="0"/>
        <w:pageBreakBefore w:val="0"/>
        <w:kinsoku/>
        <w:wordWrap/>
        <w:overflowPunct/>
        <w:topLinePunct w:val="0"/>
        <w:autoSpaceDE/>
        <w:autoSpaceDN/>
        <w:bidi w:val="0"/>
        <w:adjustRightInd/>
        <w:snapToGrid/>
        <w:spacing w:line="600" w:lineRule="exact"/>
        <w:ind w:left="0" w:firstLine="640"/>
        <w:textAlignment w:val="auto"/>
        <w:rPr>
          <w:rFonts w:hint="eastAsia" w:ascii="方正楷体_GBK" w:hAnsi="方正楷体_GBK" w:eastAsia="方正楷体_GBK" w:cs="方正楷体_GBK"/>
          <w:color w:val="auto"/>
          <w:sz w:val="32"/>
          <w:szCs w:val="32"/>
          <w:lang w:val="en-US" w:eastAsia="zh-CN"/>
        </w:rPr>
      </w:pPr>
      <w:r>
        <w:rPr>
          <w:rFonts w:hint="eastAsia" w:ascii="方正楷体_GBK" w:hAnsi="方正楷体_GBK" w:eastAsia="方正楷体_GBK" w:cs="方正楷体_GBK"/>
          <w:color w:val="auto"/>
          <w:sz w:val="32"/>
          <w:szCs w:val="32"/>
          <w:lang w:val="en-US" w:eastAsia="zh-CN"/>
        </w:rPr>
        <w:t>（一）</w:t>
      </w:r>
      <w:r>
        <w:rPr>
          <w:rFonts w:ascii="方正楷体_GBK" w:hAnsi="方正楷体_GBK" w:eastAsia="方正楷体_GBK" w:cs="方正楷体_GBK"/>
          <w:color w:val="auto"/>
          <w:sz w:val="32"/>
          <w:szCs w:val="32"/>
          <w:lang w:val="en-US" w:eastAsia="zh-CN"/>
        </w:rPr>
        <w:t>努力</w:t>
      </w:r>
      <w:r>
        <w:rPr>
          <w:rFonts w:hint="eastAsia" w:ascii="方正楷体_GBK" w:hAnsi="方正楷体_GBK" w:eastAsia="方正楷体_GBK" w:cs="方正楷体_GBK"/>
          <w:color w:val="auto"/>
          <w:sz w:val="32"/>
          <w:szCs w:val="32"/>
          <w:lang w:val="en-US" w:eastAsia="zh-CN"/>
        </w:rPr>
        <w:t>抓好</w:t>
      </w:r>
      <w:r>
        <w:rPr>
          <w:rFonts w:ascii="方正楷体_GBK" w:hAnsi="方正楷体_GBK" w:eastAsia="方正楷体_GBK" w:cs="方正楷体_GBK"/>
          <w:color w:val="auto"/>
          <w:sz w:val="32"/>
          <w:szCs w:val="32"/>
          <w:lang w:val="en-US" w:eastAsia="zh-CN"/>
        </w:rPr>
        <w:t>法治政府建设</w:t>
      </w:r>
      <w:r>
        <w:rPr>
          <w:rFonts w:hint="eastAsia" w:ascii="方正楷体_GBK" w:hAnsi="方正楷体_GBK" w:eastAsia="方正楷体_GBK" w:cs="方正楷体_GBK"/>
          <w:color w:val="auto"/>
          <w:sz w:val="32"/>
          <w:szCs w:val="32"/>
          <w:lang w:val="en-US" w:eastAsia="zh-CN"/>
        </w:rPr>
        <w:t>宣传</w:t>
      </w:r>
      <w:r>
        <w:rPr>
          <w:rFonts w:ascii="方正楷体_GBK" w:hAnsi="方正楷体_GBK" w:eastAsia="方正楷体_GBK" w:cs="方正楷体_GBK"/>
          <w:color w:val="auto"/>
          <w:sz w:val="32"/>
          <w:szCs w:val="32"/>
          <w:lang w:val="en-US" w:eastAsia="zh-CN"/>
        </w:rPr>
        <w:t>工作</w:t>
      </w:r>
      <w:r>
        <w:rPr>
          <w:rFonts w:hint="eastAsia" w:ascii="方正楷体_GBK" w:hAnsi="方正楷体_GBK" w:eastAsia="方正楷体_GBK" w:cs="方正楷体_GBK"/>
          <w:color w:val="auto"/>
          <w:sz w:val="32"/>
          <w:szCs w:val="32"/>
          <w:lang w:val="en-US" w:eastAsia="zh-CN"/>
        </w:rPr>
        <w:t>。</w:t>
      </w:r>
      <w:r>
        <w:rPr>
          <w:rFonts w:ascii="方正仿宋_GBK" w:hAnsi="方正仿宋_GBK" w:eastAsia="方正仿宋_GBK" w:cs="方正仿宋_GBK"/>
          <w:color w:val="auto"/>
          <w:sz w:val="32"/>
          <w:szCs w:val="32"/>
          <w:lang w:val="en-US" w:eastAsia="zh-CN"/>
        </w:rPr>
        <w:t>坚持以</w:t>
      </w:r>
      <w:r>
        <w:rPr>
          <w:rFonts w:hint="eastAsia" w:ascii="方正仿宋_GBK" w:hAnsi="方正仿宋_GBK" w:eastAsia="方正仿宋_GBK" w:cs="方正仿宋_GBK"/>
          <w:color w:val="auto"/>
          <w:sz w:val="32"/>
          <w:szCs w:val="32"/>
          <w:lang w:val="en-US" w:eastAsia="zh-CN"/>
        </w:rPr>
        <w:t>“法治</w:t>
      </w:r>
      <w:r>
        <w:rPr>
          <w:rFonts w:ascii="方正仿宋_GBK" w:hAnsi="方正仿宋_GBK" w:eastAsia="方正仿宋_GBK" w:cs="方正仿宋_GBK"/>
          <w:color w:val="auto"/>
          <w:sz w:val="32"/>
          <w:szCs w:val="32"/>
          <w:lang w:val="en-US" w:eastAsia="zh-CN"/>
        </w:rPr>
        <w:t>政府</w:t>
      </w:r>
      <w:r>
        <w:rPr>
          <w:rFonts w:hint="eastAsia" w:ascii="方正仿宋_GBK" w:hAnsi="方正仿宋_GBK" w:eastAsia="方正仿宋_GBK" w:cs="方正仿宋_GBK"/>
          <w:color w:val="auto"/>
          <w:sz w:val="32"/>
          <w:szCs w:val="32"/>
          <w:lang w:val="en-US" w:eastAsia="zh-CN"/>
        </w:rPr>
        <w:t>”</w:t>
      </w:r>
      <w:r>
        <w:rPr>
          <w:rFonts w:ascii="方正仿宋_GBK" w:hAnsi="方正仿宋_GBK" w:eastAsia="方正仿宋_GBK" w:cs="方正仿宋_GBK"/>
          <w:color w:val="auto"/>
          <w:sz w:val="32"/>
          <w:szCs w:val="32"/>
          <w:lang w:val="en-US" w:eastAsia="zh-CN"/>
        </w:rPr>
        <w:t>建设为</w:t>
      </w:r>
      <w:r>
        <w:rPr>
          <w:rFonts w:hint="eastAsia" w:ascii="方正仿宋_GBK" w:hAnsi="方正仿宋_GBK" w:eastAsia="方正仿宋_GBK" w:cs="方正仿宋_GBK"/>
          <w:color w:val="auto"/>
          <w:sz w:val="32"/>
          <w:szCs w:val="32"/>
          <w:lang w:val="en-US" w:eastAsia="zh-CN"/>
        </w:rPr>
        <w:t>主题，充分运用各类宣传载体，户外广告、</w:t>
      </w:r>
      <w:r>
        <w:rPr>
          <w:rFonts w:ascii="Times New Roman" w:hAnsi="Times New Roman" w:eastAsia="方正仿宋_GBK" w:cs="Times New Roman"/>
          <w:color w:val="auto"/>
          <w:sz w:val="32"/>
          <w:szCs w:val="32"/>
          <w:lang w:val="en-US" w:eastAsia="zh-CN"/>
        </w:rPr>
        <w:t>LED</w:t>
      </w:r>
      <w:r>
        <w:rPr>
          <w:rFonts w:hint="eastAsia" w:ascii="方正仿宋_GBK" w:hAnsi="方正仿宋_GBK" w:eastAsia="方正仿宋_GBK" w:cs="方正仿宋_GBK"/>
          <w:color w:val="auto"/>
          <w:sz w:val="32"/>
          <w:szCs w:val="32"/>
          <w:lang w:val="en-US" w:eastAsia="zh-CN"/>
        </w:rPr>
        <w:t>显示屏、微信、微博、抖音及快手等，全方位、多形式开展宣传工作。</w:t>
      </w:r>
    </w:p>
    <w:p>
      <w:pPr>
        <w:keepNext w:val="0"/>
        <w:keepLines w:val="0"/>
        <w:pageBreakBefore w:val="0"/>
        <w:kinsoku/>
        <w:wordWrap/>
        <w:overflowPunct/>
        <w:topLinePunct w:val="0"/>
        <w:autoSpaceDE/>
        <w:autoSpaceDN/>
        <w:bidi w:val="0"/>
        <w:adjustRightInd/>
        <w:snapToGrid/>
        <w:spacing w:line="600" w:lineRule="exact"/>
        <w:ind w:left="0" w:firstLine="640"/>
        <w:textAlignment w:val="auto"/>
        <w:rPr>
          <w:rFonts w:hint="eastAsia" w:ascii="方正仿宋_GBK" w:hAnsi="方正仿宋_GBK" w:eastAsia="方正仿宋_GBK" w:cs="方正仿宋_GBK"/>
          <w:color w:val="auto"/>
          <w:sz w:val="32"/>
          <w:szCs w:val="32"/>
          <w:lang w:val="en-US" w:eastAsia="zh-CN"/>
        </w:rPr>
      </w:pPr>
      <w:r>
        <w:rPr>
          <w:rFonts w:hint="eastAsia" w:ascii="方正楷体_GBK" w:hAnsi="方正楷体_GBK" w:eastAsia="方正楷体_GBK" w:cs="方正楷体_GBK"/>
          <w:color w:val="auto"/>
          <w:sz w:val="32"/>
          <w:szCs w:val="32"/>
          <w:lang w:val="en-US" w:eastAsia="zh-CN"/>
        </w:rPr>
        <w:t>（二）</w:t>
      </w:r>
      <w:r>
        <w:rPr>
          <w:rFonts w:ascii="方正楷体_GBK" w:hAnsi="方正楷体_GBK" w:eastAsia="方正楷体_GBK" w:cs="方正楷体_GBK"/>
          <w:color w:val="auto"/>
          <w:sz w:val="32"/>
          <w:szCs w:val="32"/>
          <w:lang w:val="en-US" w:eastAsia="zh-CN"/>
        </w:rPr>
        <w:t>明确</w:t>
      </w:r>
      <w:r>
        <w:rPr>
          <w:rFonts w:hint="eastAsia" w:ascii="方正楷体_GBK" w:hAnsi="方正楷体_GBK" w:eastAsia="方正楷体_GBK" w:cs="方正楷体_GBK"/>
          <w:color w:val="auto"/>
          <w:sz w:val="32"/>
          <w:szCs w:val="32"/>
          <w:lang w:val="en-US" w:eastAsia="zh-CN"/>
        </w:rPr>
        <w:t>抓好</w:t>
      </w:r>
      <w:r>
        <w:rPr>
          <w:rFonts w:ascii="方正楷体_GBK" w:hAnsi="方正楷体_GBK" w:eastAsia="方正楷体_GBK" w:cs="方正楷体_GBK"/>
          <w:color w:val="auto"/>
          <w:sz w:val="32"/>
          <w:szCs w:val="32"/>
          <w:lang w:val="en-US" w:eastAsia="zh-CN"/>
        </w:rPr>
        <w:t>2025年</w:t>
      </w:r>
      <w:r>
        <w:rPr>
          <w:rFonts w:hint="eastAsia" w:ascii="方正楷体_GBK" w:hAnsi="方正楷体_GBK" w:eastAsia="方正楷体_GBK" w:cs="方正楷体_GBK"/>
          <w:color w:val="auto"/>
          <w:sz w:val="32"/>
          <w:szCs w:val="32"/>
          <w:lang w:val="en-US" w:eastAsia="zh-CN"/>
        </w:rPr>
        <w:t>重点任务。</w:t>
      </w:r>
      <w:r>
        <w:rPr>
          <w:rFonts w:ascii="方正仿宋_GBK" w:hAnsi="方正仿宋_GBK" w:eastAsia="方正仿宋_GBK" w:cs="方正仿宋_GBK"/>
          <w:color w:val="auto"/>
          <w:sz w:val="32"/>
          <w:szCs w:val="32"/>
          <w:lang w:val="en-US" w:eastAsia="zh-CN"/>
        </w:rPr>
        <w:t>建立2025年</w:t>
      </w:r>
      <w:r>
        <w:rPr>
          <w:rFonts w:hint="eastAsia" w:ascii="方正仿宋_GBK" w:hAnsi="方正仿宋_GBK" w:eastAsia="方正仿宋_GBK" w:cs="方正仿宋_GBK"/>
          <w:color w:val="auto"/>
          <w:sz w:val="32"/>
          <w:szCs w:val="32"/>
          <w:lang w:val="en-US" w:eastAsia="zh-CN"/>
        </w:rPr>
        <w:t>法治政府</w:t>
      </w:r>
      <w:r>
        <w:rPr>
          <w:rFonts w:ascii="方正仿宋_GBK" w:hAnsi="方正仿宋_GBK" w:eastAsia="方正仿宋_GBK" w:cs="方正仿宋_GBK"/>
          <w:color w:val="auto"/>
          <w:sz w:val="32"/>
          <w:szCs w:val="32"/>
          <w:lang w:val="en-US" w:eastAsia="zh-CN"/>
        </w:rPr>
        <w:t>任务表</w:t>
      </w:r>
      <w:r>
        <w:rPr>
          <w:rFonts w:hint="eastAsia" w:ascii="方正仿宋_GBK" w:hAnsi="方正仿宋_GBK" w:eastAsia="方正仿宋_GBK" w:cs="方正仿宋_GBK"/>
          <w:color w:val="auto"/>
          <w:sz w:val="32"/>
          <w:szCs w:val="32"/>
          <w:lang w:val="en-US" w:eastAsia="zh-CN"/>
        </w:rPr>
        <w:t>，</w:t>
      </w:r>
      <w:r>
        <w:rPr>
          <w:rFonts w:ascii="方正仿宋_GBK" w:hAnsi="方正仿宋_GBK" w:eastAsia="方正仿宋_GBK" w:cs="方正仿宋_GBK"/>
          <w:color w:val="auto"/>
          <w:sz w:val="32"/>
          <w:szCs w:val="32"/>
          <w:lang w:val="en-US" w:eastAsia="zh-CN"/>
        </w:rPr>
        <w:t>打表推进全年任务，细化工作举措，通过线上线下开展法治政府宣传教育工作。</w:t>
      </w:r>
    </w:p>
    <w:p>
      <w:pPr>
        <w:keepNext w:val="0"/>
        <w:keepLines w:val="0"/>
        <w:pageBreakBefore w:val="0"/>
        <w:kinsoku/>
        <w:wordWrap/>
        <w:overflowPunct/>
        <w:topLinePunct w:val="0"/>
        <w:autoSpaceDE/>
        <w:autoSpaceDN/>
        <w:bidi w:val="0"/>
        <w:adjustRightInd/>
        <w:snapToGrid/>
        <w:spacing w:line="600" w:lineRule="exact"/>
        <w:ind w:left="0" w:firstLine="640"/>
        <w:textAlignment w:val="auto"/>
        <w:rPr>
          <w:rFonts w:hint="eastAsia" w:ascii="方正仿宋_GBK" w:hAnsi="方正仿宋_GBK" w:eastAsia="方正仿宋_GBK" w:cs="方正仿宋_GBK"/>
          <w:color w:val="auto"/>
          <w:sz w:val="32"/>
          <w:szCs w:val="32"/>
          <w:lang w:val="en-US" w:eastAsia="zh-CN"/>
        </w:rPr>
      </w:pPr>
      <w:r>
        <w:rPr>
          <w:rFonts w:hint="eastAsia" w:ascii="方正楷体_GBK" w:hAnsi="方正楷体_GBK" w:eastAsia="方正楷体_GBK" w:cs="方正楷体_GBK"/>
          <w:color w:val="auto"/>
          <w:sz w:val="32"/>
          <w:szCs w:val="32"/>
          <w:lang w:val="en-US" w:eastAsia="zh-CN"/>
        </w:rPr>
        <w:t>（三）</w:t>
      </w:r>
      <w:r>
        <w:rPr>
          <w:rFonts w:ascii="方正楷体_GBK" w:hAnsi="方正楷体_GBK" w:eastAsia="方正楷体_GBK" w:cs="方正楷体_GBK"/>
          <w:color w:val="auto"/>
          <w:sz w:val="32"/>
          <w:szCs w:val="32"/>
          <w:lang w:val="en-US" w:eastAsia="zh-CN"/>
        </w:rPr>
        <w:t>深化</w:t>
      </w:r>
      <w:r>
        <w:rPr>
          <w:rFonts w:hint="eastAsia" w:ascii="方正楷体_GBK" w:hAnsi="方正楷体_GBK" w:eastAsia="方正楷体_GBK" w:cs="方正楷体_GBK"/>
          <w:color w:val="auto"/>
          <w:sz w:val="32"/>
          <w:szCs w:val="32"/>
          <w:lang w:val="en-US" w:eastAsia="zh-CN"/>
        </w:rPr>
        <w:t>抓好</w:t>
      </w:r>
      <w:r>
        <w:rPr>
          <w:rFonts w:ascii="方正楷体_GBK" w:hAnsi="方正楷体_GBK" w:eastAsia="方正楷体_GBK" w:cs="方正楷体_GBK"/>
          <w:color w:val="auto"/>
          <w:sz w:val="32"/>
          <w:szCs w:val="32"/>
          <w:lang w:val="en-US" w:eastAsia="zh-CN"/>
        </w:rPr>
        <w:t>法治政府建设生动</w:t>
      </w:r>
      <w:r>
        <w:rPr>
          <w:rFonts w:hint="eastAsia" w:ascii="方正楷体_GBK" w:hAnsi="方正楷体_GBK" w:eastAsia="方正楷体_GBK" w:cs="方正楷体_GBK"/>
          <w:color w:val="auto"/>
          <w:sz w:val="32"/>
          <w:szCs w:val="32"/>
          <w:lang w:val="en-US" w:eastAsia="zh-CN"/>
        </w:rPr>
        <w:t>实践。</w:t>
      </w:r>
      <w:r>
        <w:rPr>
          <w:rFonts w:hint="eastAsia" w:ascii="方正仿宋_GBK" w:hAnsi="方正仿宋_GBK" w:eastAsia="方正仿宋_GBK" w:cs="方正仿宋_GBK"/>
          <w:color w:val="auto"/>
          <w:sz w:val="32"/>
          <w:szCs w:val="32"/>
          <w:lang w:val="en-US" w:eastAsia="zh-CN"/>
        </w:rPr>
        <w:t>积极推动依法行政</w:t>
      </w:r>
      <w:r>
        <w:rPr>
          <w:rFonts w:ascii="方正仿宋_GBK" w:hAnsi="方正仿宋_GBK" w:eastAsia="方正仿宋_GBK" w:cs="方正仿宋_GBK"/>
          <w:color w:val="auto"/>
          <w:sz w:val="32"/>
          <w:szCs w:val="32"/>
          <w:lang w:val="en-US" w:eastAsia="zh-CN"/>
        </w:rPr>
        <w:t>、依法执政，</w:t>
      </w:r>
      <w:r>
        <w:rPr>
          <w:rFonts w:hint="eastAsia" w:ascii="方正仿宋_GBK" w:hAnsi="方正仿宋_GBK" w:eastAsia="方正仿宋_GBK" w:cs="方正仿宋_GBK"/>
          <w:color w:val="auto"/>
          <w:sz w:val="32"/>
          <w:szCs w:val="32"/>
          <w:lang w:val="en-US" w:eastAsia="zh-CN"/>
        </w:rPr>
        <w:t>坚持</w:t>
      </w:r>
      <w:r>
        <w:rPr>
          <w:rFonts w:ascii="方正仿宋_GBK" w:hAnsi="方正仿宋_GBK" w:eastAsia="方正仿宋_GBK" w:cs="方正仿宋_GBK"/>
          <w:color w:val="auto"/>
          <w:sz w:val="32"/>
          <w:szCs w:val="32"/>
          <w:lang w:val="en-US" w:eastAsia="zh-CN"/>
        </w:rPr>
        <w:t>法治</w:t>
      </w:r>
      <w:r>
        <w:rPr>
          <w:rFonts w:hint="eastAsia" w:ascii="方正仿宋_GBK" w:hAnsi="方正仿宋_GBK" w:eastAsia="方正仿宋_GBK" w:cs="方正仿宋_GBK"/>
          <w:color w:val="auto"/>
          <w:sz w:val="32"/>
          <w:szCs w:val="32"/>
          <w:lang w:val="en-US" w:eastAsia="zh-CN"/>
        </w:rPr>
        <w:t>宣传教育和法治实践相结合，教育群众知法、懂法、守法，依法办理合理诉求，严厉打击违法无理上访等活动，提升黄溪法治政府能力建设，推动和谐</w:t>
      </w:r>
      <w:r>
        <w:rPr>
          <w:rFonts w:ascii="方正仿宋_GBK" w:hAnsi="方正仿宋_GBK" w:eastAsia="方正仿宋_GBK" w:cs="方正仿宋_GBK"/>
          <w:color w:val="auto"/>
          <w:sz w:val="32"/>
          <w:szCs w:val="32"/>
          <w:lang w:val="en-US" w:eastAsia="zh-CN"/>
        </w:rPr>
        <w:t>黄溪</w:t>
      </w:r>
      <w:r>
        <w:rPr>
          <w:rFonts w:hint="eastAsia" w:ascii="方正仿宋_GBK" w:hAnsi="方正仿宋_GBK" w:eastAsia="方正仿宋_GBK" w:cs="方正仿宋_GBK"/>
          <w:color w:val="auto"/>
          <w:sz w:val="32"/>
          <w:szCs w:val="32"/>
          <w:lang w:val="en-US" w:eastAsia="zh-CN"/>
        </w:rPr>
        <w:t>镇依法治理工作迈上新台阶。</w:t>
      </w:r>
    </w:p>
    <w:p>
      <w:pPr>
        <w:keepNext w:val="0"/>
        <w:keepLines w:val="0"/>
        <w:pageBreakBefore w:val="0"/>
        <w:widowControl/>
        <w:suppressLineNumbers w:val="0"/>
        <w:kinsoku/>
        <w:wordWrap/>
        <w:overflowPunct/>
        <w:topLinePunct w:val="0"/>
        <w:autoSpaceDE/>
        <w:autoSpaceDN/>
        <w:bidi w:val="0"/>
        <w:adjustRightInd/>
        <w:snapToGrid/>
        <w:spacing w:line="600" w:lineRule="exact"/>
        <w:jc w:val="left"/>
        <w:textAlignment w:val="auto"/>
        <w:rPr>
          <w:rFonts w:hint="eastAsia" w:ascii="方正仿宋_GBK" w:hAnsi="方正仿宋_GBK" w:eastAsia="方正仿宋_GBK" w:cs="方正仿宋_GBK"/>
          <w:color w:val="auto"/>
          <w:kern w:val="0"/>
          <w:sz w:val="31"/>
          <w:szCs w:val="31"/>
          <w:lang w:val="en-US" w:eastAsia="zh-CN"/>
        </w:rPr>
      </w:pPr>
    </w:p>
    <w:p>
      <w:pPr>
        <w:pStyle w:val="5"/>
        <w:keepNext w:val="0"/>
        <w:keepLines w:val="0"/>
        <w:pageBreakBefore w:val="0"/>
        <w:kinsoku/>
        <w:wordWrap/>
        <w:overflowPunct/>
        <w:topLinePunct w:val="0"/>
        <w:autoSpaceDE/>
        <w:autoSpaceDN/>
        <w:bidi w:val="0"/>
        <w:adjustRightInd/>
        <w:snapToGrid/>
        <w:spacing w:line="600" w:lineRule="exact"/>
        <w:ind w:left="0" w:firstLine="0" w:firstLineChars="0"/>
        <w:textAlignment w:val="auto"/>
        <w:rPr>
          <w:color w:val="auto"/>
          <w:lang w:val="en-US" w:eastAsia="zh-CN"/>
        </w:rPr>
      </w:pPr>
    </w:p>
    <w:sectPr>
      <w:footerReference r:id="rId3" w:type="default"/>
      <w:pgSz w:w="11906" w:h="16838"/>
      <w:pgMar w:top="1984" w:right="1446" w:bottom="1644" w:left="144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方正黑体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Lucida Sans">
    <w:altName w:val="DejaVu Sans"/>
    <w:panose1 w:val="020B0602030504020204"/>
    <w:charset w:val="00"/>
    <w:family w:val="auto"/>
    <w:pitch w:val="default"/>
    <w:sig w:usb0="00000000" w:usb1="00000000" w:usb2="00000000" w:usb3="00000000" w:csb0="20000001" w:csb1="00000000"/>
  </w:font>
  <w:font w:name="方正兰亭黑_GBK">
    <w:altName w:val="方正黑体_GBK"/>
    <w:panose1 w:val="02000000000000000000"/>
    <w:charset w:val="86"/>
    <w:family w:val="script"/>
    <w:pitch w:val="default"/>
    <w:sig w:usb0="00000000" w:usb1="00000000" w:usb2="00080016" w:usb3="00000000" w:csb0="00040001"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1024" behindDoc="0" locked="0" layoutInCell="1" allowOverlap="1">
              <wp:simplePos x="0" y="0"/>
              <wp:positionH relativeFrom="margin">
                <wp:align>center</wp:align>
              </wp:positionH>
              <wp:positionV relativeFrom="paragraph">
                <wp:posOffset>0</wp:posOffset>
              </wp:positionV>
              <wp:extent cx="76200" cy="133350"/>
              <wp:effectExtent l="0" t="0" r="0" b="0"/>
              <wp:wrapNone/>
              <wp:docPr id="1" name="文本框 1"/>
              <wp:cNvGraphicFramePr/>
              <a:graphic xmlns:a="http://schemas.openxmlformats.org/drawingml/2006/main">
                <a:graphicData uri="http://schemas.microsoft.com/office/word/2010/wordprocessingShape">
                  <wps:wsp>
                    <wps:cNvSpPr/>
                    <wps:spPr>
                      <a:xfrm>
                        <a:off x="0" y="0"/>
                        <a:ext cx="76200" cy="133052"/>
                      </a:xfrm>
                      <a:prstGeom prst="rect">
                        <a:avLst/>
                      </a:prstGeom>
                      <a:noFill/>
                      <a:ln w="6350" cap="flat" cmpd="sng">
                        <a:noFill/>
                        <a:prstDash val="solid"/>
                        <a:round/>
                      </a:ln>
                    </wps:spPr>
                    <wps:txbx>
                      <w:txbxContent>
                        <w:p>
                          <w:pPr>
                            <w:pStyle w:val="6"/>
                          </w:pPr>
                          <w:r>
                            <w:fldChar w:fldCharType="begin"/>
                          </w:r>
                          <w:r>
                            <w:instrText xml:space="preserve"> PAGE  \* MERGEFORMAT </w:instrText>
                          </w:r>
                          <w:r>
                            <w:fldChar w:fldCharType="separate"/>
                          </w:r>
                          <w:r>
                            <w:t>1</w:t>
                          </w:r>
                          <w:r>
                            <w:fldChar w:fldCharType="end"/>
                          </w:r>
                        </w:p>
                      </w:txbxContent>
                    </wps:txbx>
                    <wps:bodyPr vert="horz" wrap="none" lIns="0" tIns="0" rIns="0" bIns="0" anchor="t" anchorCtr="false" upright="false">
                      <a:spAutoFit/>
                    </wps:bodyPr>
                  </wps:wsp>
                </a:graphicData>
              </a:graphic>
            </wp:anchor>
          </w:drawing>
        </mc:Choice>
        <mc:Fallback>
          <w:pict>
            <v:rect id="文本框 1" o:spid="_x0000_s1026" o:spt="1" style="position:absolute;left:0pt;margin-top:0pt;height:10.5pt;width:6pt;mso-position-horizontal:center;mso-position-horizontal-relative:margin;mso-wrap-style:none;z-index:1024;mso-width-relative:page;mso-height-relative:page;" filled="f" stroked="f" coordsize="21600,21600" o:gfxdata="UEsFBgAAAAAAAAAAAAAAAAAAAAAAAFBLAwQKAAAAAACHTuJAAAAAAAAAAAAAAAAABAAAAGRycy9Q&#10;SwMEFAAAAAgAh07iQMjnuOjVAAAAAwEAAA8AAABkcnMvZG93bnJldi54bWxNj0FLxDAQhe+C/yGM&#10;4GVxk/YgUjvdg6KC6MHuInjLNrNN2WZSm2y7+uvNetHLg8cb3vumXB1dLyYaQ+cZIVsqEMSNNx23&#10;CJv1w9UNiBA1G917JoQvCrCqzs9KXRg/8xtNdWxFKuFQaAQb41BIGRpLToelH4hTtvOj0zHZsZVm&#10;1HMqd73MlbqWTnecFqwe6M5Ss68PDuHl/vHjfWGfVf76vdj5ud5Mn097xMuLTN2CiHSMf8dwwk/o&#10;UCWmrT+wCaJHSI/EXz1leXJbhDxTIKtS/mevfgBQSwMEFAAAAAgAh07iQCr9Gd7oAQAArQMAAA4A&#10;AABkcnMvZTJvRG9jLnhtbK1TS44TMRDdI3EHy3vS+WgCaqUzQkSDkBCMNHCAittOW/JPLifd4QBw&#10;A1Zs2HOuOQdldz4j2CE27ld2+ble1evV7WANO8iI2ruGzyZTzqQTvtVu1/DPn+5evOIME7gWjHey&#10;4UeJ/Hb9/NmqD7Wc+86bVkZGJA7rPjS8SynUVYWikxZw4oN0dKh8tJAojLuqjdATuzXVfDpdVr2P&#10;bYheSETa3YyHfF34lZIifVQKZWKm4VRbKmss6zav1XoF9S5C6LQ4lQH/UIUF7ejRC9UGErB91H9R&#10;WS2iR6/SRHhbeaW0kEUDqZlN/1Dz0EGQRQs1B8OlTfj/aMWHw31kuqXZcebA0ogev397/PHr8edX&#10;Nsvt6QPWlPUQ7uMpQoJZ66CizV9SwYbS0uOlpXJITNDmyyVNiTNBJ7PFYnozz5TV9W6ImN5Kb1kG&#10;DY80sNJHOLzHNKaeU/JTzt9pY2gfauNY3/Dl4ibTA1lHGUgEbSAx6HaF5kl+ptkAduwA5AX0Rrfj&#10;9KPfu3Z8yjgqLgseJWaUhu1AhxlufXukZpHbqdLOxy+c9eSchjuyNmfmnaPBZJOdQTyD7RmAE3Sx&#10;4VToCN8kihQYJIJ9iHrXEfcYZ5EYXu8TaS6tuNZwqpI8UZp58m823dO4ZF3/svVv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FgAAAGRycy9Q&#10;SwECFAAUAAAACACHTuJAyOe46NUAAAADAQAADwAAAAAAAAABACAAAAA4AAAAZHJzL2Rvd25yZXYu&#10;eG1sUEsBAhQAFAAAAAgAh07iQCr9Gd7oAQAArQMAAA4AAAAAAAAAAQAgAAAAOgEAAGRycy9lMm9E&#10;b2MueG1sUEsFBgAAAAAGAAYAWQEAAJQFAAAAAA==&#10;">
              <v:fill on="f" focussize="0,0"/>
              <v:stroke on="f" weight="0.5pt" joinstyle="round"/>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ulTrailSpace/>
    <w:doNotExpandShiftReturn/>
    <w:adjustLineHeightInTable/>
    <w:useFELayout/>
    <w:doNotUseIndentAsNumberingTabStop/>
    <w:useAltKinsokuLineBreakRules/>
    <w:compatSetting w:name="compatibilityMode" w:uri="http://schemas.microsoft.com/office/word" w:val="14"/>
  </w:compat>
  <w:docVars>
    <w:docVar w:name="commondata" w:val="eyJoZGlkIjoiY2JlNzk3NGUyZjZmYzY1NDM5NjliMWE3MjM0ZGVlNzEifQ=="/>
  </w:docVars>
  <w:rsids>
    <w:rsidRoot w:val="00000000"/>
    <w:rsid w:val="FB4E57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Lucida Sans"/>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4"/>
      <w:lang w:val="en-US" w:eastAsia="zh-CN" w:bidi="ar-SA"/>
    </w:rPr>
  </w:style>
  <w:style w:type="paragraph" w:styleId="2">
    <w:name w:val="heading 1"/>
    <w:basedOn w:val="1"/>
    <w:next w:val="1"/>
    <w:link w:val="12"/>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3"/>
    <w:qFormat/>
    <w:uiPriority w:val="0"/>
    <w:pPr>
      <w:keepNext/>
      <w:keepLines/>
      <w:spacing w:before="260" w:after="260" w:line="415" w:lineRule="auto"/>
      <w:outlineLvl w:val="1"/>
    </w:pPr>
    <w:rPr>
      <w:rFonts w:ascii="方正兰亭黑_GBK" w:hAnsi="方正兰亭黑_GBK" w:eastAsia="黑体"/>
      <w:b/>
      <w:bCs/>
      <w:sz w:val="32"/>
      <w:szCs w:val="32"/>
    </w:rPr>
  </w:style>
  <w:style w:type="paragraph" w:styleId="4">
    <w:name w:val="heading 3"/>
    <w:basedOn w:val="1"/>
    <w:next w:val="1"/>
    <w:link w:val="14"/>
    <w:qFormat/>
    <w:uiPriority w:val="0"/>
    <w:pPr>
      <w:keepNext/>
      <w:keepLines/>
      <w:spacing w:before="260" w:after="260" w:line="415" w:lineRule="auto"/>
      <w:outlineLvl w:val="2"/>
    </w:pPr>
    <w:rPr>
      <w:b/>
      <w:bCs/>
      <w:sz w:val="32"/>
      <w:szCs w:val="32"/>
    </w:rPr>
  </w:style>
  <w:style w:type="character" w:default="1" w:styleId="10">
    <w:name w:val="Default Paragraph Font"/>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5">
    <w:name w:val="Normal Indent"/>
    <w:basedOn w:val="1"/>
    <w:next w:val="1"/>
    <w:qFormat/>
    <w:uiPriority w:val="0"/>
    <w:pPr>
      <w:ind w:firstLine="200" w:firstLineChars="20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100" w:beforeAutospacing="1" w:after="100" w:afterAutospacing="1"/>
      <w:ind w:left="0" w:right="0"/>
      <w:jc w:val="left"/>
    </w:pPr>
    <w:rPr>
      <w:kern w:val="0"/>
      <w:sz w:val="24"/>
      <w:lang w:val="en-US" w:eastAsia="zh-CN"/>
    </w:rPr>
  </w:style>
  <w:style w:type="character" w:styleId="11">
    <w:name w:val="Strong"/>
    <w:basedOn w:val="10"/>
    <w:qFormat/>
    <w:uiPriority w:val="0"/>
  </w:style>
  <w:style w:type="character" w:customStyle="1" w:styleId="12">
    <w:name w:val="heading 1 Char"/>
    <w:basedOn w:val="10"/>
    <w:link w:val="2"/>
    <w:qFormat/>
    <w:uiPriority w:val="0"/>
    <w:rPr>
      <w:rFonts w:ascii="Calibri" w:hAnsi="Calibri" w:eastAsia="宋体" w:cs="Arial"/>
      <w:b/>
      <w:bCs/>
      <w:kern w:val="44"/>
      <w:sz w:val="44"/>
      <w:szCs w:val="44"/>
      <w:lang w:val="en-US" w:eastAsia="zh-CN" w:bidi="ar-SA"/>
    </w:rPr>
  </w:style>
  <w:style w:type="character" w:customStyle="1" w:styleId="13">
    <w:name w:val="heading 2 Char"/>
    <w:basedOn w:val="10"/>
    <w:link w:val="3"/>
    <w:qFormat/>
    <w:uiPriority w:val="0"/>
    <w:rPr>
      <w:rFonts w:ascii="方正兰亭黑_GBK" w:hAnsi="方正兰亭黑_GBK" w:eastAsia="黑体" w:cs="Arial"/>
      <w:b/>
      <w:bCs/>
      <w:kern w:val="2"/>
      <w:sz w:val="32"/>
      <w:szCs w:val="32"/>
      <w:lang w:val="en-US" w:eastAsia="zh-CN" w:bidi="ar-SA"/>
    </w:rPr>
  </w:style>
  <w:style w:type="character" w:customStyle="1" w:styleId="14">
    <w:name w:val="heading 3 Char"/>
    <w:basedOn w:val="10"/>
    <w:link w:val="4"/>
    <w:qFormat/>
    <w:uiPriority w:val="0"/>
    <w:rPr>
      <w:rFonts w:ascii="Calibri" w:hAnsi="Calibri" w:eastAsia="宋体" w:cs="Arial"/>
      <w:b/>
      <w:bCs/>
      <w:kern w:val="2"/>
      <w:sz w:val="32"/>
      <w:szCs w:val="32"/>
      <w:lang w:val="en-US" w:eastAsia="zh-CN" w:bidi="ar-SA"/>
    </w:rPr>
  </w:style>
  <w:style w:type="paragraph" w:customStyle="1" w:styleId="15">
    <w:name w:val="默认段落字体 Para Char Char Char Char Char Char Char Char Char Char Char Char"/>
    <w:basedOn w:val="1"/>
    <w:qFormat/>
    <w:uiPriority w:val="0"/>
    <w:pPr>
      <w:tabs>
        <w:tab w:val="right" w:pos="-2120"/>
      </w:tabs>
      <w:snapToGrid w:val="0"/>
    </w:pPr>
    <w:rPr>
      <w:rFonts w:ascii="Arial" w:hAnsi="Arial" w:eastAsia="Times New Roman"/>
      <w:b/>
      <w:kern w:val="0"/>
      <w:sz w:val="24"/>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主题">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主题">
      <a:majorFont>
        <a:latin typeface=""/>
        <a:ea typeface=""/>
        <a:cs typeface=""/>
      </a:majorFont>
      <a:minorFont>
        <a:latin typeface=""/>
        <a:ea typeface=""/>
        <a:cs typeface=""/>
      </a:minorFont>
    </a:fontScheme>
    <a:fmtScheme name="Office 主题">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tru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true"/>
        </a:gradFill>
      </a:fillStyleLst>
      <a:lnStyleLst>
        <a:ln w="6350" cap="flat" cmpd="sng">
          <a:solidFill>
            <a:schemeClr val="phClr"/>
          </a:solidFill>
          <a:prstDash val="solid"/>
          <a:miter/>
        </a:ln>
        <a:ln w="12700" cap="flat" cmpd="sng">
          <a:solidFill>
            <a:schemeClr val="phClr"/>
          </a:solidFill>
          <a:prstDash val="solid"/>
          <a:miter/>
        </a:ln>
        <a:ln w="19050" cap="flat" cmpd="sng">
          <a:solidFill>
            <a:schemeClr val="phClr"/>
          </a:solidFill>
          <a:prstDash val="solid"/>
          <a:miter/>
        </a:ln>
      </a:lnStyleLst>
      <a:effectStyleLst>
        <a:effectStyle>
          <a:effectLst/>
        </a:effectStyle>
        <a:effectStyle>
          <a:effectLst/>
        </a:effectStyle>
        <a:effectStyle>
          <a:effectLst>
            <a:outerShdw blurRad="57150" dist="19050" dir="5400000" algn="ctr" rotWithShape="0">
              <a:srgbClr val="000000">
                <a:alpha val="62745"/>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tru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5</Pages>
  <Words>0</Words>
  <Characters>1986</Characters>
  <Lines>0</Lines>
  <Paragraphs>20</Paragraphs>
  <TotalTime>1</TotalTime>
  <ScaleCrop>false</ScaleCrop>
  <LinksUpToDate>false</LinksUpToDate>
  <CharactersWithSpaces>2649</CharactersWithSpaces>
  <Application>WPS Office_11.8.2.10125_F1E327BC-269C-435d-A152-05C5408002CA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2021-08-23T09:05:00Z</dcterms:created>
  <dc:creator>Summer_ Aihua</dc:creator>
  <cp:lastModifiedBy>kylin</cp:lastModifiedBy>
  <dcterms:modified xsi:type="dcterms:W3CDTF">2025-03-03T10:31:52Z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2EE2DD68D58840C8A98748A06A3A33E8</vt:lpwstr>
  </property>
</Properties>
</file>