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after="0" w:line="560" w:lineRule="exact"/>
        <w:jc w:val="center"/>
        <w:rPr>
          <w:rFonts w:ascii="Times New Roman" w:hAnsi="Times New Roman" w:eastAsia="方正小标宋_GBK" w:cs="Times New Roman"/>
          <w:b w:val="0"/>
          <w:bCs w:val="0"/>
        </w:rPr>
      </w:pPr>
      <w:bookmarkStart w:id="2" w:name="_GoBack"/>
      <w:bookmarkStart w:id="0" w:name="_Toc9645_WPSOffice_Level1"/>
      <w:bookmarkStart w:id="1" w:name="_（十六）社会保险领域基层政务公开标准目录"/>
      <w:r>
        <w:rPr>
          <w:rFonts w:ascii="Times New Roman" w:hAnsi="Times New Roman" w:eastAsia="方正小标宋_GBK" w:cs="Times New Roman"/>
          <w:b w:val="0"/>
          <w:bCs w:val="0"/>
        </w:rPr>
        <w:t>社会保险领域政务公开标准目录</w:t>
      </w:r>
      <w:bookmarkEnd w:id="0"/>
    </w:p>
    <w:bookmarkEnd w:id="2"/>
    <w:tbl>
      <w:tblPr>
        <w:tblStyle w:val="8"/>
        <w:tblW w:w="15142" w:type="dxa"/>
        <w:tblInd w:w="-21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8"/>
        <w:gridCol w:w="529"/>
        <w:gridCol w:w="700"/>
        <w:gridCol w:w="1571"/>
        <w:gridCol w:w="4100"/>
        <w:gridCol w:w="957"/>
        <w:gridCol w:w="829"/>
        <w:gridCol w:w="3043"/>
        <w:gridCol w:w="528"/>
        <w:gridCol w:w="515"/>
        <w:gridCol w:w="500"/>
        <w:gridCol w:w="500"/>
        <w:gridCol w:w="457"/>
        <w:gridCol w:w="48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Header/>
        </w:trPr>
        <w:tc>
          <w:tcPr>
            <w:tcW w:w="4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公开事项</w:t>
            </w:r>
          </w:p>
        </w:tc>
        <w:tc>
          <w:tcPr>
            <w:tcW w:w="1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公开内容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（要素）</w:t>
            </w:r>
          </w:p>
        </w:tc>
        <w:tc>
          <w:tcPr>
            <w:tcW w:w="4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公开依据</w:t>
            </w:r>
          </w:p>
        </w:tc>
        <w:tc>
          <w:tcPr>
            <w:tcW w:w="9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公开时限</w:t>
            </w:r>
          </w:p>
        </w:tc>
        <w:tc>
          <w:tcPr>
            <w:tcW w:w="8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公开主体</w:t>
            </w:r>
          </w:p>
        </w:tc>
        <w:tc>
          <w:tcPr>
            <w:tcW w:w="3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公开渠道和载体</w:t>
            </w:r>
          </w:p>
        </w:tc>
        <w:tc>
          <w:tcPr>
            <w:tcW w:w="10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公开对象</w:t>
            </w:r>
          </w:p>
        </w:tc>
        <w:tc>
          <w:tcPr>
            <w:tcW w:w="1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公开方式</w:t>
            </w:r>
          </w:p>
        </w:tc>
        <w:tc>
          <w:tcPr>
            <w:tcW w:w="94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公开层级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tblHeader/>
        </w:trPr>
        <w:tc>
          <w:tcPr>
            <w:tcW w:w="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一级事项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事项</w:t>
            </w:r>
          </w:p>
        </w:tc>
        <w:tc>
          <w:tcPr>
            <w:tcW w:w="1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全社会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群体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主动公开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依申请公开</w:t>
            </w: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区级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乡镇级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71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社会保险登记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城乡居民养老保险参保登记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1.事项名称             2.事项简述             3.办理材料             4.办理方式             5.办理时限             6.结果送达             7.收费依据及标准        8.办事时间             9.办理机构及地点        10.咨询查询途径       11.监督投诉渠道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华人民共和国社会保险法》（2010年10月28日第十一届全国人民代表大会常务委员会第十七次会议通过，根据2018年12月29日第十三届全国人民代表大会常务委员会第七次会议《关于修改〈中华人民共和国社会保险法〉的决定》修正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3.《社会保险费征缴暂行条例》（中华人民共和国国务院令259号）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区人力社保局、金洞乡人民政府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■政府网站    □政府公报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□两微一端    □发布会/听证会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□广播电视    □纸质媒体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□公开查阅点  ■政务服务中心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□便民服务站  □入户/现场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□社区/企事业单位/村公示栏（电子屏）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□精准推送    ■其他</w:t>
            </w:r>
            <w:r>
              <w:rPr>
                <w:rStyle w:val="34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68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社会保险参保信息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维护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个人基本信息变更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1.事项名称             2.事项简述             3.办理材料             4.办理方式             5.办理时限             6.结果送达             7.收费依据及标准        8.办事时间             9.办理机构及地点        10.咨询查询途径       11.监督投诉渠道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华人民共和国社会保险法》（2010年10月28日第十一届全国人民代表大会常务委员会第十七次会议通过，根据2018年12月29日第十三届全国人民代表大会常务委员会第七次会议《关于修改〈中华人民共和国社会保险法〉的决定》修正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3.《社会保险费征缴暂行条例》（中华人民共和国国务院令259号）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区人力社保局、金洞乡人民政府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■政府网站    □政府公报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□两微一端    □发布会/听证会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□广播电视    □纸质媒体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□公开查阅点  ■政务服务中心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□便民服务站  □入户/现场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□社区/企事业单位/村公示栏（电子屏）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□精准推送    ■其他</w:t>
            </w:r>
            <w:r>
              <w:rPr>
                <w:rStyle w:val="34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78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养老保险待遇发放账户维护申请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1.事项名称             2.事项简述             3.办理材料             4.办理方式             5.办理时限             6.结果送达             7.收费依据及标准        8.办事时间             9.办理机构及地点        10.咨询查询途径       11.监督投诉渠道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华人民共和国社会保险法》（2010年10月28日第十一届全国人民代表大会常务委员会第十七次会议通过，根据2018年12月29日第十三届全国人民代表大会常务委员会第七次会议《关于修改〈中华人民共和国社会保险法〉的决定》修正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3.《社会保险费征缴暂行条例》（中华人民共和国国务院令259号）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区人力社保局、金洞乡人民政府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■政府网站    □政府公报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□两微一端    □发布会/听证会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□广播电视    □纸质媒体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□公开查阅点  ■政务服务中心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□便民服务站  □入户/现场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□社区/企事业单位/村公示栏（电子屏）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□精准推送    ■其他</w:t>
            </w:r>
            <w:r>
              <w:rPr>
                <w:rStyle w:val="34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78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5.养老保险服务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城乡居民养老保险待遇申领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1.事项名称             2.事项简述             3.办理材料             4.办理方式             5.办理时限             6.结果送达             7.收费依据及标准        8.办事时间             9.办理机构及地点        10.咨询查询途径       11.监督投诉渠道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华人民共和国社会保险法》（2010年10月28日第十一届全国人民代表大会常务委员会第十七次会议通过，根据2018年12月29日第十三届全国人民代表大会常务委员会第七次会议《关于修改〈中华人民共和国社会保险法〉的决定》修正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3.《中华人民共和国劳动保险条例》（1951年2月26，《中华人民共和国劳动保险条例》发布，自1951年02月26日起施行法律法规；1953年1月2日，《中华人民共和国劳动保险条例》经中央人民政府政务院修正）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区人力社保局、金洞乡人民政府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■政府网站    □政府公报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□两微一端    □发布会/听证会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□广播电视    □纸质媒体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□公开查阅点  ■政务服务中心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□便民服务站  □入户/现场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□社区/企事业单位/村公示栏（电子屏）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□精准推送    ■其他</w:t>
            </w:r>
            <w:r>
              <w:rPr>
                <w:rStyle w:val="34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78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暂停养老保险待遇申请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1.事项名称             2.事项简述             3.办理材料             4.办理方式             5.办理时限             6.结果送达             7.收费依据及标准        8.办事时间             9.办理机构及地点        10.咨询查询途径      11.监督投诉渠道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华人民共和国社会保险法》（2010年10月28日第十一届全国人民代表大会常务委员会第十七次会议通过，根据2018年12月29日第十三届全国人民代表大会常务委员会第七次会议《关于修改〈中华人民共和国社会保险法〉的决定》修正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3.《中华人民共和国劳动保险条例》（1951年2月26，《中华人民共和国劳动保险条例》发布，自1951年02月26日起施行法律法规；1953年1月2日，《中华人民共和国劳动保险条例》经中央人民政府政务院修正）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区人力社保局、金洞乡人民政府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■政府网站    □政府公报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□两微一端    □发布会/听证会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□广播电视    □纸质媒体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□公开查阅点  ■政务服务中心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□便民服务站  □入户/现场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□社区/企事业单位/村公示栏（电子屏）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□精准推送    ■其他</w:t>
            </w:r>
            <w:r>
              <w:rPr>
                <w:rStyle w:val="34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78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丧葬补助金、抚恤金申领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1.事项名称             2.事项简述             3.办理材料             4.办理方式             5.办理时限             6.结果送达             7.收费依据及标准        8.办事时间             9.办理机构及地点        10.咨询查询途径       11.监督投诉渠道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华人民共和国社会保险法》（2010年10月28日第十一届全国人民代表大会常务委员会第十七次会议通过，根据2018年12月29日第十三届全国人民代表大会常务委员会第七次会议《关于修改〈中华人民共和国社会保险法〉的决定》修正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3.《中华人民共和国劳动保险条例》（1951年2月26，《中华人民共和国劳动保险条例》发布，自1951年02月26日起施行法律法规；1953年1月2日，《中华人民共和国劳动保险条例》经中央人民政府政务院修正）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区人力社保局、金洞乡人民政府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■政府网站    □政府公报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□两微一端    □发布会/听证会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□广播电视    □纸质媒体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□公开查阅点  ■政务服务中心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□便民服务站  □入户/现场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□社区/企事业单位/村公示栏（电子屏）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□精准推送    ■其他</w:t>
            </w:r>
            <w:r>
              <w:rPr>
                <w:rStyle w:val="34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78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52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养老保险服务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居民养老保险注销登记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1.事项名称             2.事项简述             3.办理材料             4.办理方式             5.办理时限             6.结果送达             7.收费依据及标准        8.办事时间             9.办理机构及地点        10.咨询查询途径       11.监督投诉渠道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华人民共和国社会保险法》（2010年10月28日第十一届全国人民代表大会常务委员会第十七次会议通过，根据2018年12月29日第十三届全国人民代表大会常务委员会第七次会议《关于修改〈中华人民共和国社会保险法〉的决定》修正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3.《中华人民共和国劳动保险条例》（1951年2月26，《中华人民共和国劳动保险条例》发布，自1951年02月26日起施行法律法规；1953年1月2日，《中华人民共和国劳动保险条例》经中央人民政府政务院修正）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区人力社保局、金洞乡人民政府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■政府网站    □政府公报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□两微一端    □发布会/听证会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□广播电视    □纸质媒体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□公开查阅点  ■政务服务中心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□便民服务站  □入户/现场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□社区/企事业单位/村公示栏（电子屏）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□精准推送    ■其他</w:t>
            </w:r>
            <w:r>
              <w:rPr>
                <w:rStyle w:val="34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78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社会保障卡服务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社会保障卡申领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1.事项名称             2.事项简述             3.办理材料             4.办理方式             5.办理时限             6.结果送达             7.收费依据及标准        8.办事时间             9.办理机构及地点        10.咨询查询途径       11.监督投诉渠道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华人民共和国社会保险法》（2010年10月28日第十一届全国人民代表大会常务委员会第十七次会议通过，根据2018年12月29日第十三届全国人民代表大会常务委员会第七次会议《关于修改〈中华人民共和国社会保险法〉的决定》修正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3.《人力资源和社会保障部关于印发“中华人民共和国社会保障卡”管理办法的通知》（人社部发〔2011〕47号）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区人力社保局、金洞乡人民政府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■政府网站    □政府公报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□两微一端    □发布会/听证会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□广播电视    □纸质媒体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□公开查阅点  ■政务服务中心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□便民服务站  □入户/现场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□社区/企事业单位/村公示栏（电子屏）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□精准推送    ■其他</w:t>
            </w:r>
            <w:r>
              <w:rPr>
                <w:rStyle w:val="34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78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社会保障卡启用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1.事项名称             2.事项简述             3.办理材料             4.办理方式             5.办理时限             6.结果送达             7.收费依据及标准        8.办事时间             9.办理机构及地点        10.咨询查询途径       11.监督投诉渠道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华人民共和国社会保险法》（2010年10月28日第十一届全国人民代表大会常务委员会第十七次会议通过，根据2018年12月29日第十三届全国人民代表大会常务委员会第七次会议《关于修改〈中华人民共和国社会保险法〉的决定》修正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3.《人力资源和社会保障部关于印发“中华人民共和国社会保障卡”管理办法的通知》（人社部发〔2011〕47号）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区人力社保局、金洞乡人民政府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■政府网站    □政府公报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□两微一端    □发布会/听证会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□广播电视    □纸质媒体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□公开查阅点  ■政务服务中心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□便民服务站  □入户/现场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□社区/企事业单位/村公示栏（电子屏）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□精准推送    ■其他</w:t>
            </w:r>
            <w:r>
              <w:rPr>
                <w:rStyle w:val="34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78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社会保障卡服务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社会保障卡应用状态查询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1.事项名称             2.事项简述             3.办理材料             4.办理方式             5.办理时限             6.结果送达             7.收费依据及标准        8.办事时间             9.办理机构及地点        10.咨询查询途径       11.监督投诉渠道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华人民共和国社会保险法》（2010年10月28日第十一届全国人民代表大会常务委员会第十七次会议通过，根据2018年12月29日第十三届全国人民代表大会常务委员会第七次会议《关于修改〈中华人民共和国社会保险法〉的决定》修正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3.《人力资源和社会保障部关于印发“中华人民共和国社会保障卡”管理办法的通知》（人社部发〔2011〕47号）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区人力社保局、金洞乡人民政府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■政府网站    □政府公报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□两微一端    □发布会/听证会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□广播电视    □纸质媒体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□公开查阅点  ■政务服务中心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□便民服务站  □入户/现场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□社区/企事业单位/村公示栏（电子屏）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□精准推送    ■其他</w:t>
            </w:r>
            <w:r>
              <w:rPr>
                <w:rStyle w:val="34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78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社会保障卡信息变更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1.事项名称             2.事项简述             3.办理材料             4.办理方式             5.办理时限             6.结果送达             7.收费依据及标准        8.办事时间             9.办理机构及地点        10.咨询查询途径       11.监督投诉渠道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华人民共和国社会保险法》（2010年10月28日第十一届全国人民代表大会常务委员会第十七次会议通过，根据2018年12月29日第十三届全国人民代表大会常务委员会第七次会议《关于修改〈中华人民共和国社会保险法〉的决定》修正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3.《人力资源和社会保障部关于印发“中华人民共和国社会保障卡”管理办法的通知》（人社部发〔2011〕47号）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区人力社保局、金洞乡人民政府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■政府网站    □政府公报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□两微一端    □发布会/听证会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□广播电视    □纸质媒体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□公开查阅点  ■政务服务中心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□便民服务站  □入户/现场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□社区/企事业单位/村公示栏（电子屏）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□精准推送    ■其他</w:t>
            </w:r>
            <w:r>
              <w:rPr>
                <w:rStyle w:val="34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78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社会保障卡应用锁定与解锁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1.事项名称             2.事项简述             3.办理材料             4.办理方式             5.办理时限             6.结果送达             7.收费依据及标准        8.办事时间             9.办理机构及地点        10.咨询查询途径       12.监督投诉渠道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华人民共和国社会保险法》（2010年10月28日第十一届全国人民代表大会常务委员会第十七次会议通过，根据2018年12月29日第十三届全国人民代表大会常务委员会第七次会议《关于修改〈中华人民共和国社会保险法〉的决定》修正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3.《人力资源和社会保障部关于印发“中华人民共和国社会保障卡”管理办法的通知》（人社部发〔2011〕47号）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区人力社保局、金洞乡人民政府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■政府网站    □政府公报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□两微一端    □发布会/听证会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□广播电视    □纸质媒体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□公开查阅点  ■政务服务中心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□便民服务站  □入户/现场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□社区/企事业单位/村公示栏（电子屏）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□精准推送    ■其他</w:t>
            </w:r>
            <w:r>
              <w:rPr>
                <w:rStyle w:val="34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78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社会保障卡服务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社会保障卡密码修改与重置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1.事项名称             2.事项简述             3.办理材料             4.办理方式             5.办理时限             6.结果送达             7.收费依据及标准        8.办事时间             9.办理机构及地点        10.咨询查询途径       11.监督投诉渠道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华人民共和国社会保险法》（2010年10月28日第十一届全国人民代表大会常务委员会第十七次会议通过，根据2018年12月29日第十三届全国人民代表大会常务委员会第七次会议《关于修改〈中华人民共和国社会保险法〉的决定》修正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3.《人力资源和社会保障部关于印发“中华人民共和国社会保障卡”管理办法的通知》（人社部发〔2011〕47号）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区人力社保局、金洞乡人民政府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■政府网站    □政府公报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□两微一端    □发布会/听证会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□广播电视    □纸质媒体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□公开查阅点  ■政务服务中心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□便民服务站  □入户/现场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□社区/企事业单位/村公示栏（电子屏）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□精准推送    ■其他</w:t>
            </w:r>
            <w:r>
              <w:rPr>
                <w:rStyle w:val="34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78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社会保障卡挂失与解挂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1.事项名称             2.事项简述             3.办理材料             4.办理方式             5.办理时限             6.结果送达             7.收费依据及标准        8.办事时间             9.办理机构及地点        10.咨询查询途径       11.监督投诉渠道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华人民共和国社会保险法》（2010年10月28日第十一届全国人民代表大会常务委员会第十七次会议通过，根据2018年12月29日第十三届全国人民代表大会常务委员会第七次会议《关于修改〈中华人民共和国社会保险法〉的决定》修正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3.《人力资源和社会保障部关于印发“中华人民共和国社会保障卡”管理办法的通知》（人社部发〔2011〕47号）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区人力社保局、金洞乡人民政府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■政府网站    □政府公报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□两微一端    □发布会/听证会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□广播电视    □纸质媒体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□公开查阅点  ■政务服务中心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□便民服务站  □入户/现场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□社区/企事业单位/村公示栏（电子屏）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□精准推送    ■其他</w:t>
            </w:r>
            <w:r>
              <w:rPr>
                <w:rStyle w:val="34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78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社会保障卡补领、换领、换发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1.事项名称             2.事项简述             3.办理材料             4.办理方式             5.办理时限             6.结果送达             7.收费依据及标准        8.办事时间             9.办理机构及地点        10.咨询查询途径       11.监督投诉渠道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华人民共和国社会保险法》（2010年10月28日第十一届全国人民代表大会常务委员会第十七次会议通过，根据2018年12月29日第十三届全国人民代表大会常务委员会第七次会议《关于修改〈中华人民共和国社会保险法〉的决定》修正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3.《人力资源和社会保障部关于印发“中华人民共和国社会保障卡”管理办法的通知》（人社部发〔2011〕47号）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区人力社保局、金洞乡人民政府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■政府网站    □政府公报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□两微一端    □发布会/听证会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□广播电视    □纸质媒体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□公开查阅点  ■政务服务中心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□便民服务站  □入户/现场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□社区/企事业单位/村公示栏（电子屏）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□精准推送    ■其他</w:t>
            </w:r>
            <w:r>
              <w:rPr>
                <w:rStyle w:val="34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78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社会保障卡服务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社会保障卡注销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1.事项名称             2.事项简述             3.办理材料             4.办理方式             5.办理时限             6.结果送达             7.收费依据及标准        8.办事时间             9.办理机构及地点        10.咨询查询途径       11.监督投诉渠道</w:t>
            </w: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1.《中华人民共和国政府信息公开条例》（中华人民共和国国务院令第711号）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《中华人民共和国社会保险法》（2010年10月28日第十一届全国人民代表大会常务委员会第十七次会议通过，根据2018年12月29日第十三届全国人民代表大会常务委员会第七次会议《关于修改〈中华人民共和国社会保险法〉的决定》修正）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3.《人力资源和社会保障部关于印发“中华人民共和国社会保障卡”管理办法的通知》（人社部发〔2011〕47号）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公开事项信息形成或变更之日起20个工作日内公开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区人力社保局、金洞乡人民政府</w:t>
            </w:r>
          </w:p>
        </w:tc>
        <w:tc>
          <w:tcPr>
            <w:tcW w:w="3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■政府网站    □政府公报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□两微一端    □发布会/听证会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□广播电视    □纸质媒体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□公开查阅点  ■政务服务中心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□便民服务站  □入户/现场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□社区/企事业单位/村公示栏（电子屏）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□精准推送    ■其他</w:t>
            </w:r>
            <w:r>
              <w:rPr>
                <w:rStyle w:val="34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基层公共服务平台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</w:tbl>
    <w:p>
      <w:pPr>
        <w:rPr>
          <w:rFonts w:ascii="Times New Roman" w:hAnsi="Times New Roman" w:cs="Times New Roman"/>
        </w:rPr>
      </w:pPr>
    </w:p>
    <w:bookmarkEnd w:id="1"/>
    <w:p>
      <w:pPr>
        <w:rPr>
          <w:rFonts w:ascii="Times New Roman" w:hAnsi="Times New Roman" w:eastAsia="宋体" w:cs="Times New Roman"/>
        </w:rPr>
      </w:pPr>
    </w:p>
    <w:p>
      <w:pPr>
        <w:rPr>
          <w:rFonts w:ascii="Times New Roman" w:hAnsi="Times New Roman" w:eastAsia="宋体" w:cs="Times New Roman"/>
        </w:rPr>
      </w:pPr>
    </w:p>
    <w:p>
      <w:pPr>
        <w:rPr>
          <w:rFonts w:ascii="Times New Roman" w:hAnsi="Times New Roman" w:eastAsia="方正仿宋_GBK" w:cs="Times New Roman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134" w:right="1134" w:bottom="1134" w:left="1134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">
    <w:altName w:val="FreeSans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Noto Sans Mono CJK JP Regular">
    <w:altName w:val="DejaVu Math TeX Gyre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ans">
    <w:panose1 w:val="020B0504020202020204"/>
    <w:charset w:val="00"/>
    <w:family w:val="auto"/>
    <w:pitch w:val="default"/>
    <w:sig w:usb0="E4839EFF" w:usb1="4600FDFF" w:usb2="000030A0" w:usb3="00000584" w:csb0="600001BF" w:csb1="DFF7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24765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ind w:left="210" w:leftChars="100" w:right="210" w:rightChars="100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.95pt;height:144pt;width:144pt;mso-position-horizontal:outside;mso-position-horizontal-relative:margin;mso-wrap-style:none;z-index:251667456;mso-width-relative:page;mso-height-relative:page;" filled="f" stroked="f" coordsize="21600,21600" o:gfxdata="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FgAAAGRycy9Q&#10;SwECFAAUAAAACACHTuJAGJv7vNQAAAAGAQAADwAAAAAAAAABACAAAAA4AAAAZHJzL2Rvd25yZXYu&#10;eG1sUEsBAhQAFAAAAAgAh07iQDKHu5giAgAANwQAAA4AAAAAAAAAAQAgAAAAOQ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left="210" w:leftChars="100" w:right="210" w:rightChars="100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E77392"/>
    <w:rsid w:val="00293435"/>
    <w:rsid w:val="003A3BE8"/>
    <w:rsid w:val="003F48E2"/>
    <w:rsid w:val="00405C5A"/>
    <w:rsid w:val="00963BCE"/>
    <w:rsid w:val="009D2998"/>
    <w:rsid w:val="00A57AD0"/>
    <w:rsid w:val="00C778DF"/>
    <w:rsid w:val="00D142E7"/>
    <w:rsid w:val="00FE5D41"/>
    <w:rsid w:val="020767B8"/>
    <w:rsid w:val="03E809C2"/>
    <w:rsid w:val="053742F8"/>
    <w:rsid w:val="06DA37D1"/>
    <w:rsid w:val="06F0052A"/>
    <w:rsid w:val="083A4306"/>
    <w:rsid w:val="097266A2"/>
    <w:rsid w:val="0A9E5A6C"/>
    <w:rsid w:val="0AEE5200"/>
    <w:rsid w:val="0F390FB9"/>
    <w:rsid w:val="106C46C1"/>
    <w:rsid w:val="11EB4492"/>
    <w:rsid w:val="13221F92"/>
    <w:rsid w:val="138243DE"/>
    <w:rsid w:val="140C7290"/>
    <w:rsid w:val="140D49B0"/>
    <w:rsid w:val="170B6FA4"/>
    <w:rsid w:val="188622CF"/>
    <w:rsid w:val="19BF1790"/>
    <w:rsid w:val="19C14A13"/>
    <w:rsid w:val="1BFB5968"/>
    <w:rsid w:val="1CEF0E4D"/>
    <w:rsid w:val="1D1204CA"/>
    <w:rsid w:val="1DCE0D9F"/>
    <w:rsid w:val="1E3A6952"/>
    <w:rsid w:val="1E567A46"/>
    <w:rsid w:val="22905CC1"/>
    <w:rsid w:val="22BF3543"/>
    <w:rsid w:val="23A8177D"/>
    <w:rsid w:val="24A3296B"/>
    <w:rsid w:val="28086B08"/>
    <w:rsid w:val="28EF64BB"/>
    <w:rsid w:val="29D71D48"/>
    <w:rsid w:val="2F505D57"/>
    <w:rsid w:val="3032109F"/>
    <w:rsid w:val="30F639D2"/>
    <w:rsid w:val="318B1096"/>
    <w:rsid w:val="32C43FF6"/>
    <w:rsid w:val="32C748E8"/>
    <w:rsid w:val="32E032B5"/>
    <w:rsid w:val="34740D8F"/>
    <w:rsid w:val="348C3D26"/>
    <w:rsid w:val="34B84027"/>
    <w:rsid w:val="35141F77"/>
    <w:rsid w:val="35204CB8"/>
    <w:rsid w:val="3547659F"/>
    <w:rsid w:val="36AF7C0B"/>
    <w:rsid w:val="38220BF6"/>
    <w:rsid w:val="382810BA"/>
    <w:rsid w:val="3D843A12"/>
    <w:rsid w:val="3DBE6853"/>
    <w:rsid w:val="3FBA12C7"/>
    <w:rsid w:val="41127FD8"/>
    <w:rsid w:val="416A2105"/>
    <w:rsid w:val="429652A4"/>
    <w:rsid w:val="4427650B"/>
    <w:rsid w:val="4695450E"/>
    <w:rsid w:val="474F4CCA"/>
    <w:rsid w:val="47F114F2"/>
    <w:rsid w:val="480B4B68"/>
    <w:rsid w:val="4963168D"/>
    <w:rsid w:val="49C816C4"/>
    <w:rsid w:val="4A672825"/>
    <w:rsid w:val="4AC47B25"/>
    <w:rsid w:val="52354C1D"/>
    <w:rsid w:val="52F92564"/>
    <w:rsid w:val="536C3FF1"/>
    <w:rsid w:val="544A31CA"/>
    <w:rsid w:val="54B22F77"/>
    <w:rsid w:val="570F2D06"/>
    <w:rsid w:val="58E653A2"/>
    <w:rsid w:val="5B100E77"/>
    <w:rsid w:val="5CB21547"/>
    <w:rsid w:val="5DBF40E0"/>
    <w:rsid w:val="616D6038"/>
    <w:rsid w:val="65A90373"/>
    <w:rsid w:val="65B93C51"/>
    <w:rsid w:val="67D2434B"/>
    <w:rsid w:val="6AF2266A"/>
    <w:rsid w:val="6B1B7B0F"/>
    <w:rsid w:val="6C4D719D"/>
    <w:rsid w:val="6C836EF5"/>
    <w:rsid w:val="6D601B7B"/>
    <w:rsid w:val="6DBE38FF"/>
    <w:rsid w:val="6F0F52A0"/>
    <w:rsid w:val="6FA47997"/>
    <w:rsid w:val="707571EC"/>
    <w:rsid w:val="71B33385"/>
    <w:rsid w:val="71E77392"/>
    <w:rsid w:val="75D37155"/>
    <w:rsid w:val="76156136"/>
    <w:rsid w:val="77154073"/>
    <w:rsid w:val="77585E04"/>
    <w:rsid w:val="79AC7F4F"/>
    <w:rsid w:val="79F16FEA"/>
    <w:rsid w:val="7B1F0256"/>
    <w:rsid w:val="7BAD364C"/>
    <w:rsid w:val="7D2D0CC1"/>
    <w:rsid w:val="7D2F6B9E"/>
    <w:rsid w:val="7D554062"/>
    <w:rsid w:val="7D9227EE"/>
    <w:rsid w:val="7DAC230B"/>
    <w:rsid w:val="7FD76F59"/>
    <w:rsid w:val="7FEC2F11"/>
    <w:rsid w:val="7FF606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link w:val="11"/>
    <w:semiHidden/>
    <w:unhideWhenUsed/>
    <w:qFormat/>
    <w:uiPriority w:val="1"/>
    <w:rPr>
      <w:rFonts w:eastAsia="宋体"/>
      <w:sz w:val="21"/>
      <w:szCs w:val="24"/>
    </w:rPr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ind w:left="100" w:leftChars="100" w:right="100" w:rightChars="100"/>
    </w:pPr>
    <w:rPr>
      <w:rFonts w:eastAsia="宋体" w:cs="Times New Roman"/>
    </w:rPr>
  </w:style>
  <w:style w:type="paragraph" w:customStyle="1" w:styleId="3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7">
    <w:name w:val="toc 1"/>
    <w:basedOn w:val="1"/>
    <w:next w:val="1"/>
    <w:semiHidden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 Char"/>
    <w:basedOn w:val="1"/>
    <w:link w:val="10"/>
    <w:semiHidden/>
    <w:qFormat/>
    <w:uiPriority w:val="0"/>
    <w:rPr>
      <w:rFonts w:eastAsia="宋体"/>
      <w:sz w:val="21"/>
      <w:szCs w:val="24"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basedOn w:val="10"/>
    <w:qFormat/>
    <w:uiPriority w:val="0"/>
    <w:rPr>
      <w:color w:val="800080"/>
      <w:u w:val="single"/>
    </w:rPr>
  </w:style>
  <w:style w:type="character" w:styleId="14">
    <w:name w:val="Emphasis"/>
    <w:qFormat/>
    <w:uiPriority w:val="0"/>
    <w:rPr>
      <w:i/>
      <w:iCs/>
    </w:rPr>
  </w:style>
  <w:style w:type="character" w:styleId="15">
    <w:name w:val="Hyperlink"/>
    <w:basedOn w:val="10"/>
    <w:qFormat/>
    <w:uiPriority w:val="0"/>
    <w:rPr>
      <w:color w:val="0000FF"/>
      <w:u w:val="single"/>
    </w:rPr>
  </w:style>
  <w:style w:type="paragraph" w:customStyle="1" w:styleId="16">
    <w:name w:val="Char"/>
    <w:basedOn w:val="1"/>
    <w:semiHidden/>
    <w:qFormat/>
    <w:uiPriority w:val="0"/>
    <w:rPr>
      <w:rFonts w:eastAsia="宋体"/>
    </w:rPr>
  </w:style>
  <w:style w:type="paragraph" w:customStyle="1" w:styleId="17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8">
    <w:name w:val="Table Paragraph"/>
    <w:basedOn w:val="1"/>
    <w:qFormat/>
    <w:uiPriority w:val="99"/>
    <w:pPr>
      <w:autoSpaceDE w:val="0"/>
      <w:autoSpaceDN w:val="0"/>
      <w:jc w:val="left"/>
    </w:pPr>
    <w:rPr>
      <w:rFonts w:ascii="Noto Sans Mono CJK JP Regular" w:hAnsi="Noto Sans Mono CJK JP Regular" w:eastAsia="等线" w:cs="Noto Sans Mono CJK JP Regular"/>
      <w:sz w:val="22"/>
      <w:szCs w:val="22"/>
      <w:lang w:eastAsia="en-US"/>
    </w:rPr>
  </w:style>
  <w:style w:type="character" w:customStyle="1" w:styleId="19">
    <w:name w:val="font1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3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1">
    <w:name w:val="font71"/>
    <w:basedOn w:val="10"/>
    <w:qFormat/>
    <w:uiPriority w:val="0"/>
    <w:rPr>
      <w:rFonts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2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3">
    <w:name w:val="font8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4">
    <w:name w:val="font9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5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6">
    <w:name w:val="font6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single"/>
    </w:rPr>
  </w:style>
  <w:style w:type="character" w:customStyle="1" w:styleId="28">
    <w:name w:val="font12"/>
    <w:basedOn w:val="10"/>
    <w:qFormat/>
    <w:uiPriority w:val="0"/>
    <w:rPr>
      <w:rFonts w:hint="eastAsia" w:ascii="宋体" w:hAnsi="宋体" w:eastAsia="宋体" w:cs="宋体"/>
      <w:color w:val="FF0000"/>
      <w:sz w:val="18"/>
      <w:szCs w:val="18"/>
      <w:u w:val="single"/>
    </w:rPr>
  </w:style>
  <w:style w:type="paragraph" w:customStyle="1" w:styleId="29">
    <w:name w:val="_Style 4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paragraph" w:customStyle="1" w:styleId="30">
    <w:name w:val="_Style 2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paragraph" w:customStyle="1" w:styleId="31">
    <w:name w:val="列出段落2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character" w:customStyle="1" w:styleId="32">
    <w:name w:val="font12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3">
    <w:name w:val="font10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4">
    <w:name w:val="font0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5">
    <w:name w:val="font112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1448</Words>
  <Characters>8257</Characters>
  <Lines>68</Lines>
  <Paragraphs>19</Paragraphs>
  <TotalTime>2</TotalTime>
  <ScaleCrop>false</ScaleCrop>
  <LinksUpToDate>false</LinksUpToDate>
  <CharactersWithSpaces>9686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2020-10-27T14:24:00Z</dcterms:created>
  <dc:creator>邓芳®</dc:creator>
  <cp:lastModifiedBy>kylin</cp:lastModifiedBy>
  <cp:lastPrinted>2020-11-03T15:01:00Z</cp:lastPrinted>
  <dcterms:modified xsi:type="dcterms:W3CDTF">2024-01-03T16:05:36Z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KSOSaveFontToCloudKey">
    <vt:lpwstr>396155982_cloud</vt:lpwstr>
  </property>
</Properties>
</file>