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3B3B69">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方正仿宋_GBK" w:eastAsia="方正仿宋_GBK"/>
          <w:sz w:val="32"/>
          <w:szCs w:val="32"/>
        </w:rPr>
      </w:pPr>
      <w:bookmarkStart w:id="0" w:name="_Hlk37239649"/>
      <w:bookmarkEnd w:id="0"/>
    </w:p>
    <w:p w14:paraId="034A3FA2">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方正仿宋_GBK" w:eastAsia="方正仿宋_GBK"/>
          <w:sz w:val="32"/>
          <w:szCs w:val="32"/>
        </w:rPr>
      </w:pPr>
    </w:p>
    <w:p w14:paraId="5341D90C">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方正仿宋_GBK" w:eastAsia="方正仿宋_GBK"/>
          <w:sz w:val="32"/>
          <w:szCs w:val="32"/>
        </w:rPr>
      </w:pPr>
    </w:p>
    <w:p w14:paraId="66B34A84">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方正仿宋_GBK" w:eastAsia="方正仿宋_GBK"/>
          <w:sz w:val="32"/>
          <w:szCs w:val="32"/>
        </w:rPr>
      </w:pPr>
    </w:p>
    <w:p w14:paraId="2D9366B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eastAsia="方正仿宋_GBK"/>
          <w:sz w:val="32"/>
          <w:szCs w:val="32"/>
        </w:rPr>
      </w:pPr>
    </w:p>
    <w:p w14:paraId="6144F2F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eastAsia="方正仿宋_GBK"/>
          <w:sz w:val="32"/>
          <w:szCs w:val="32"/>
        </w:rPr>
      </w:pPr>
    </w:p>
    <w:p w14:paraId="1F033D1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K" w:eastAsia="方正仿宋_GBK"/>
          <w:sz w:val="32"/>
          <w:szCs w:val="32"/>
        </w:rPr>
      </w:pPr>
    </w:p>
    <w:p w14:paraId="2E06AD94">
      <w:pPr>
        <w:jc w:val="center"/>
        <w:rPr>
          <w:rFonts w:hint="eastAsia" w:ascii="方正仿宋_GBK" w:eastAsia="方正仿宋_GBK"/>
          <w:sz w:val="32"/>
          <w:szCs w:val="32"/>
        </w:rPr>
      </w:pPr>
      <w:r>
        <w:rPr>
          <w:rFonts w:hint="eastAsia" w:ascii="方正仿宋_GBK" w:eastAsia="方正仿宋_GBK"/>
          <w:sz w:val="32"/>
          <w:szCs w:val="32"/>
        </w:rPr>
        <w:t>沙坝府发〔202</w:t>
      </w:r>
      <w:r>
        <w:rPr>
          <w:rFonts w:hint="eastAsia" w:ascii="方正仿宋_GBK" w:eastAsia="方正仿宋_GBK"/>
          <w:sz w:val="32"/>
          <w:szCs w:val="32"/>
          <w:lang w:val="en-US" w:eastAsia="zh-CN"/>
        </w:rPr>
        <w:t>5</w:t>
      </w:r>
      <w:r>
        <w:rPr>
          <w:rFonts w:hint="eastAsia" w:ascii="方正仿宋_GBK" w:eastAsia="方正仿宋_GBK"/>
          <w:sz w:val="32"/>
          <w:szCs w:val="32"/>
        </w:rPr>
        <w:t>〕</w:t>
      </w:r>
      <w:r>
        <w:rPr>
          <w:rFonts w:hint="eastAsia" w:ascii="方正仿宋_GBK" w:eastAsia="方正仿宋_GBK"/>
          <w:sz w:val="32"/>
          <w:szCs w:val="32"/>
          <w:lang w:val="en-US" w:eastAsia="zh-CN"/>
        </w:rPr>
        <w:t>48</w:t>
      </w:r>
      <w:r>
        <w:rPr>
          <w:rFonts w:hint="eastAsia" w:ascii="方正仿宋_GBK" w:eastAsia="方正仿宋_GBK"/>
          <w:sz w:val="32"/>
          <w:szCs w:val="32"/>
        </w:rPr>
        <w:t>号</w:t>
      </w:r>
    </w:p>
    <w:p w14:paraId="66FAE8A1">
      <w:pPr>
        <w:spacing w:line="600" w:lineRule="exact"/>
        <w:jc w:val="center"/>
        <w:rPr>
          <w:rFonts w:hint="eastAsia" w:ascii="方正小标宋简体" w:hAnsi="宋体" w:eastAsia="方正小标宋简体"/>
          <w:b/>
          <w:sz w:val="44"/>
          <w:szCs w:val="44"/>
        </w:rPr>
      </w:pPr>
    </w:p>
    <w:p w14:paraId="55EFB621">
      <w:pPr>
        <w:spacing w:line="600" w:lineRule="exact"/>
        <w:jc w:val="center"/>
        <w:rPr>
          <w:rFonts w:hint="eastAsia" w:ascii="方正小标宋简体" w:hAnsi="宋体" w:eastAsia="方正小标宋简体"/>
          <w:b/>
          <w:sz w:val="44"/>
          <w:szCs w:val="44"/>
        </w:rPr>
      </w:pPr>
    </w:p>
    <w:p w14:paraId="59178926">
      <w:pPr>
        <w:adjustRightInd w:val="0"/>
        <w:snapToGrid w:val="0"/>
        <w:spacing w:line="700" w:lineRule="exact"/>
        <w:jc w:val="center"/>
        <w:rPr>
          <w:rFonts w:eastAsia="方正小标宋_GBK"/>
          <w:sz w:val="44"/>
          <w:szCs w:val="44"/>
        </w:rPr>
      </w:pPr>
      <w:r>
        <w:rPr>
          <w:rFonts w:eastAsia="方正小标宋_GBK"/>
          <w:sz w:val="44"/>
          <w:szCs w:val="44"/>
        </w:rPr>
        <w:t>黔江区</w:t>
      </w:r>
      <w:r>
        <w:rPr>
          <w:rFonts w:hint="eastAsia" w:eastAsia="方正小标宋_GBK"/>
          <w:sz w:val="44"/>
          <w:szCs w:val="44"/>
        </w:rPr>
        <w:t>沙坝镇人民政府</w:t>
      </w:r>
    </w:p>
    <w:p w14:paraId="5312724E">
      <w:pPr>
        <w:adjustRightInd w:val="0"/>
        <w:snapToGrid w:val="0"/>
        <w:spacing w:line="700" w:lineRule="exact"/>
        <w:jc w:val="center"/>
        <w:rPr>
          <w:rFonts w:eastAsia="方正小标宋_GBK"/>
          <w:sz w:val="44"/>
          <w:szCs w:val="44"/>
        </w:rPr>
      </w:pPr>
      <w:r>
        <w:rPr>
          <w:rFonts w:eastAsia="方正小标宋_GBK"/>
          <w:sz w:val="44"/>
          <w:szCs w:val="44"/>
        </w:rPr>
        <w:t>关于印发《</w:t>
      </w:r>
      <w:r>
        <w:rPr>
          <w:rFonts w:hint="eastAsia" w:eastAsia="方正小标宋_GBK"/>
          <w:sz w:val="44"/>
          <w:szCs w:val="44"/>
        </w:rPr>
        <w:t>沙坝镇</w:t>
      </w:r>
      <w:r>
        <w:rPr>
          <w:rFonts w:hint="eastAsia" w:eastAsia="方正小标宋_GBK"/>
          <w:sz w:val="44"/>
          <w:szCs w:val="44"/>
          <w:lang w:eastAsia="zh-CN"/>
        </w:rPr>
        <w:t>2025</w:t>
      </w:r>
      <w:r>
        <w:rPr>
          <w:rFonts w:eastAsia="方正小标宋_GBK"/>
          <w:sz w:val="44"/>
          <w:szCs w:val="44"/>
        </w:rPr>
        <w:t>年生态环境</w:t>
      </w:r>
      <w:r>
        <w:rPr>
          <w:rFonts w:hint="eastAsia" w:eastAsia="方正小标宋_GBK"/>
          <w:sz w:val="44"/>
          <w:szCs w:val="44"/>
        </w:rPr>
        <w:t>保护</w:t>
      </w:r>
    </w:p>
    <w:p w14:paraId="2511167C">
      <w:pPr>
        <w:adjustRightInd w:val="0"/>
        <w:snapToGrid w:val="0"/>
        <w:spacing w:line="700" w:lineRule="exact"/>
        <w:jc w:val="center"/>
        <w:rPr>
          <w:rFonts w:eastAsia="方正小标宋_GBK"/>
          <w:sz w:val="44"/>
          <w:szCs w:val="44"/>
        </w:rPr>
      </w:pPr>
      <w:r>
        <w:rPr>
          <w:rFonts w:eastAsia="方正小标宋_GBK"/>
          <w:sz w:val="44"/>
          <w:szCs w:val="44"/>
        </w:rPr>
        <w:t>工作要点》的通知</w:t>
      </w:r>
    </w:p>
    <w:p w14:paraId="0AA81E0E">
      <w:pPr>
        <w:adjustRightInd w:val="0"/>
        <w:snapToGrid w:val="0"/>
        <w:spacing w:line="579" w:lineRule="exact"/>
        <w:rPr>
          <w:rFonts w:eastAsia="方正仿宋_GBK"/>
          <w:szCs w:val="32"/>
        </w:rPr>
      </w:pPr>
    </w:p>
    <w:p w14:paraId="5B8C28E1">
      <w:pPr>
        <w:spacing w:line="579" w:lineRule="exact"/>
        <w:rPr>
          <w:rFonts w:eastAsia="方正仿宋_GBK"/>
          <w:sz w:val="32"/>
          <w:szCs w:val="32"/>
        </w:rPr>
      </w:pPr>
      <w:r>
        <w:rPr>
          <w:rFonts w:eastAsia="方正仿宋_GBK"/>
          <w:sz w:val="32"/>
          <w:szCs w:val="32"/>
        </w:rPr>
        <w:t>各</w:t>
      </w:r>
      <w:r>
        <w:rPr>
          <w:rFonts w:hint="eastAsia" w:eastAsia="方正仿宋_GBK"/>
          <w:sz w:val="32"/>
          <w:szCs w:val="32"/>
        </w:rPr>
        <w:t>村（社区）</w:t>
      </w:r>
      <w:r>
        <w:rPr>
          <w:rFonts w:eastAsia="方正仿宋_GBK"/>
          <w:sz w:val="32"/>
          <w:szCs w:val="32"/>
        </w:rPr>
        <w:t>，</w:t>
      </w:r>
      <w:r>
        <w:rPr>
          <w:rFonts w:hint="eastAsia" w:eastAsia="方正仿宋_GBK"/>
          <w:sz w:val="32"/>
          <w:szCs w:val="32"/>
        </w:rPr>
        <w:t>镇级各部门</w:t>
      </w:r>
      <w:r>
        <w:rPr>
          <w:rFonts w:eastAsia="方正仿宋_GBK"/>
          <w:sz w:val="32"/>
          <w:szCs w:val="32"/>
        </w:rPr>
        <w:t>：</w:t>
      </w:r>
    </w:p>
    <w:p w14:paraId="668597D8">
      <w:pPr>
        <w:adjustRightInd w:val="0"/>
        <w:snapToGrid w:val="0"/>
        <w:spacing w:line="579" w:lineRule="exact"/>
        <w:ind w:firstLine="615"/>
        <w:rPr>
          <w:rFonts w:eastAsia="方正仿宋_GBK"/>
          <w:sz w:val="32"/>
          <w:szCs w:val="32"/>
        </w:rPr>
      </w:pPr>
      <w:r>
        <w:rPr>
          <w:rStyle w:val="28"/>
          <w:rFonts w:eastAsia="方正仿宋_GBK"/>
          <w:sz w:val="32"/>
          <w:szCs w:val="32"/>
          <w:shd w:val="clear" w:color="auto" w:fill="FFFFFF"/>
        </w:rPr>
        <w:t>经</w:t>
      </w:r>
      <w:r>
        <w:rPr>
          <w:rStyle w:val="28"/>
          <w:rFonts w:hint="eastAsia" w:eastAsia="方正仿宋_GBK"/>
          <w:sz w:val="32"/>
          <w:szCs w:val="32"/>
          <w:shd w:val="clear" w:color="auto" w:fill="FFFFFF"/>
        </w:rPr>
        <w:t>镇人民政府研究</w:t>
      </w:r>
      <w:r>
        <w:rPr>
          <w:rStyle w:val="28"/>
          <w:rFonts w:eastAsia="方正仿宋_GBK"/>
          <w:sz w:val="32"/>
          <w:szCs w:val="32"/>
          <w:shd w:val="clear" w:color="auto" w:fill="FFFFFF"/>
        </w:rPr>
        <w:t>同意，现将</w:t>
      </w:r>
      <w:r>
        <w:rPr>
          <w:rFonts w:eastAsia="方正仿宋_GBK"/>
          <w:sz w:val="32"/>
          <w:szCs w:val="32"/>
        </w:rPr>
        <w:t>《</w:t>
      </w:r>
      <w:r>
        <w:rPr>
          <w:rFonts w:hint="eastAsia" w:eastAsia="方正仿宋_GBK"/>
          <w:sz w:val="32"/>
          <w:szCs w:val="32"/>
        </w:rPr>
        <w:t>沙坝镇</w:t>
      </w:r>
      <w:r>
        <w:rPr>
          <w:rFonts w:hint="eastAsia" w:eastAsia="方正仿宋_GBK"/>
          <w:sz w:val="32"/>
          <w:szCs w:val="32"/>
          <w:lang w:eastAsia="zh-CN"/>
        </w:rPr>
        <w:t>2025</w:t>
      </w:r>
      <w:r>
        <w:rPr>
          <w:rFonts w:eastAsia="方正仿宋_GBK"/>
          <w:sz w:val="32"/>
          <w:szCs w:val="32"/>
        </w:rPr>
        <w:t>年生态环境</w:t>
      </w:r>
      <w:r>
        <w:rPr>
          <w:rFonts w:hint="eastAsia" w:eastAsia="方正仿宋_GBK"/>
          <w:sz w:val="32"/>
          <w:szCs w:val="32"/>
        </w:rPr>
        <w:t>保护</w:t>
      </w:r>
      <w:r>
        <w:rPr>
          <w:rFonts w:eastAsia="方正仿宋_GBK"/>
          <w:sz w:val="32"/>
          <w:szCs w:val="32"/>
        </w:rPr>
        <w:t>工作要点》印发给你们，请结合实际，认真抓好贯彻落实。</w:t>
      </w:r>
    </w:p>
    <w:p w14:paraId="313662C4">
      <w:pPr>
        <w:adjustRightInd w:val="0"/>
        <w:snapToGrid w:val="0"/>
        <w:spacing w:line="579" w:lineRule="exact"/>
        <w:ind w:firstLine="615"/>
        <w:rPr>
          <w:rFonts w:eastAsia="方正仿宋_GBK"/>
          <w:sz w:val="32"/>
          <w:szCs w:val="32"/>
        </w:rPr>
      </w:pPr>
      <w:r>
        <w:rPr>
          <w:rFonts w:eastAsia="方正仿宋_GBK"/>
          <w:sz w:val="32"/>
          <w:szCs w:val="32"/>
        </w:rPr>
        <w:t>特此通知</w:t>
      </w:r>
    </w:p>
    <w:p w14:paraId="6E9A5986">
      <w:pPr>
        <w:adjustRightInd w:val="0"/>
        <w:snapToGrid w:val="0"/>
        <w:spacing w:line="579" w:lineRule="exact"/>
        <w:ind w:firstLine="615"/>
        <w:rPr>
          <w:rFonts w:eastAsia="方正仿宋_GBK"/>
          <w:sz w:val="32"/>
          <w:szCs w:val="32"/>
        </w:rPr>
      </w:pPr>
    </w:p>
    <w:p w14:paraId="170E812A">
      <w:pPr>
        <w:adjustRightInd w:val="0"/>
        <w:snapToGrid w:val="0"/>
        <w:spacing w:line="579" w:lineRule="exact"/>
        <w:ind w:firstLine="615"/>
        <w:rPr>
          <w:rFonts w:eastAsia="方正仿宋_GBK"/>
          <w:sz w:val="32"/>
          <w:szCs w:val="32"/>
        </w:rPr>
      </w:pPr>
      <w:r>
        <w:rPr>
          <w:rFonts w:eastAsia="方正仿宋_GBK"/>
          <w:sz w:val="32"/>
          <w:szCs w:val="32"/>
        </w:rPr>
        <w:t>附件：</w:t>
      </w:r>
      <w:r>
        <w:rPr>
          <w:rFonts w:hint="eastAsia" w:eastAsia="方正仿宋_GBK"/>
          <w:sz w:val="32"/>
          <w:szCs w:val="32"/>
        </w:rPr>
        <w:t>沙坝镇</w:t>
      </w:r>
      <w:r>
        <w:rPr>
          <w:rFonts w:hint="eastAsia" w:eastAsia="方正仿宋_GBK"/>
          <w:sz w:val="32"/>
          <w:szCs w:val="32"/>
          <w:lang w:eastAsia="zh-CN"/>
        </w:rPr>
        <w:t>2025</w:t>
      </w:r>
      <w:r>
        <w:rPr>
          <w:rFonts w:eastAsia="方正仿宋_GBK"/>
          <w:sz w:val="32"/>
          <w:szCs w:val="32"/>
        </w:rPr>
        <w:t>年生态环境</w:t>
      </w:r>
      <w:r>
        <w:rPr>
          <w:rFonts w:hint="eastAsia" w:eastAsia="方正仿宋_GBK"/>
          <w:sz w:val="32"/>
          <w:szCs w:val="32"/>
        </w:rPr>
        <w:t>保护</w:t>
      </w:r>
      <w:r>
        <w:rPr>
          <w:rFonts w:eastAsia="方正仿宋_GBK"/>
          <w:sz w:val="32"/>
          <w:szCs w:val="32"/>
        </w:rPr>
        <w:t>工作要点</w:t>
      </w:r>
    </w:p>
    <w:p w14:paraId="46C218D9">
      <w:pPr>
        <w:adjustRightInd w:val="0"/>
        <w:snapToGrid w:val="0"/>
        <w:spacing w:line="579" w:lineRule="exact"/>
        <w:rPr>
          <w:rFonts w:eastAsia="方正仿宋_GBK"/>
          <w:sz w:val="32"/>
          <w:szCs w:val="32"/>
        </w:rPr>
      </w:pPr>
    </w:p>
    <w:p w14:paraId="72D986A8">
      <w:pPr>
        <w:adjustRightInd w:val="0"/>
        <w:snapToGrid w:val="0"/>
        <w:spacing w:line="579" w:lineRule="exact"/>
        <w:rPr>
          <w:rFonts w:eastAsia="方正仿宋_GBK"/>
          <w:sz w:val="32"/>
          <w:szCs w:val="32"/>
        </w:rPr>
      </w:pPr>
    </w:p>
    <w:p w14:paraId="5FF7953A">
      <w:pPr>
        <w:adjustRightInd w:val="0"/>
        <w:snapToGrid w:val="0"/>
        <w:spacing w:line="579" w:lineRule="exact"/>
        <w:ind w:firstLine="4800" w:firstLineChars="1500"/>
        <w:rPr>
          <w:rFonts w:eastAsia="方正仿宋_GBK"/>
          <w:sz w:val="32"/>
          <w:szCs w:val="32"/>
        </w:rPr>
      </w:pPr>
      <w:r>
        <w:rPr>
          <w:rFonts w:hint="eastAsia" w:eastAsia="方正仿宋_GBK"/>
          <w:sz w:val="32"/>
          <w:szCs w:val="32"/>
        </w:rPr>
        <w:t>黔江区沙坝镇人民政府</w:t>
      </w:r>
    </w:p>
    <w:p w14:paraId="70DB35ED">
      <w:pPr>
        <w:adjustRightInd w:val="0"/>
        <w:snapToGrid w:val="0"/>
        <w:spacing w:line="579" w:lineRule="exact"/>
        <w:rPr>
          <w:rFonts w:eastAsia="方正仿宋_GBK"/>
          <w:sz w:val="32"/>
          <w:szCs w:val="32"/>
        </w:rPr>
      </w:pPr>
      <w:r>
        <w:rPr>
          <w:rFonts w:eastAsia="方正仿宋_GBK"/>
          <w:sz w:val="32"/>
          <w:szCs w:val="32"/>
        </w:rPr>
        <w:t xml:space="preserve">                                </w:t>
      </w:r>
      <w:r>
        <w:rPr>
          <w:rFonts w:hint="eastAsia" w:eastAsia="方正仿宋_GBK"/>
          <w:sz w:val="32"/>
          <w:szCs w:val="32"/>
          <w:lang w:eastAsia="zh-CN"/>
        </w:rPr>
        <w:t>2025</w:t>
      </w:r>
      <w:r>
        <w:rPr>
          <w:rFonts w:eastAsia="方正仿宋_GBK"/>
          <w:sz w:val="32"/>
          <w:szCs w:val="32"/>
        </w:rPr>
        <w:t>年</w:t>
      </w:r>
      <w:r>
        <w:rPr>
          <w:rFonts w:hint="eastAsia" w:eastAsia="方正仿宋_GBK"/>
          <w:sz w:val="32"/>
          <w:szCs w:val="32"/>
          <w:lang w:val="en-US" w:eastAsia="zh-CN"/>
        </w:rPr>
        <w:t>3</w:t>
      </w:r>
      <w:r>
        <w:rPr>
          <w:rFonts w:eastAsia="方正仿宋_GBK"/>
          <w:sz w:val="32"/>
          <w:szCs w:val="32"/>
        </w:rPr>
        <w:t>月</w:t>
      </w:r>
      <w:r>
        <w:rPr>
          <w:rFonts w:hint="eastAsia" w:eastAsia="方正仿宋_GBK"/>
          <w:sz w:val="32"/>
          <w:szCs w:val="32"/>
          <w:lang w:val="en-US" w:eastAsia="zh-CN"/>
        </w:rPr>
        <w:t>31</w:t>
      </w:r>
      <w:r>
        <w:rPr>
          <w:rFonts w:eastAsia="方正仿宋_GBK"/>
          <w:sz w:val="32"/>
          <w:szCs w:val="32"/>
        </w:rPr>
        <w:t>日</w:t>
      </w:r>
    </w:p>
    <w:p w14:paraId="73C36A64">
      <w:pPr>
        <w:adjustRightInd w:val="0"/>
        <w:snapToGrid w:val="0"/>
        <w:spacing w:line="700" w:lineRule="exact"/>
        <w:jc w:val="center"/>
        <w:rPr>
          <w:rFonts w:eastAsia="方正小标宋_GBK"/>
          <w:sz w:val="44"/>
          <w:szCs w:val="44"/>
        </w:rPr>
      </w:pPr>
    </w:p>
    <w:p w14:paraId="68FD7E06">
      <w:pPr>
        <w:adjustRightInd w:val="0"/>
        <w:snapToGrid w:val="0"/>
        <w:spacing w:line="700" w:lineRule="exact"/>
        <w:jc w:val="center"/>
        <w:rPr>
          <w:rFonts w:eastAsia="方正小标宋_GBK"/>
          <w:sz w:val="44"/>
          <w:szCs w:val="44"/>
        </w:rPr>
      </w:pPr>
    </w:p>
    <w:p w14:paraId="791CB5F8">
      <w:pPr>
        <w:adjustRightInd w:val="0"/>
        <w:snapToGrid w:val="0"/>
        <w:spacing w:line="700" w:lineRule="exact"/>
        <w:jc w:val="center"/>
        <w:rPr>
          <w:rFonts w:eastAsia="方正小标宋_GBK"/>
          <w:sz w:val="44"/>
          <w:szCs w:val="44"/>
        </w:rPr>
      </w:pPr>
    </w:p>
    <w:p w14:paraId="3E89C8D4">
      <w:pPr>
        <w:adjustRightInd w:val="0"/>
        <w:snapToGrid w:val="0"/>
        <w:spacing w:line="700" w:lineRule="exact"/>
        <w:jc w:val="center"/>
        <w:rPr>
          <w:rFonts w:eastAsia="方正小标宋_GBK"/>
          <w:sz w:val="44"/>
          <w:szCs w:val="44"/>
        </w:rPr>
      </w:pPr>
    </w:p>
    <w:p w14:paraId="167A592D">
      <w:pPr>
        <w:adjustRightInd w:val="0"/>
        <w:snapToGrid w:val="0"/>
        <w:spacing w:line="700" w:lineRule="exact"/>
        <w:jc w:val="center"/>
        <w:rPr>
          <w:rFonts w:eastAsia="方正小标宋_GBK"/>
          <w:sz w:val="44"/>
          <w:szCs w:val="44"/>
        </w:rPr>
      </w:pPr>
    </w:p>
    <w:p w14:paraId="69947FAA">
      <w:pPr>
        <w:adjustRightInd w:val="0"/>
        <w:snapToGrid w:val="0"/>
        <w:spacing w:line="700" w:lineRule="exact"/>
        <w:jc w:val="center"/>
        <w:rPr>
          <w:rFonts w:eastAsia="方正小标宋_GBK"/>
          <w:sz w:val="44"/>
          <w:szCs w:val="44"/>
        </w:rPr>
      </w:pPr>
    </w:p>
    <w:p w14:paraId="4DE44D51">
      <w:pPr>
        <w:adjustRightInd w:val="0"/>
        <w:snapToGrid w:val="0"/>
        <w:spacing w:line="700" w:lineRule="exact"/>
        <w:jc w:val="center"/>
        <w:rPr>
          <w:rFonts w:eastAsia="方正小标宋_GBK"/>
          <w:sz w:val="44"/>
          <w:szCs w:val="44"/>
        </w:rPr>
      </w:pPr>
    </w:p>
    <w:p w14:paraId="6309A253">
      <w:pPr>
        <w:adjustRightInd w:val="0"/>
        <w:snapToGrid w:val="0"/>
        <w:spacing w:line="700" w:lineRule="exact"/>
        <w:jc w:val="center"/>
        <w:rPr>
          <w:rFonts w:eastAsia="方正小标宋_GBK"/>
          <w:sz w:val="44"/>
          <w:szCs w:val="44"/>
        </w:rPr>
      </w:pPr>
    </w:p>
    <w:p w14:paraId="3809E024">
      <w:pPr>
        <w:adjustRightInd w:val="0"/>
        <w:snapToGrid w:val="0"/>
        <w:spacing w:line="700" w:lineRule="exact"/>
        <w:jc w:val="center"/>
        <w:rPr>
          <w:rFonts w:eastAsia="方正小标宋_GBK"/>
          <w:sz w:val="44"/>
          <w:szCs w:val="44"/>
        </w:rPr>
      </w:pPr>
    </w:p>
    <w:p w14:paraId="558DA152">
      <w:pPr>
        <w:adjustRightInd w:val="0"/>
        <w:snapToGrid w:val="0"/>
        <w:spacing w:line="700" w:lineRule="exact"/>
        <w:jc w:val="center"/>
        <w:rPr>
          <w:rFonts w:eastAsia="方正小标宋_GBK"/>
          <w:sz w:val="44"/>
          <w:szCs w:val="44"/>
        </w:rPr>
      </w:pPr>
    </w:p>
    <w:p w14:paraId="6AA552E5">
      <w:pPr>
        <w:pStyle w:val="39"/>
        <w:rPr>
          <w:rFonts w:ascii="Times New Roman" w:hAnsi="Times New Roman" w:eastAsia="方正楷体_GBK" w:cs="Times New Roman"/>
        </w:rPr>
      </w:pPr>
    </w:p>
    <w:p w14:paraId="79D1F5A6">
      <w:pPr>
        <w:pBdr>
          <w:bottom w:val="none" w:color="auto" w:sz="0" w:space="0"/>
        </w:pBdr>
        <w:rPr>
          <w:rFonts w:hint="default" w:ascii="Times New Roman" w:hAnsi="Times New Roman" w:eastAsia="方正仿宋_GBK" w:cs="Times New Roman"/>
          <w:sz w:val="32"/>
          <w:szCs w:val="32"/>
        </w:rPr>
      </w:pPr>
    </w:p>
    <w:p w14:paraId="6583FB32">
      <w:pPr>
        <w:pBdr>
          <w:bottom w:val="none" w:color="auto" w:sz="0" w:space="0"/>
        </w:pBdr>
        <w:rPr>
          <w:rFonts w:hint="default" w:ascii="Times New Roman" w:hAnsi="Times New Roman" w:eastAsia="方正仿宋_GBK" w:cs="Times New Roman"/>
          <w:sz w:val="32"/>
          <w:szCs w:val="32"/>
        </w:rPr>
      </w:pPr>
    </w:p>
    <w:p w14:paraId="0AA2248A">
      <w:pPr>
        <w:pBdr>
          <w:bottom w:val="none" w:color="auto" w:sz="0" w:space="0"/>
        </w:pBdr>
        <w:rPr>
          <w:rFonts w:hint="default" w:ascii="Times New Roman" w:hAnsi="Times New Roman" w:eastAsia="方正仿宋_GBK" w:cs="Times New Roman"/>
          <w:sz w:val="32"/>
          <w:szCs w:val="32"/>
        </w:rPr>
      </w:pPr>
    </w:p>
    <w:p w14:paraId="644AA045">
      <w:pPr>
        <w:pBdr>
          <w:bottom w:val="none" w:color="auto" w:sz="0" w:space="0"/>
        </w:pBdr>
        <w:rPr>
          <w:rFonts w:hint="default" w:ascii="Times New Roman" w:hAnsi="Times New Roman" w:eastAsia="方正仿宋_GBK" w:cs="Times New Roman"/>
          <w:sz w:val="32"/>
          <w:szCs w:val="32"/>
        </w:rPr>
      </w:pPr>
    </w:p>
    <w:p w14:paraId="3493548E">
      <w:pPr>
        <w:keepNext w:val="0"/>
        <w:keepLines w:val="0"/>
        <w:pageBreakBefore w:val="0"/>
        <w:widowControl w:val="0"/>
        <w:pBdr>
          <w:bottom w:val="none" w:color="auto" w:sz="0" w:space="0"/>
        </w:pBdr>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rPr>
      </w:pPr>
    </w:p>
    <w:p w14:paraId="4F8EAD30">
      <w:pPr>
        <w:keepNext w:val="0"/>
        <w:keepLines w:val="0"/>
        <w:pageBreakBefore w:val="0"/>
        <w:widowControl w:val="0"/>
        <w:pBdr>
          <w:bottom w:val="none" w:color="auto" w:sz="0" w:space="0"/>
        </w:pBdr>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rPr>
      </w:pPr>
    </w:p>
    <w:p w14:paraId="063194C7">
      <w:pPr>
        <w:keepNext w:val="0"/>
        <w:keepLines w:val="0"/>
        <w:pageBreakBefore w:val="0"/>
        <w:widowControl w:val="0"/>
        <w:pBdr>
          <w:bottom w:val="none" w:color="auto" w:sz="0" w:space="0"/>
        </w:pBdr>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rPr>
      </w:pPr>
    </w:p>
    <w:p w14:paraId="408E0386">
      <w:pPr>
        <w:keepNext w:val="0"/>
        <w:keepLines w:val="0"/>
        <w:pageBreakBefore w:val="0"/>
        <w:widowControl w:val="0"/>
        <w:pBdr>
          <w:bottom w:val="none" w:color="auto" w:sz="0" w:space="0"/>
        </w:pBdr>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rPr>
      </w:pPr>
    </w:p>
    <w:p w14:paraId="4E0761D1">
      <w:pPr>
        <w:keepNext w:val="0"/>
        <w:keepLines w:val="0"/>
        <w:pageBreakBefore w:val="0"/>
        <w:widowControl w:val="0"/>
        <w:pBdr>
          <w:bottom w:val="none" w:color="auto" w:sz="0" w:space="0"/>
        </w:pBdr>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rPr>
      </w:pPr>
    </w:p>
    <w:p w14:paraId="73DBF7C0">
      <w:pPr>
        <w:keepNext w:val="0"/>
        <w:keepLines w:val="0"/>
        <w:pageBreakBefore w:val="0"/>
        <w:widowControl w:val="0"/>
        <w:pBdr>
          <w:bottom w:val="none" w:color="auto" w:sz="0" w:space="0"/>
        </w:pBdr>
        <w:kinsoku/>
        <w:wordWrap/>
        <w:overflowPunct/>
        <w:topLinePunct w:val="0"/>
        <w:autoSpaceDE/>
        <w:autoSpaceDN/>
        <w:bidi w:val="0"/>
        <w:adjustRightInd/>
        <w:snapToGrid/>
        <w:spacing w:line="100" w:lineRule="exact"/>
        <w:textAlignment w:val="auto"/>
        <w:rPr>
          <w:rFonts w:hint="default" w:ascii="Times New Roman" w:hAnsi="Times New Roman" w:eastAsia="方正仿宋_GBK" w:cs="Times New Roman"/>
          <w:sz w:val="32"/>
          <w:szCs w:val="32"/>
        </w:rPr>
      </w:pPr>
    </w:p>
    <w:p w14:paraId="7612F232">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400" w:lineRule="exact"/>
        <w:ind w:firstLine="280" w:firstLineChars="100"/>
        <w:textAlignment w:val="auto"/>
        <w:rPr>
          <w:rFonts w:hint="eastAsia" w:ascii="Times New Roman" w:hAnsi="Times New Roman" w:eastAsia="方正小标宋_GBK" w:cs="方正仿宋_GBK"/>
          <w:spacing w:val="-6"/>
          <w:sz w:val="44"/>
          <w:szCs w:val="44"/>
          <w:lang w:eastAsia="zh-CN"/>
        </w:rPr>
      </w:pPr>
      <w:r>
        <w:rPr>
          <w:rFonts w:hint="default" w:ascii="Times New Roman" w:hAnsi="Times New Roman" w:eastAsia="方正仿宋_GBK" w:cs="Times New Roman"/>
          <w:sz w:val="28"/>
          <w:szCs w:val="28"/>
          <w:lang w:val="en-US" w:eastAsia="zh-CN"/>
        </w:rPr>
        <w:t>黔江区沙坝镇</w:t>
      </w:r>
      <w:r>
        <w:rPr>
          <w:rFonts w:hint="eastAsia" w:ascii="Times New Roman" w:hAnsi="Times New Roman" w:eastAsia="方正仿宋_GBK" w:cs="Times New Roman"/>
          <w:sz w:val="28"/>
          <w:szCs w:val="28"/>
          <w:lang w:val="en-US" w:eastAsia="zh-CN"/>
        </w:rPr>
        <w:t>基层治理综合指挥室</w:t>
      </w:r>
      <w:r>
        <w:rPr>
          <w:rFonts w:hint="default" w:ascii="Times New Roman" w:hAnsi="Times New Roman" w:eastAsia="方正仿宋_GBK" w:cs="Times New Roman"/>
          <w:sz w:val="28"/>
          <w:szCs w:val="28"/>
          <w:lang w:val="en-US" w:eastAsia="zh-CN"/>
        </w:rPr>
        <w:t xml:space="preserve">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lang w:val="en-US" w:eastAsia="zh-CN"/>
        </w:rPr>
        <w:t xml:space="preserve"> 202</w:t>
      </w:r>
      <w:r>
        <w:rPr>
          <w:rFonts w:hint="eastAsia"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lang w:val="en-US" w:eastAsia="zh-CN"/>
        </w:rPr>
        <w:t>年3月</w:t>
      </w:r>
      <w:r>
        <w:rPr>
          <w:rFonts w:hint="eastAsia" w:ascii="Times New Roman" w:hAnsi="Times New Roman" w:eastAsia="方正仿宋_GBK" w:cs="Times New Roman"/>
          <w:sz w:val="28"/>
          <w:szCs w:val="28"/>
          <w:lang w:val="en-US" w:eastAsia="zh-CN"/>
        </w:rPr>
        <w:t>31</w:t>
      </w:r>
      <w:r>
        <w:rPr>
          <w:rFonts w:hint="default" w:ascii="Times New Roman" w:hAnsi="Times New Roman" w:eastAsia="方正仿宋_GBK" w:cs="Times New Roman"/>
          <w:sz w:val="28"/>
          <w:szCs w:val="28"/>
          <w:lang w:val="en-US" w:eastAsia="zh-CN"/>
        </w:rPr>
        <w:t>日印</w:t>
      </w:r>
    </w:p>
    <w:p w14:paraId="2F1EDE22">
      <w:pPr>
        <w:adjustRightInd w:val="0"/>
        <w:snapToGrid w:val="0"/>
        <w:spacing w:line="700" w:lineRule="exact"/>
        <w:jc w:val="center"/>
        <w:rPr>
          <w:rFonts w:eastAsia="方正小标宋_GBK"/>
          <w:sz w:val="44"/>
          <w:szCs w:val="44"/>
        </w:rPr>
      </w:pPr>
      <w:r>
        <w:rPr>
          <w:rFonts w:hint="eastAsia" w:eastAsia="方正小标宋_GBK"/>
          <w:sz w:val="44"/>
          <w:szCs w:val="44"/>
        </w:rPr>
        <w:t>沙坝镇</w:t>
      </w:r>
      <w:r>
        <w:rPr>
          <w:rFonts w:hint="eastAsia" w:eastAsia="方正小标宋_GBK"/>
          <w:sz w:val="44"/>
          <w:szCs w:val="44"/>
          <w:lang w:eastAsia="zh-CN"/>
        </w:rPr>
        <w:t>2025</w:t>
      </w:r>
      <w:r>
        <w:rPr>
          <w:rFonts w:eastAsia="方正小标宋_GBK"/>
          <w:sz w:val="44"/>
          <w:szCs w:val="44"/>
        </w:rPr>
        <w:t>年生态环境</w:t>
      </w:r>
      <w:r>
        <w:rPr>
          <w:rFonts w:hint="eastAsia" w:eastAsia="方正小标宋_GBK"/>
          <w:sz w:val="44"/>
          <w:szCs w:val="44"/>
        </w:rPr>
        <w:t>保护</w:t>
      </w:r>
      <w:r>
        <w:rPr>
          <w:rFonts w:eastAsia="方正小标宋_GBK"/>
          <w:sz w:val="44"/>
          <w:szCs w:val="44"/>
        </w:rPr>
        <w:t>工作要点</w:t>
      </w:r>
    </w:p>
    <w:p w14:paraId="43854F97">
      <w:pPr>
        <w:adjustRightInd w:val="0"/>
        <w:snapToGrid w:val="0"/>
        <w:spacing w:line="540" w:lineRule="exact"/>
        <w:jc w:val="center"/>
        <w:rPr>
          <w:rFonts w:eastAsia="方正楷体_GBK"/>
          <w:sz w:val="32"/>
          <w:szCs w:val="32"/>
        </w:rPr>
      </w:pPr>
    </w:p>
    <w:p w14:paraId="28C13D09">
      <w:pPr>
        <w:pStyle w:val="38"/>
        <w:spacing w:beforeLines="20" w:line="572" w:lineRule="exact"/>
        <w:ind w:firstLine="640" w:firstLineChars="200"/>
        <w:rPr>
          <w:rFonts w:ascii="Times New Roman" w:hAnsi="Times New Roman" w:eastAsia="方正仿宋_GBK" w:cs="Times New Roman"/>
          <w:bCs/>
          <w:color w:val="auto"/>
          <w:kern w:val="2"/>
          <w:sz w:val="32"/>
          <w:szCs w:val="32"/>
        </w:rPr>
      </w:pPr>
      <w:r>
        <w:rPr>
          <w:rFonts w:ascii="Times New Roman" w:hAnsi="Times New Roman" w:eastAsia="方正仿宋_GBK" w:cs="Times New Roman"/>
          <w:bCs/>
          <w:color w:val="auto"/>
          <w:kern w:val="2"/>
          <w:sz w:val="32"/>
          <w:szCs w:val="32"/>
        </w:rPr>
        <w:t>2025年是全面落实深化生态文明体制改革目标任务、深入推进美丽重庆建设的关键一年，是实现“十四五”规划全面收官、研究谋划“十五五”规划体系的承上启下之年。为深入贯彻习近平生态文明思想，认真落实党中央、国务院</w:t>
      </w:r>
      <w:r>
        <w:rPr>
          <w:rFonts w:hint="eastAsia" w:ascii="Times New Roman" w:hAnsi="Times New Roman" w:eastAsia="方正仿宋_GBK" w:cs="Times New Roman"/>
          <w:bCs/>
          <w:color w:val="auto"/>
          <w:kern w:val="2"/>
          <w:sz w:val="32"/>
          <w:szCs w:val="32"/>
          <w:lang w:eastAsia="zh-CN"/>
        </w:rPr>
        <w:t>、</w:t>
      </w:r>
      <w:r>
        <w:rPr>
          <w:rFonts w:ascii="Times New Roman" w:hAnsi="Times New Roman" w:eastAsia="方正仿宋_GBK" w:cs="Times New Roman"/>
          <w:bCs/>
          <w:color w:val="auto"/>
          <w:kern w:val="2"/>
          <w:sz w:val="32"/>
          <w:szCs w:val="32"/>
        </w:rPr>
        <w:t>市委、市政府</w:t>
      </w:r>
      <w:r>
        <w:rPr>
          <w:rFonts w:hint="eastAsia" w:ascii="Times New Roman" w:hAnsi="Times New Roman" w:eastAsia="方正仿宋_GBK" w:cs="Times New Roman"/>
          <w:bCs/>
          <w:color w:val="auto"/>
          <w:kern w:val="2"/>
          <w:sz w:val="32"/>
          <w:szCs w:val="32"/>
          <w:lang w:eastAsia="zh-CN"/>
        </w:rPr>
        <w:t>和区委、区政府</w:t>
      </w:r>
      <w:r>
        <w:rPr>
          <w:rFonts w:ascii="Times New Roman" w:hAnsi="Times New Roman" w:eastAsia="方正仿宋_GBK" w:cs="Times New Roman"/>
          <w:bCs/>
          <w:color w:val="auto"/>
          <w:kern w:val="2"/>
          <w:sz w:val="32"/>
          <w:szCs w:val="32"/>
        </w:rPr>
        <w:t>决策部署，扎实做好2025年全</w:t>
      </w:r>
      <w:r>
        <w:rPr>
          <w:rFonts w:hint="eastAsia" w:ascii="Times New Roman" w:hAnsi="Times New Roman" w:eastAsia="方正仿宋_GBK" w:cs="Times New Roman"/>
          <w:bCs/>
          <w:color w:val="auto"/>
          <w:kern w:val="2"/>
          <w:sz w:val="32"/>
          <w:szCs w:val="32"/>
          <w:lang w:eastAsia="zh-CN"/>
        </w:rPr>
        <w:t>镇</w:t>
      </w:r>
      <w:r>
        <w:rPr>
          <w:rFonts w:ascii="Times New Roman" w:hAnsi="Times New Roman" w:eastAsia="方正仿宋_GBK" w:cs="Times New Roman"/>
          <w:bCs/>
          <w:color w:val="auto"/>
          <w:kern w:val="2"/>
          <w:sz w:val="32"/>
          <w:szCs w:val="32"/>
        </w:rPr>
        <w:t>生态环境保护工作，根据《重庆市</w:t>
      </w:r>
      <w:r>
        <w:rPr>
          <w:rFonts w:hint="eastAsia" w:ascii="Times New Roman" w:hAnsi="Times New Roman" w:eastAsia="方正仿宋_GBK" w:cs="Times New Roman"/>
          <w:bCs/>
          <w:color w:val="auto"/>
          <w:kern w:val="2"/>
          <w:sz w:val="32"/>
          <w:szCs w:val="32"/>
          <w:lang w:eastAsia="zh-CN"/>
        </w:rPr>
        <w:t>黔江区</w:t>
      </w:r>
      <w:r>
        <w:rPr>
          <w:rFonts w:ascii="Times New Roman" w:hAnsi="Times New Roman" w:eastAsia="方正仿宋_GBK" w:cs="Times New Roman"/>
          <w:bCs/>
          <w:color w:val="auto"/>
          <w:kern w:val="2"/>
          <w:sz w:val="32"/>
          <w:szCs w:val="32"/>
        </w:rPr>
        <w:t>2025年生态环境</w:t>
      </w:r>
      <w:r>
        <w:rPr>
          <w:rFonts w:hint="eastAsia" w:ascii="Times New Roman" w:hAnsi="Times New Roman" w:eastAsia="方正仿宋_GBK" w:cs="Times New Roman"/>
          <w:bCs/>
          <w:color w:val="auto"/>
          <w:kern w:val="2"/>
          <w:sz w:val="32"/>
          <w:szCs w:val="32"/>
          <w:lang w:eastAsia="zh-CN"/>
        </w:rPr>
        <w:t>保护</w:t>
      </w:r>
      <w:r>
        <w:rPr>
          <w:rFonts w:ascii="Times New Roman" w:hAnsi="Times New Roman" w:eastAsia="方正仿宋_GBK" w:cs="Times New Roman"/>
          <w:bCs/>
          <w:color w:val="auto"/>
          <w:kern w:val="2"/>
          <w:sz w:val="32"/>
          <w:szCs w:val="32"/>
        </w:rPr>
        <w:t>工作要点》（</w:t>
      </w:r>
      <w:r>
        <w:rPr>
          <w:rFonts w:hint="default" w:ascii="Times New Roman" w:hAnsi="Times New Roman" w:eastAsia="方正仿宋_GBK" w:cs="Times New Roman"/>
          <w:sz w:val="32"/>
          <w:szCs w:val="32"/>
        </w:rPr>
        <w:t>黔江环发〔202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rPr>
        <w:t>号</w:t>
      </w:r>
      <w:r>
        <w:rPr>
          <w:rFonts w:ascii="Times New Roman" w:hAnsi="Times New Roman" w:eastAsia="方正仿宋_GBK" w:cs="Times New Roman"/>
          <w:bCs/>
          <w:color w:val="auto"/>
          <w:kern w:val="2"/>
          <w:sz w:val="32"/>
          <w:szCs w:val="32"/>
        </w:rPr>
        <w:t>）和</w:t>
      </w:r>
      <w:r>
        <w:rPr>
          <w:rFonts w:hint="eastAsia" w:ascii="Times New Roman" w:hAnsi="Times New Roman" w:eastAsia="方正仿宋_GBK" w:cs="Times New Roman"/>
          <w:bCs/>
          <w:color w:val="auto"/>
          <w:kern w:val="2"/>
          <w:sz w:val="32"/>
          <w:szCs w:val="32"/>
          <w:lang w:eastAsia="zh-CN"/>
        </w:rPr>
        <w:t>镇党委</w:t>
      </w:r>
      <w:r>
        <w:rPr>
          <w:rFonts w:ascii="Times New Roman" w:hAnsi="Times New Roman" w:eastAsia="方正仿宋_GBK" w:cs="Times New Roman"/>
          <w:bCs/>
          <w:color w:val="auto"/>
          <w:kern w:val="2"/>
          <w:sz w:val="32"/>
          <w:szCs w:val="32"/>
        </w:rPr>
        <w:t>、政府有关工作部署，提出如下工作安排。</w:t>
      </w:r>
    </w:p>
    <w:p w14:paraId="2C703317">
      <w:pPr>
        <w:adjustRightInd w:val="0"/>
        <w:snapToGrid w:val="0"/>
        <w:spacing w:line="579" w:lineRule="exact"/>
        <w:ind w:firstLine="629"/>
        <w:rPr>
          <w:rFonts w:eastAsia="方正黑体_GBK"/>
          <w:sz w:val="32"/>
          <w:szCs w:val="32"/>
        </w:rPr>
      </w:pPr>
      <w:r>
        <w:rPr>
          <w:rFonts w:eastAsia="方正黑体_GBK"/>
          <w:sz w:val="32"/>
          <w:szCs w:val="32"/>
        </w:rPr>
        <w:t>一、总体思路</w:t>
      </w:r>
    </w:p>
    <w:p w14:paraId="4B3E25A5">
      <w:pPr>
        <w:adjustRightInd w:val="0"/>
        <w:snapToGrid w:val="0"/>
        <w:spacing w:line="579" w:lineRule="exact"/>
        <w:ind w:firstLine="629"/>
        <w:rPr>
          <w:rFonts w:eastAsia="方正仿宋_GBK"/>
          <w:sz w:val="32"/>
          <w:szCs w:val="32"/>
        </w:rPr>
      </w:pPr>
      <w:r>
        <w:rPr>
          <w:rFonts w:ascii="Times New Roman" w:hAnsi="Times New Roman" w:eastAsia="方正仿宋_GBK"/>
          <w:bCs/>
          <w:sz w:val="32"/>
          <w:szCs w:val="32"/>
        </w:rPr>
        <w:t>坚持以习近平新时代中国特色社会主义思想</w:t>
      </w:r>
      <w:r>
        <w:rPr>
          <w:rFonts w:hint="eastAsia" w:ascii="Times New Roman" w:hAnsi="Times New Roman" w:eastAsia="方正仿宋_GBK"/>
          <w:bCs/>
          <w:sz w:val="32"/>
          <w:szCs w:val="32"/>
          <w:lang w:eastAsia="zh-CN"/>
        </w:rPr>
        <w:t>为指导</w:t>
      </w:r>
      <w:r>
        <w:rPr>
          <w:rFonts w:ascii="Times New Roman" w:hAnsi="Times New Roman" w:eastAsia="方正仿宋_GBK"/>
          <w:bCs/>
          <w:sz w:val="32"/>
          <w:szCs w:val="32"/>
        </w:rPr>
        <w:t>，深学笃用习近平生态文明思想，深入贯彻党</w:t>
      </w:r>
      <w:r>
        <w:rPr>
          <w:rFonts w:hint="eastAsia" w:ascii="Times New Roman" w:hAnsi="Times New Roman" w:eastAsia="方正仿宋_GBK"/>
          <w:bCs/>
          <w:sz w:val="32"/>
          <w:szCs w:val="32"/>
          <w:lang w:eastAsia="zh-CN"/>
        </w:rPr>
        <w:t>的</w:t>
      </w:r>
      <w:r>
        <w:rPr>
          <w:rFonts w:ascii="Times New Roman" w:hAnsi="Times New Roman" w:eastAsia="方正仿宋_GBK"/>
          <w:sz w:val="33"/>
          <w:szCs w:val="33"/>
        </w:rPr>
        <w:t>二十大和二十届三中全会</w:t>
      </w:r>
      <w:r>
        <w:rPr>
          <w:rFonts w:ascii="Times New Roman" w:hAnsi="Times New Roman" w:eastAsia="方正仿宋_GBK"/>
          <w:bCs/>
          <w:sz w:val="32"/>
          <w:szCs w:val="32"/>
        </w:rPr>
        <w:t>精神，</w:t>
      </w:r>
      <w:r>
        <w:rPr>
          <w:rFonts w:ascii="Times New Roman" w:hAnsi="Times New Roman" w:eastAsia="方正仿宋_GBK"/>
          <w:sz w:val="33"/>
          <w:szCs w:val="33"/>
        </w:rPr>
        <w:t>全面落实习近平总书记视察重庆重要讲话重要指示精神，认真</w:t>
      </w:r>
      <w:r>
        <w:rPr>
          <w:rFonts w:ascii="Times New Roman" w:hAnsi="Times New Roman" w:eastAsia="方正仿宋_GBK"/>
          <w:bCs/>
          <w:sz w:val="32"/>
          <w:szCs w:val="32"/>
        </w:rPr>
        <w:t>落实中央经济工作会议、</w:t>
      </w:r>
      <w:r>
        <w:rPr>
          <w:rFonts w:ascii="Times New Roman" w:hAnsi="Times New Roman" w:eastAsia="方正仿宋_GBK"/>
          <w:sz w:val="32"/>
          <w:szCs w:val="20"/>
        </w:rPr>
        <w:t>市委六届五次和六次全会、</w:t>
      </w:r>
      <w:r>
        <w:rPr>
          <w:rFonts w:ascii="Times New Roman" w:hAnsi="Times New Roman" w:eastAsia="方正仿宋_GBK"/>
          <w:bCs/>
          <w:sz w:val="32"/>
          <w:szCs w:val="32"/>
        </w:rPr>
        <w:t>全国生态环境保护大会</w:t>
      </w:r>
      <w:r>
        <w:rPr>
          <w:rFonts w:ascii="Times New Roman" w:hAnsi="Times New Roman" w:eastAsia="方正仿宋_GBK"/>
          <w:sz w:val="32"/>
          <w:szCs w:val="20"/>
        </w:rPr>
        <w:t>、美丽重庆建设大会和全市生态环境保护大会部署，</w:t>
      </w:r>
      <w:r>
        <w:rPr>
          <w:rFonts w:ascii="Times New Roman" w:hAnsi="Times New Roman" w:eastAsia="方正仿宋_GBK"/>
          <w:bCs/>
          <w:sz w:val="32"/>
          <w:szCs w:val="32"/>
        </w:rPr>
        <w:t>坚持稳中求进</w:t>
      </w:r>
      <w:r>
        <w:rPr>
          <w:rFonts w:hint="eastAsia" w:ascii="Times New Roman" w:hAnsi="Times New Roman" w:eastAsia="方正仿宋_GBK"/>
          <w:bCs/>
          <w:sz w:val="32"/>
          <w:szCs w:val="32"/>
          <w:lang w:eastAsia="zh-CN"/>
        </w:rPr>
        <w:t>工作</w:t>
      </w:r>
      <w:r>
        <w:rPr>
          <w:rFonts w:ascii="Times New Roman" w:hAnsi="Times New Roman" w:eastAsia="方正仿宋_GBK"/>
          <w:bCs/>
          <w:sz w:val="32"/>
          <w:szCs w:val="32"/>
        </w:rPr>
        <w:t>总基调，完整准确全面贯彻新发展理念，全面推进美丽重庆建设，持续推动生态环境质量稳中向好，更好统筹高质量发展和高水平保护。深化落实</w:t>
      </w:r>
      <w:r>
        <w:rPr>
          <w:rFonts w:ascii="Times New Roman" w:hAnsi="Times New Roman" w:eastAsia="方正仿宋_GBK"/>
          <w:snapToGrid w:val="0"/>
          <w:kern w:val="0"/>
          <w:sz w:val="32"/>
          <w:szCs w:val="32"/>
        </w:rPr>
        <w:t>党建统领“885”工作机制，持续深入打好污染防治攻坚战。</w:t>
      </w:r>
      <w:r>
        <w:rPr>
          <w:rFonts w:ascii="Times New Roman" w:hAnsi="Times New Roman" w:eastAsia="方正仿宋_GBK"/>
          <w:bCs/>
          <w:sz w:val="32"/>
          <w:szCs w:val="32"/>
        </w:rPr>
        <w:t>有效防控生态环境安全风险，深化生态文明体制改革，</w:t>
      </w:r>
      <w:r>
        <w:rPr>
          <w:rFonts w:ascii="Times New Roman" w:hAnsi="Times New Roman" w:eastAsia="方正仿宋_GBK"/>
          <w:sz w:val="32"/>
          <w:szCs w:val="32"/>
        </w:rPr>
        <w:t>强化生态文明建设，精准治污、科学治污、依法治污</w:t>
      </w:r>
      <w:r>
        <w:rPr>
          <w:rFonts w:ascii="Times New Roman" w:hAnsi="Times New Roman" w:eastAsia="方正仿宋_GBK"/>
          <w:bCs/>
          <w:sz w:val="32"/>
          <w:szCs w:val="32"/>
        </w:rPr>
        <w:t>，完善以治水治气治土为主的“九治”生态环境治理，</w:t>
      </w:r>
      <w:r>
        <w:rPr>
          <w:rFonts w:ascii="Times New Roman" w:hAnsi="Times New Roman" w:eastAsia="方正仿宋_GBK"/>
          <w:sz w:val="32"/>
          <w:szCs w:val="32"/>
        </w:rPr>
        <w:t>巩固提升国家生态文明建设示范区成果，有序推进</w:t>
      </w:r>
      <w:r>
        <w:rPr>
          <w:rFonts w:ascii="Times New Roman" w:hAnsi="Times New Roman" w:eastAsia="方正仿宋_GBK"/>
          <w:kern w:val="0"/>
          <w:sz w:val="32"/>
          <w:szCs w:val="32"/>
        </w:rPr>
        <w:t>“绿水青山就是金山银山”实践创新基地建设，</w:t>
      </w:r>
      <w:r>
        <w:rPr>
          <w:rFonts w:ascii="Times New Roman" w:hAnsi="Times New Roman" w:eastAsia="方正仿宋_GBK"/>
          <w:sz w:val="32"/>
          <w:szCs w:val="20"/>
          <w:shd w:val="clear" w:color="auto" w:fill="FFFFFF"/>
        </w:rPr>
        <w:t>抓好第三轮中央生态环保督察问题整改，做好配合第二轮市级生态环保例行督察工作</w:t>
      </w:r>
      <w:r>
        <w:rPr>
          <w:rFonts w:ascii="Times New Roman" w:hAnsi="Times New Roman" w:eastAsia="方正仿宋_GBK"/>
          <w:sz w:val="32"/>
          <w:szCs w:val="32"/>
        </w:rPr>
        <w:t>。</w:t>
      </w:r>
      <w:r>
        <w:rPr>
          <w:rFonts w:eastAsia="方正仿宋_GBK"/>
          <w:sz w:val="32"/>
          <w:szCs w:val="32"/>
        </w:rPr>
        <w:t>巩固提升国家</w:t>
      </w:r>
      <w:r>
        <w:rPr>
          <w:rFonts w:hint="eastAsia" w:eastAsia="方正仿宋_GBK"/>
          <w:sz w:val="32"/>
          <w:szCs w:val="32"/>
        </w:rPr>
        <w:t>卫生镇</w:t>
      </w:r>
      <w:r>
        <w:rPr>
          <w:rFonts w:eastAsia="方正仿宋_GBK"/>
          <w:sz w:val="32"/>
          <w:szCs w:val="32"/>
        </w:rPr>
        <w:t>成果，</w:t>
      </w:r>
      <w:r>
        <w:rPr>
          <w:rFonts w:hint="eastAsia" w:eastAsia="方正仿宋_GBK"/>
          <w:sz w:val="32"/>
          <w:szCs w:val="32"/>
        </w:rPr>
        <w:t>为推进沙坝“五镇”建设</w:t>
      </w:r>
      <w:r>
        <w:rPr>
          <w:rFonts w:eastAsia="方正仿宋_GBK"/>
          <w:sz w:val="32"/>
          <w:szCs w:val="32"/>
        </w:rPr>
        <w:t>提供坚实的生态环境保障。</w:t>
      </w:r>
    </w:p>
    <w:p w14:paraId="20159BA3">
      <w:pPr>
        <w:adjustRightInd w:val="0"/>
        <w:snapToGrid w:val="0"/>
        <w:spacing w:line="579" w:lineRule="exact"/>
        <w:ind w:firstLine="629"/>
        <w:rPr>
          <w:rFonts w:eastAsia="方正黑体_GBK"/>
          <w:sz w:val="32"/>
          <w:szCs w:val="32"/>
        </w:rPr>
      </w:pPr>
      <w:r>
        <w:rPr>
          <w:rFonts w:eastAsia="方正黑体_GBK"/>
          <w:sz w:val="32"/>
          <w:szCs w:val="32"/>
        </w:rPr>
        <w:t>二、主要目标</w:t>
      </w:r>
    </w:p>
    <w:p w14:paraId="50A40164">
      <w:pPr>
        <w:adjustRightInd w:val="0"/>
        <w:snapToGrid w:val="0"/>
        <w:spacing w:line="579" w:lineRule="exact"/>
        <w:ind w:firstLine="629"/>
        <w:rPr>
          <w:rFonts w:eastAsia="方正仿宋_GBK"/>
          <w:sz w:val="32"/>
          <w:szCs w:val="32"/>
        </w:rPr>
      </w:pPr>
      <w:r>
        <w:rPr>
          <w:rFonts w:eastAsia="方正仿宋_GBK"/>
          <w:sz w:val="32"/>
          <w:szCs w:val="32"/>
        </w:rPr>
        <w:t>全面完成市</w:t>
      </w:r>
      <w:r>
        <w:rPr>
          <w:rFonts w:hint="eastAsia" w:eastAsia="方正仿宋_GBK"/>
          <w:sz w:val="32"/>
          <w:szCs w:val="32"/>
        </w:rPr>
        <w:t>、区</w:t>
      </w:r>
      <w:r>
        <w:rPr>
          <w:rFonts w:eastAsia="方正仿宋_GBK"/>
          <w:sz w:val="32"/>
          <w:szCs w:val="32"/>
        </w:rPr>
        <w:t>下达的各项目标任务， “</w:t>
      </w:r>
      <w:r>
        <w:rPr>
          <w:rFonts w:hint="eastAsia" w:eastAsia="方正仿宋_GBK"/>
          <w:sz w:val="32"/>
          <w:szCs w:val="32"/>
        </w:rPr>
        <w:t>生态环保督察问题清单</w:t>
      </w:r>
      <w:r>
        <w:rPr>
          <w:rFonts w:eastAsia="方正仿宋_GBK"/>
          <w:sz w:val="32"/>
          <w:szCs w:val="32"/>
        </w:rPr>
        <w:t>”考核</w:t>
      </w:r>
      <w:r>
        <w:rPr>
          <w:rFonts w:hint="eastAsia" w:eastAsia="方正仿宋_GBK"/>
          <w:sz w:val="32"/>
          <w:szCs w:val="32"/>
        </w:rPr>
        <w:t>争取进入A档</w:t>
      </w:r>
      <w:r>
        <w:rPr>
          <w:rFonts w:eastAsia="方正仿宋_GBK"/>
          <w:sz w:val="32"/>
          <w:szCs w:val="32"/>
        </w:rPr>
        <w:t>，环境安全有效保障。</w:t>
      </w:r>
      <w:r>
        <w:rPr>
          <w:rFonts w:hint="eastAsia" w:eastAsia="方正仿宋_GBK"/>
          <w:sz w:val="32"/>
          <w:szCs w:val="32"/>
        </w:rPr>
        <w:t>紫阳洞</w:t>
      </w:r>
      <w:r>
        <w:rPr>
          <w:rFonts w:eastAsia="方正仿宋_GBK"/>
          <w:sz w:val="32"/>
          <w:szCs w:val="32"/>
        </w:rPr>
        <w:t>集中式饮用水水源地水质达标率100%，农</w:t>
      </w:r>
      <w:r>
        <w:rPr>
          <w:rFonts w:eastAsia="方正仿宋_GBK"/>
          <w:bCs/>
          <w:sz w:val="32"/>
          <w:szCs w:val="32"/>
        </w:rPr>
        <w:t>村</w:t>
      </w:r>
      <w:r>
        <w:rPr>
          <w:rFonts w:hint="eastAsia" w:eastAsia="方正仿宋_GBK"/>
          <w:bCs/>
          <w:sz w:val="32"/>
          <w:szCs w:val="32"/>
        </w:rPr>
        <w:t>无</w:t>
      </w:r>
      <w:r>
        <w:rPr>
          <w:rFonts w:eastAsia="方正仿宋_GBK"/>
          <w:bCs/>
          <w:sz w:val="32"/>
          <w:szCs w:val="32"/>
        </w:rPr>
        <w:t>黑臭水体</w:t>
      </w:r>
      <w:r>
        <w:rPr>
          <w:rFonts w:eastAsia="方正仿宋_GBK"/>
          <w:sz w:val="32"/>
          <w:szCs w:val="32"/>
        </w:rPr>
        <w:t>。土壤污染风险得到有效管控。</w:t>
      </w:r>
      <w:r>
        <w:rPr>
          <w:rFonts w:hint="eastAsia" w:eastAsia="方正仿宋_GBK"/>
          <w:sz w:val="32"/>
          <w:szCs w:val="32"/>
        </w:rPr>
        <w:t>重点建设用地安全利用率达到100%，受污染耕地安全利用率稳定在92%以上，医疗废物保持两个100%（全镇所有医疗机构及设施环境监管与服务百分之百全覆盖和医疗废物及时有效收集、转运、处置百分之百全落实），危险废物规范化环境管理评估达A级。</w:t>
      </w:r>
      <w:r>
        <w:rPr>
          <w:rFonts w:ascii="Times New Roman" w:hAnsi="Times New Roman" w:eastAsia="方正仿宋_GBK"/>
          <w:bCs/>
          <w:sz w:val="32"/>
          <w:szCs w:val="32"/>
        </w:rPr>
        <w:t>全面完成主要污染物排放总量减排任务。</w:t>
      </w:r>
      <w:r>
        <w:rPr>
          <w:rFonts w:eastAsia="方正仿宋_GBK"/>
          <w:sz w:val="32"/>
          <w:szCs w:val="32"/>
        </w:rPr>
        <w:t>生态系统质量和稳定性不断提升，坚决防范</w:t>
      </w:r>
      <w:r>
        <w:rPr>
          <w:rFonts w:hint="eastAsia" w:eastAsia="方正仿宋_GBK"/>
          <w:sz w:val="32"/>
          <w:szCs w:val="32"/>
        </w:rPr>
        <w:t>较</w:t>
      </w:r>
      <w:r>
        <w:rPr>
          <w:rFonts w:eastAsia="方正仿宋_GBK"/>
          <w:sz w:val="32"/>
          <w:szCs w:val="32"/>
        </w:rPr>
        <w:t>大突发环境事件发生，</w:t>
      </w:r>
      <w:r>
        <w:rPr>
          <w:rFonts w:hint="eastAsia" w:eastAsia="方正仿宋_GBK"/>
          <w:sz w:val="32"/>
          <w:szCs w:val="32"/>
        </w:rPr>
        <w:t>牢牢守住美丽</w:t>
      </w:r>
      <w:r>
        <w:rPr>
          <w:rFonts w:hint="eastAsia" w:eastAsia="方正仿宋_GBK"/>
          <w:sz w:val="32"/>
          <w:szCs w:val="32"/>
          <w:lang w:eastAsia="zh-CN"/>
        </w:rPr>
        <w:t>沙坝</w:t>
      </w:r>
      <w:r>
        <w:rPr>
          <w:rFonts w:hint="eastAsia" w:eastAsia="方正仿宋_GBK"/>
          <w:sz w:val="32"/>
          <w:szCs w:val="32"/>
        </w:rPr>
        <w:t>建设安全底线</w:t>
      </w:r>
      <w:r>
        <w:rPr>
          <w:rFonts w:eastAsia="方正仿宋_GBK"/>
          <w:sz w:val="32"/>
          <w:szCs w:val="32"/>
        </w:rPr>
        <w:t>，群众对生态环境质量公众满意度达9</w:t>
      </w:r>
      <w:r>
        <w:rPr>
          <w:rFonts w:hint="eastAsia" w:eastAsia="方正仿宋_GBK"/>
          <w:sz w:val="32"/>
          <w:szCs w:val="32"/>
        </w:rPr>
        <w:t>0</w:t>
      </w:r>
      <w:r>
        <w:rPr>
          <w:rFonts w:eastAsia="方正仿宋_GBK"/>
          <w:sz w:val="32"/>
          <w:szCs w:val="32"/>
        </w:rPr>
        <w:t>%以上。</w:t>
      </w:r>
    </w:p>
    <w:p w14:paraId="40F201DD">
      <w:pPr>
        <w:adjustRightInd w:val="0"/>
        <w:snapToGrid w:val="0"/>
        <w:spacing w:line="579" w:lineRule="exact"/>
        <w:ind w:firstLine="629"/>
        <w:rPr>
          <w:rFonts w:eastAsia="方正黑体_GBK"/>
          <w:sz w:val="32"/>
          <w:szCs w:val="32"/>
        </w:rPr>
      </w:pPr>
      <w:r>
        <w:rPr>
          <w:rFonts w:eastAsia="方正黑体_GBK"/>
          <w:sz w:val="32"/>
          <w:szCs w:val="32"/>
        </w:rPr>
        <w:t>三、重点工作</w:t>
      </w:r>
    </w:p>
    <w:p w14:paraId="589CF8D1">
      <w:pPr>
        <w:adjustRightInd w:val="0"/>
        <w:snapToGrid w:val="0"/>
        <w:spacing w:line="579" w:lineRule="exact"/>
        <w:ind w:firstLine="629"/>
        <w:rPr>
          <w:rFonts w:hint="eastAsia" w:eastAsia="方正楷体_GBK"/>
          <w:b/>
          <w:bCs/>
          <w:sz w:val="32"/>
          <w:szCs w:val="32"/>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一</w:t>
      </w: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rPr>
        <w:t>深化美丽重庆建设任务落实。</w:t>
      </w:r>
      <w:r>
        <w:rPr>
          <w:rFonts w:ascii="Times New Roman" w:hAnsi="Times New Roman" w:eastAsia="方正仿宋_GBK"/>
          <w:bCs/>
          <w:sz w:val="32"/>
          <w:szCs w:val="32"/>
        </w:rPr>
        <w:t>围绕“建设</w:t>
      </w:r>
      <w:r>
        <w:rPr>
          <w:rFonts w:ascii="Times New Roman" w:hAnsi="Times New Roman" w:eastAsia="方正仿宋_GBK"/>
          <w:sz w:val="32"/>
          <w:szCs w:val="32"/>
        </w:rPr>
        <w:t>长江经济带绿色发展示范高地</w:t>
      </w:r>
      <w:r>
        <w:rPr>
          <w:rFonts w:ascii="Times New Roman" w:hAnsi="Times New Roman" w:eastAsia="方正仿宋_GBK"/>
          <w:bCs/>
          <w:sz w:val="32"/>
          <w:szCs w:val="32"/>
        </w:rPr>
        <w:t>”，持续推动落实《美丽重庆建设行动计划》。</w:t>
      </w:r>
      <w:bookmarkStart w:id="1" w:name="_GoBack"/>
      <w:r>
        <w:rPr>
          <w:rFonts w:ascii="Times New Roman" w:hAnsi="Times New Roman" w:eastAsia="方正仿宋_GBK"/>
          <w:bCs/>
          <w:sz w:val="32"/>
          <w:szCs w:val="32"/>
        </w:rPr>
        <w:t>加强餐饮油烟、噪声、露天焚烧、扬尘等综合治理，</w:t>
      </w:r>
      <w:r>
        <w:rPr>
          <w:rFonts w:eastAsia="方正仿宋_GBK"/>
          <w:bCs/>
          <w:sz w:val="32"/>
          <w:szCs w:val="32"/>
        </w:rPr>
        <w:t>推进农村黑</w:t>
      </w:r>
      <w:bookmarkEnd w:id="1"/>
      <w:r>
        <w:rPr>
          <w:rFonts w:eastAsia="方正仿宋_GBK"/>
          <w:bCs/>
          <w:sz w:val="32"/>
          <w:szCs w:val="32"/>
        </w:rPr>
        <w:t>臭水体治理，</w:t>
      </w:r>
      <w:r>
        <w:rPr>
          <w:rFonts w:hint="eastAsia" w:eastAsia="方正仿宋_GBK"/>
          <w:bCs/>
          <w:sz w:val="32"/>
          <w:szCs w:val="32"/>
        </w:rPr>
        <w:t>确保辖区内不出现黑</w:t>
      </w:r>
      <w:r>
        <w:rPr>
          <w:rFonts w:eastAsia="方正仿宋_GBK"/>
          <w:bCs/>
          <w:sz w:val="32"/>
          <w:szCs w:val="32"/>
        </w:rPr>
        <w:t>臭水体。加强农业面源污染防治。严格禁养区、限养区、适养区管理，鼓励畜禽养殖场粪污设施装备配套提档升级，持续推进畜禽粪污资源化利用。规范工厂化水产养殖尾水排污口设置，加强规模化水产养殖尾水监测，推动资源化利用或达标排放，严禁养殖尾水未经处理直排江河湖库。推动实施农村厕所改造、农村生活垃圾分类和治理等工程。</w:t>
      </w:r>
      <w:r>
        <w:rPr>
          <w:rFonts w:eastAsia="方正仿宋_GBK"/>
          <w:sz w:val="32"/>
          <w:szCs w:val="32"/>
          <w:lang w:val="zh-CN"/>
        </w:rPr>
        <w:t>实施好国土绿化提升行动，森林覆盖率保持在</w:t>
      </w:r>
      <w:r>
        <w:rPr>
          <w:rFonts w:hint="eastAsia" w:eastAsia="方正仿宋_GBK"/>
          <w:color w:val="000000" w:themeColor="text1"/>
          <w:sz w:val="32"/>
          <w:szCs w:val="32"/>
          <w:lang w:val="zh-CN"/>
          <w14:textFill>
            <w14:solidFill>
              <w14:schemeClr w14:val="tx1"/>
            </w14:solidFill>
          </w14:textFill>
        </w:rPr>
        <w:t>65</w:t>
      </w:r>
      <w:r>
        <w:rPr>
          <w:rFonts w:eastAsia="方正仿宋_GBK"/>
          <w:color w:val="000000" w:themeColor="text1"/>
          <w:sz w:val="32"/>
          <w:szCs w:val="32"/>
          <w:lang w:val="zh-CN"/>
          <w14:textFill>
            <w14:solidFill>
              <w14:schemeClr w14:val="tx1"/>
            </w14:solidFill>
          </w14:textFill>
        </w:rPr>
        <w:t>%以</w:t>
      </w:r>
      <w:r>
        <w:rPr>
          <w:rFonts w:eastAsia="方正仿宋_GBK"/>
          <w:sz w:val="32"/>
          <w:szCs w:val="32"/>
          <w:lang w:val="zh-CN"/>
        </w:rPr>
        <w:t>上。</w:t>
      </w:r>
    </w:p>
    <w:p w14:paraId="21E65DDF">
      <w:pPr>
        <w:adjustRightInd w:val="0"/>
        <w:snapToGrid w:val="0"/>
        <w:spacing w:line="572" w:lineRule="exact"/>
        <w:ind w:firstLine="640" w:firstLineChars="200"/>
        <w:rPr>
          <w:rFonts w:eastAsia="方正仿宋_GBK"/>
          <w:bCs/>
          <w:sz w:val="32"/>
          <w:szCs w:val="32"/>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二</w:t>
      </w:r>
      <w:r>
        <w:rPr>
          <w:rFonts w:hint="eastAsia" w:ascii="方正楷体_GBK" w:hAnsi="方正楷体_GBK" w:eastAsia="方正楷体_GBK" w:cs="方正楷体_GBK"/>
          <w:b w:val="0"/>
          <w:bCs w:val="0"/>
          <w:sz w:val="32"/>
          <w:szCs w:val="32"/>
          <w:lang w:eastAsia="zh-CN"/>
        </w:rPr>
        <w:t>）持续深入推进碧水保卫战。</w:t>
      </w:r>
      <w:r>
        <w:rPr>
          <w:rFonts w:ascii="Times New Roman" w:hAnsi="Times New Roman" w:eastAsia="方正仿宋_GBK"/>
          <w:bCs/>
          <w:sz w:val="32"/>
          <w:szCs w:val="32"/>
        </w:rPr>
        <w:t>统筹水资源、水环境、水生态治理，加快构建上下游贯通一体的水环境治理体系，推进美丽河湖保护与建设。持续推进入河排污口排查整治和</w:t>
      </w:r>
      <w:r>
        <w:rPr>
          <w:rFonts w:ascii="Times New Roman" w:hAnsi="Times New Roman" w:eastAsia="方正仿宋_GBK"/>
          <w:bCs/>
          <w:kern w:val="0"/>
          <w:sz w:val="32"/>
          <w:szCs w:val="32"/>
        </w:rPr>
        <w:t>“污水零直排区”建设</w:t>
      </w:r>
      <w:r>
        <w:rPr>
          <w:rFonts w:hint="eastAsia" w:ascii="Times New Roman" w:hAnsi="Times New Roman" w:eastAsia="方正仿宋_GBK"/>
          <w:bCs/>
          <w:kern w:val="0"/>
          <w:sz w:val="32"/>
          <w:szCs w:val="32"/>
          <w:lang w:eastAsia="zh-CN"/>
        </w:rPr>
        <w:t>。</w:t>
      </w:r>
      <w:r>
        <w:rPr>
          <w:rFonts w:hint="eastAsia" w:ascii="方正仿宋_GBK" w:eastAsia="方正仿宋_GBK"/>
          <w:sz w:val="32"/>
          <w:szCs w:val="32"/>
        </w:rPr>
        <w:t>加强饮用水水源地保护，巩固紫阳洞集中式饮用水水源地规范化建设成果，集中式饮用水水源地水质稳定达100%。加强脉东、万庆村庄污水处理站、养殖场污水处理设施巡查监测工作，持续开展整治污水偷排、直排、乱排专项行动，坚决打击非法排污、超标排污等环境违法行为。</w:t>
      </w:r>
      <w:r>
        <w:rPr>
          <w:rFonts w:ascii="Times New Roman" w:hAnsi="Times New Roman" w:eastAsia="方正仿宋_GBK"/>
          <w:bCs/>
          <w:sz w:val="32"/>
          <w:szCs w:val="32"/>
        </w:rPr>
        <w:t>长效巩固农村黑臭水体动态清零成效，提速推进农村生活污水治理（管控），有序推动农村生活污水零直排村建设，强化常态化调研评估。</w:t>
      </w:r>
    </w:p>
    <w:p w14:paraId="703D135A">
      <w:pPr>
        <w:adjustRightInd w:val="0"/>
        <w:snapToGrid w:val="0"/>
        <w:spacing w:line="579" w:lineRule="exact"/>
        <w:ind w:firstLine="629"/>
        <w:rPr>
          <w:rFonts w:eastAsia="方正仿宋_GBK"/>
          <w:bCs/>
          <w:sz w:val="32"/>
          <w:szCs w:val="32"/>
        </w:rPr>
      </w:pPr>
      <w:r>
        <w:rPr>
          <w:rFonts w:hint="eastAsia" w:ascii="方正楷体_GBK" w:hAnsi="方正楷体_GBK" w:eastAsia="方正楷体_GBK" w:cs="方正楷体_GBK"/>
          <w:b w:val="0"/>
          <w:bCs w:val="0"/>
          <w:sz w:val="32"/>
          <w:szCs w:val="32"/>
          <w:lang w:val="en-US" w:eastAsia="zh-CN"/>
        </w:rPr>
        <w:t>（三）</w:t>
      </w:r>
      <w:r>
        <w:rPr>
          <w:rFonts w:hint="eastAsia" w:ascii="方正楷体_GBK" w:hAnsi="方正楷体_GBK" w:eastAsia="方正楷体_GBK" w:cs="方正楷体_GBK"/>
          <w:b w:val="0"/>
          <w:bCs w:val="0"/>
          <w:sz w:val="32"/>
          <w:szCs w:val="32"/>
          <w:lang w:eastAsia="zh-CN"/>
        </w:rPr>
        <w:t>持续深入推进蓝天保卫战。</w:t>
      </w:r>
      <w:r>
        <w:rPr>
          <w:rFonts w:ascii="Times New Roman" w:hAnsi="Times New Roman" w:eastAsia="方正仿宋_GBK"/>
          <w:b w:val="0"/>
          <w:bCs w:val="0"/>
          <w:sz w:val="32"/>
          <w:szCs w:val="32"/>
        </w:rPr>
        <w:t>深化落实</w:t>
      </w:r>
      <w:r>
        <w:rPr>
          <w:rFonts w:ascii="Times New Roman" w:hAnsi="Times New Roman" w:eastAsia="方正仿宋_GBK"/>
          <w:sz w:val="32"/>
          <w:szCs w:val="32"/>
        </w:rPr>
        <w:t>党政“一把手”治气攻坚责任制，持续贯彻落实重庆市空气质量持续改善行动实施方案，聚焦PM</w:t>
      </w:r>
      <w:r>
        <w:rPr>
          <w:rFonts w:ascii="Times New Roman" w:hAnsi="Times New Roman" w:eastAsia="方正仿宋_GBK"/>
          <w:sz w:val="32"/>
          <w:szCs w:val="32"/>
          <w:vertAlign w:val="subscript"/>
        </w:rPr>
        <w:t>2.5</w:t>
      </w:r>
      <w:r>
        <w:rPr>
          <w:rFonts w:ascii="Times New Roman" w:hAnsi="Times New Roman" w:eastAsia="方正仿宋_GBK"/>
          <w:sz w:val="32"/>
          <w:szCs w:val="32"/>
        </w:rPr>
        <w:t>浓度改善主线，强化源头防控、多污染物协同控制和区域污染协同治理。</w:t>
      </w:r>
      <w:r>
        <w:rPr>
          <w:rFonts w:ascii="Times New Roman" w:hAnsi="Times New Roman" w:eastAsia="方正仿宋_GBK"/>
          <w:bCs/>
          <w:sz w:val="32"/>
          <w:szCs w:val="32"/>
        </w:rPr>
        <w:t>持续开展秋冬季“治气”攻坚提升行动，严控露天焚烧</w:t>
      </w:r>
      <w:r>
        <w:rPr>
          <w:rFonts w:hint="eastAsia" w:ascii="Times New Roman" w:hAnsi="Times New Roman" w:eastAsia="方正仿宋_GBK"/>
          <w:bCs/>
          <w:sz w:val="32"/>
          <w:szCs w:val="32"/>
          <w:lang w:eastAsia="zh-CN"/>
        </w:rPr>
        <w:t>，</w:t>
      </w:r>
      <w:r>
        <w:rPr>
          <w:rFonts w:ascii="Times New Roman" w:hAnsi="Times New Roman" w:eastAsia="方正仿宋_GBK"/>
          <w:sz w:val="32"/>
          <w:szCs w:val="20"/>
        </w:rPr>
        <w:t>协同推进农作物秸秆综合利用，持续推进秸秆科学还田和高效离田利用</w:t>
      </w:r>
      <w:r>
        <w:rPr>
          <w:rFonts w:ascii="Times New Roman" w:hAnsi="Times New Roman" w:eastAsia="方正仿宋_GBK"/>
          <w:bCs/>
          <w:sz w:val="32"/>
          <w:szCs w:val="32"/>
        </w:rPr>
        <w:t>。</w:t>
      </w:r>
      <w:r>
        <w:rPr>
          <w:rFonts w:hint="eastAsia" w:ascii="方正仿宋_GBK" w:eastAsia="方正仿宋_GBK"/>
          <w:sz w:val="32"/>
          <w:szCs w:val="32"/>
        </w:rPr>
        <w:t>加大对建筑工地、待建工地规范管理。督促建筑工地必须实施打围湿法作业，严禁在工地围墙外堆放建筑材料、垃圾和工程渣土，对辖区内运输建筑垃圾、建筑材料、土方等过程中遗漏抛洒污染道路的`现象进行规范治理，坚决查处随意撒漏和倾倒渣土的行为，确保道路两侧无积存垃圾和散装垃圾。加大对保洁清运人员的督促、监管力度，加强道路的清扫、保洁工作。</w:t>
      </w:r>
      <w:r>
        <w:rPr>
          <w:rFonts w:hint="eastAsia" w:ascii="方正仿宋_GBK" w:eastAsia="方正仿宋_GBK"/>
          <w:color w:val="000000" w:themeColor="text1"/>
          <w:sz w:val="32"/>
          <w:szCs w:val="32"/>
          <w14:textFill>
            <w14:solidFill>
              <w14:schemeClr w14:val="tx1"/>
            </w14:solidFill>
          </w14:textFill>
        </w:rPr>
        <w:t>每周两次</w:t>
      </w:r>
      <w:r>
        <w:rPr>
          <w:rFonts w:hint="eastAsia" w:ascii="方正仿宋_GBK" w:eastAsia="方正仿宋_GBK"/>
          <w:sz w:val="32"/>
          <w:szCs w:val="32"/>
        </w:rPr>
        <w:t>对场镇街道和主要出入境道路进行洒水降尘作业。</w:t>
      </w:r>
    </w:p>
    <w:p w14:paraId="3FC61B98">
      <w:pPr>
        <w:adjustRightInd w:val="0"/>
        <w:snapToGrid w:val="0"/>
        <w:spacing w:line="579" w:lineRule="exact"/>
        <w:ind w:firstLine="629"/>
        <w:rPr>
          <w:rFonts w:eastAsia="方正仿宋_GBK"/>
          <w:bCs/>
          <w:sz w:val="32"/>
          <w:szCs w:val="32"/>
        </w:rPr>
      </w:pPr>
      <w:r>
        <w:rPr>
          <w:rFonts w:hint="eastAsia" w:ascii="方正楷体_GBK" w:hAnsi="方正楷体_GBK" w:eastAsia="方正楷体_GBK" w:cs="方正楷体_GBK"/>
          <w:b w:val="0"/>
          <w:bCs w:val="0"/>
          <w:sz w:val="32"/>
          <w:szCs w:val="32"/>
          <w:lang w:val="en-US" w:eastAsia="zh-CN"/>
        </w:rPr>
        <w:t>（四）</w:t>
      </w:r>
      <w:r>
        <w:rPr>
          <w:rFonts w:hint="eastAsia" w:ascii="方正楷体_GBK" w:hAnsi="方正楷体_GBK" w:eastAsia="方正楷体_GBK" w:cs="方正楷体_GBK"/>
          <w:b w:val="0"/>
          <w:bCs w:val="0"/>
          <w:sz w:val="32"/>
          <w:szCs w:val="32"/>
          <w:lang w:eastAsia="zh-CN"/>
        </w:rPr>
        <w:t>持续深入打好净土保卫战。</w:t>
      </w:r>
      <w:r>
        <w:rPr>
          <w:rFonts w:ascii="Times New Roman" w:hAnsi="Times New Roman" w:eastAsia="方正仿宋_GBK"/>
          <w:bCs/>
          <w:sz w:val="32"/>
          <w:szCs w:val="32"/>
        </w:rPr>
        <w:t>加强土壤污染源头防控，保障重点建设用地安全利用。督促土壤污染重点监管单位落实控制有毒有害物质排放、土壤污染隐患排查、自行监测等要求，</w:t>
      </w:r>
      <w:r>
        <w:rPr>
          <w:rFonts w:hint="eastAsia" w:ascii="Times New Roman" w:hAnsi="Times New Roman" w:eastAsia="方正仿宋_GBK"/>
          <w:bCs/>
          <w:sz w:val="32"/>
          <w:szCs w:val="32"/>
          <w:lang w:eastAsia="zh-CN"/>
        </w:rPr>
        <w:t>确保</w:t>
      </w:r>
      <w:r>
        <w:rPr>
          <w:rFonts w:ascii="Times New Roman" w:hAnsi="Times New Roman" w:eastAsia="方正仿宋_GBK"/>
          <w:bCs/>
          <w:sz w:val="32"/>
          <w:szCs w:val="32"/>
        </w:rPr>
        <w:t>隐患排查整改合格率达到100%，加强优先监管清单地块管理。完成土壤污染重点监管单位隐患排查“回头看”。强化受污染农用地溯源，持续开展重点污染源地下水环境状况调查。</w:t>
      </w:r>
    </w:p>
    <w:p w14:paraId="2E531BEC">
      <w:pPr>
        <w:widowControl/>
        <w:spacing w:line="572" w:lineRule="exact"/>
        <w:ind w:firstLine="640" w:firstLineChars="200"/>
        <w:jc w:val="left"/>
        <w:rPr>
          <w:rFonts w:ascii="方正仿宋_GBK" w:eastAsia="方正仿宋_GBK"/>
          <w:sz w:val="32"/>
          <w:szCs w:val="32"/>
        </w:rPr>
      </w:pPr>
      <w:r>
        <w:rPr>
          <w:rFonts w:hint="eastAsia" w:ascii="方正楷体_GBK" w:hAnsi="方正楷体_GBK" w:eastAsia="方正楷体_GBK" w:cs="方正楷体_GBK"/>
          <w:b w:val="0"/>
          <w:bCs w:val="0"/>
          <w:sz w:val="32"/>
          <w:szCs w:val="32"/>
          <w:lang w:val="en-US" w:eastAsia="zh-CN"/>
        </w:rPr>
        <w:t>（五）</w:t>
      </w:r>
      <w:r>
        <w:rPr>
          <w:rFonts w:hint="eastAsia" w:ascii="方正楷体_GBK" w:hAnsi="方正楷体_GBK" w:eastAsia="方正楷体_GBK" w:cs="方正楷体_GBK"/>
          <w:b w:val="0"/>
          <w:bCs w:val="0"/>
          <w:sz w:val="32"/>
          <w:szCs w:val="32"/>
          <w:lang w:eastAsia="zh-CN"/>
        </w:rPr>
        <w:t>实施噪声污染管控行动。</w:t>
      </w:r>
      <w:r>
        <w:rPr>
          <w:rFonts w:hint="eastAsia" w:ascii="方正仿宋_GBK" w:eastAsia="方正仿宋_GBK"/>
          <w:sz w:val="32"/>
          <w:szCs w:val="32"/>
        </w:rPr>
        <w:t>加强集镇声环境管理，控制社会生活、交通、建筑施工和工业噪声。开展中考期间噪声污染管控，督促建筑施工单位落实主体责任，采取有效降噪措施，降低对周边环境的影响。开展噪声污染防治法宣传，贯彻落实国家噪声污染防治行动计划，做好声环境功能区监测工作。</w:t>
      </w:r>
    </w:p>
    <w:p w14:paraId="52D060E4">
      <w:pPr>
        <w:adjustRightInd w:val="0"/>
        <w:snapToGrid w:val="0"/>
        <w:spacing w:line="579" w:lineRule="exact"/>
        <w:ind w:firstLine="629"/>
        <w:rPr>
          <w:rFonts w:hint="eastAsia" w:ascii="Times New Roman" w:hAnsi="Times New Roman" w:eastAsia="方正仿宋_GBK"/>
          <w:sz w:val="32"/>
          <w:szCs w:val="32"/>
          <w:lang w:val="en-US" w:eastAsia="zh-CN"/>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六</w:t>
      </w:r>
      <w:r>
        <w:rPr>
          <w:rFonts w:hint="eastAsia" w:ascii="方正楷体_GBK" w:hAnsi="方正楷体_GBK" w:eastAsia="方正楷体_GBK" w:cs="方正楷体_GBK"/>
          <w:b w:val="0"/>
          <w:bCs w:val="0"/>
          <w:sz w:val="32"/>
          <w:szCs w:val="32"/>
          <w:lang w:eastAsia="zh-CN"/>
        </w:rPr>
        <w:t>）加强生态保护和修复监管。</w:t>
      </w:r>
      <w:r>
        <w:rPr>
          <w:rFonts w:ascii="Times New Roman" w:hAnsi="Times New Roman" w:eastAsia="方正仿宋_GBK"/>
          <w:sz w:val="32"/>
          <w:szCs w:val="32"/>
        </w:rPr>
        <w:t>严守生态保护红线，持续开展“绿盾”重要生态空间强化监督，加强生态破坏问题排查整治，推动实现自然保护区重点问题动态清零。配合开展第五次全国生态状况变化调研评估和全国生态保护红线保护成效评估，巩固自然保护地人为活动遥感监测和生态保护红线保护成效。贯彻实施生物多样性保护行动计划，配合开展生物多样性本底调查评估</w:t>
      </w:r>
      <w:r>
        <w:rPr>
          <w:rFonts w:hint="eastAsia" w:ascii="Times New Roman" w:hAnsi="Times New Roman" w:eastAsia="方正仿宋_GBK"/>
          <w:sz w:val="32"/>
          <w:szCs w:val="32"/>
          <w:lang w:eastAsia="zh-CN"/>
        </w:rPr>
        <w:t>。</w:t>
      </w:r>
    </w:p>
    <w:p w14:paraId="4B64BD03">
      <w:pPr>
        <w:adjustRightInd w:val="0"/>
        <w:snapToGrid w:val="0"/>
        <w:spacing w:line="572" w:lineRule="exact"/>
        <w:ind w:firstLine="640" w:firstLineChars="200"/>
        <w:rPr>
          <w:rFonts w:ascii="Times New Roman" w:hAnsi="Times New Roman" w:eastAsia="方正仿宋_GBK"/>
          <w:sz w:val="32"/>
          <w:szCs w:val="20"/>
        </w:rPr>
      </w:pPr>
      <w:r>
        <w:rPr>
          <w:rFonts w:hint="eastAsia" w:ascii="方正楷体_GBK" w:hAnsi="方正楷体_GBK" w:eastAsia="方正楷体_GBK" w:cs="方正楷体_GBK"/>
          <w:b w:val="0"/>
          <w:bCs w:val="0"/>
          <w:sz w:val="32"/>
          <w:szCs w:val="32"/>
          <w:lang w:eastAsia="zh-CN"/>
        </w:rPr>
        <w:t>（</w:t>
      </w:r>
      <w:r>
        <w:rPr>
          <w:rFonts w:hint="eastAsia" w:ascii="方正楷体_GBK" w:hAnsi="方正楷体_GBK" w:eastAsia="方正楷体_GBK" w:cs="方正楷体_GBK"/>
          <w:b w:val="0"/>
          <w:bCs w:val="0"/>
          <w:sz w:val="32"/>
          <w:szCs w:val="32"/>
          <w:lang w:val="en-US" w:eastAsia="zh-CN"/>
        </w:rPr>
        <w:t>七</w:t>
      </w:r>
      <w:r>
        <w:rPr>
          <w:rFonts w:hint="eastAsia" w:ascii="方正楷体_GBK" w:hAnsi="方正楷体_GBK" w:eastAsia="方正楷体_GBK" w:cs="方正楷体_GBK"/>
          <w:b w:val="0"/>
          <w:bCs w:val="0"/>
          <w:sz w:val="32"/>
          <w:szCs w:val="32"/>
          <w:lang w:eastAsia="zh-CN"/>
        </w:rPr>
        <w:t>）配合做好市级集中督察工作。</w:t>
      </w:r>
      <w:r>
        <w:rPr>
          <w:rFonts w:ascii="Times New Roman" w:hAnsi="Times New Roman" w:eastAsia="方正仿宋_GBK"/>
          <w:b w:val="0"/>
          <w:bCs w:val="0"/>
          <w:sz w:val="32"/>
          <w:szCs w:val="32"/>
        </w:rPr>
        <w:t>严格</w:t>
      </w:r>
      <w:r>
        <w:rPr>
          <w:rFonts w:ascii="Times New Roman" w:hAnsi="Times New Roman" w:eastAsia="方正仿宋_GBK"/>
          <w:sz w:val="32"/>
          <w:szCs w:val="32"/>
        </w:rPr>
        <w:t>落实生态环保“党政同责、一岗双责”和“管发展必须管环保、管生产必须管环保、管行业必须管环保”责任，用好“生态环保督察问题清单”工作机制，常态化开展突出生态环境问题排查，强化问题纳管、闭环整改。积极对接</w:t>
      </w:r>
      <w:r>
        <w:rPr>
          <w:rFonts w:hint="eastAsia" w:ascii="Times New Roman" w:hAnsi="Times New Roman" w:eastAsia="方正仿宋_GBK"/>
          <w:sz w:val="32"/>
          <w:szCs w:val="32"/>
          <w:lang w:eastAsia="zh-CN"/>
        </w:rPr>
        <w:t>区</w:t>
      </w:r>
      <w:r>
        <w:rPr>
          <w:rFonts w:ascii="Times New Roman" w:hAnsi="Times New Roman" w:eastAsia="方正仿宋_GBK"/>
          <w:sz w:val="32"/>
          <w:szCs w:val="32"/>
        </w:rPr>
        <w:t>生态环保</w:t>
      </w:r>
      <w:r>
        <w:rPr>
          <w:rFonts w:hint="eastAsia" w:ascii="Times New Roman" w:hAnsi="Times New Roman" w:eastAsia="方正仿宋_GBK"/>
          <w:sz w:val="32"/>
          <w:szCs w:val="32"/>
          <w:lang w:eastAsia="zh-CN"/>
        </w:rPr>
        <w:t>局</w:t>
      </w:r>
      <w:r>
        <w:rPr>
          <w:rFonts w:ascii="Times New Roman" w:hAnsi="Times New Roman" w:eastAsia="方正仿宋_GBK"/>
          <w:sz w:val="32"/>
          <w:szCs w:val="32"/>
        </w:rPr>
        <w:t>，扎实做好</w:t>
      </w:r>
      <w:r>
        <w:rPr>
          <w:rFonts w:ascii="Times New Roman" w:hAnsi="Times New Roman" w:eastAsia="方正仿宋_GBK"/>
          <w:sz w:val="32"/>
          <w:szCs w:val="20"/>
          <w:shd w:val="clear" w:color="auto" w:fill="FFFFFF"/>
        </w:rPr>
        <w:t>第二轮市级生态环保例行督察</w:t>
      </w:r>
      <w:r>
        <w:rPr>
          <w:rFonts w:ascii="Times New Roman" w:hAnsi="Times New Roman" w:eastAsia="方正仿宋_GBK"/>
          <w:sz w:val="32"/>
          <w:szCs w:val="32"/>
        </w:rPr>
        <w:t>各项配合工作。</w:t>
      </w:r>
    </w:p>
    <w:p w14:paraId="1897057B">
      <w:pPr>
        <w:pStyle w:val="4"/>
        <w:autoSpaceDE w:val="0"/>
        <w:autoSpaceDN w:val="0"/>
        <w:adjustRightInd w:val="0"/>
        <w:snapToGrid w:val="0"/>
        <w:spacing w:after="0" w:line="572" w:lineRule="exact"/>
        <w:ind w:firstLine="640" w:firstLineChars="200"/>
        <w:textAlignment w:val="baseline"/>
        <w:rPr>
          <w:rFonts w:ascii="Times New Roman" w:hAnsi="Times New Roman" w:eastAsia="方正仿宋_GBK"/>
          <w:bCs/>
          <w:sz w:val="32"/>
          <w:szCs w:val="32"/>
        </w:rPr>
      </w:pPr>
      <w:r>
        <w:rPr>
          <w:rFonts w:hint="eastAsia" w:ascii="方正楷体_GBK" w:hAnsi="方正楷体_GBK" w:eastAsia="方正楷体_GBK" w:cs="方正楷体_GBK"/>
          <w:b w:val="0"/>
          <w:bCs w:val="0"/>
          <w:kern w:val="2"/>
          <w:sz w:val="32"/>
          <w:szCs w:val="32"/>
          <w:lang w:val="en-US" w:eastAsia="zh-CN" w:bidi="ar-SA"/>
        </w:rPr>
        <w:t>（八）做强做优生态环境宣传。</w:t>
      </w:r>
      <w:r>
        <w:rPr>
          <w:rFonts w:ascii="Times New Roman" w:hAnsi="Times New Roman" w:eastAsia="方正仿宋_GBK"/>
          <w:bCs/>
          <w:sz w:val="32"/>
          <w:szCs w:val="32"/>
        </w:rPr>
        <w:t>深入学习宣传习近平生态文明思想，坚持学理化阐释和大众化传播，扎实开展理论宣讲。</w:t>
      </w:r>
      <w:r>
        <w:rPr>
          <w:rFonts w:eastAsia="方正仿宋_GBK"/>
          <w:bCs/>
          <w:sz w:val="32"/>
          <w:szCs w:val="32"/>
        </w:rPr>
        <w:t>运用新兴媒体，传播美丽重庆故事，讲好美丽黔江故事</w:t>
      </w:r>
      <w:r>
        <w:rPr>
          <w:rFonts w:hint="eastAsia" w:eastAsia="方正仿宋_GBK"/>
          <w:bCs/>
          <w:sz w:val="32"/>
          <w:szCs w:val="32"/>
          <w:lang w:eastAsia="zh-CN"/>
        </w:rPr>
        <w:t>，</w:t>
      </w:r>
      <w:r>
        <w:rPr>
          <w:rFonts w:ascii="Times New Roman" w:hAnsi="Times New Roman" w:eastAsia="方正仿宋_GBK"/>
          <w:bCs/>
          <w:sz w:val="32"/>
          <w:szCs w:val="32"/>
        </w:rPr>
        <w:t>提升生态环境传播力和影响力。</w:t>
      </w:r>
      <w:r>
        <w:rPr>
          <w:rFonts w:hint="eastAsia" w:ascii="方正仿宋_GBK" w:hAnsi="方正仿宋_GBK" w:eastAsia="方正仿宋_GBK" w:cs="方正仿宋_GBK"/>
          <w:bCs/>
          <w:sz w:val="33"/>
          <w:szCs w:val="33"/>
        </w:rPr>
        <w:t>利用群众会、院坝会</w:t>
      </w:r>
      <w:r>
        <w:rPr>
          <w:rFonts w:hint="eastAsia" w:eastAsia="方正仿宋_GBK"/>
          <w:bCs/>
          <w:sz w:val="32"/>
          <w:szCs w:val="32"/>
        </w:rPr>
        <w:t>、入户走访等方式宣传生态环境知识，</w:t>
      </w:r>
      <w:r>
        <w:rPr>
          <w:rFonts w:eastAsia="方正仿宋_GBK"/>
          <w:bCs/>
          <w:sz w:val="32"/>
          <w:szCs w:val="32"/>
        </w:rPr>
        <w:t>营造浓厚生态文明氛围。加强生态环境教育，</w:t>
      </w:r>
      <w:r>
        <w:rPr>
          <w:rFonts w:hint="eastAsia" w:ascii="方正仿宋_GBK" w:hAnsi="方正仿宋_GBK" w:eastAsia="方正仿宋_GBK" w:cs="方正仿宋_GBK"/>
          <w:bCs/>
          <w:sz w:val="33"/>
          <w:szCs w:val="33"/>
        </w:rPr>
        <w:t>开展环保科普进校园活动</w:t>
      </w:r>
      <w:r>
        <w:rPr>
          <w:rFonts w:eastAsia="方正仿宋_GBK"/>
          <w:bCs/>
          <w:sz w:val="32"/>
          <w:szCs w:val="32"/>
        </w:rPr>
        <w:t>。</w:t>
      </w:r>
      <w:r>
        <w:rPr>
          <w:rFonts w:ascii="Times New Roman" w:hAnsi="Times New Roman" w:eastAsia="方正仿宋_GBK"/>
          <w:bCs/>
          <w:sz w:val="32"/>
          <w:szCs w:val="32"/>
        </w:rPr>
        <w:t>高质量举办六五环境日活动，高质效塑造美丽</w:t>
      </w:r>
      <w:r>
        <w:rPr>
          <w:rFonts w:hint="eastAsia" w:ascii="Times New Roman" w:hAnsi="Times New Roman" w:eastAsia="方正仿宋_GBK"/>
          <w:bCs/>
          <w:sz w:val="32"/>
          <w:szCs w:val="32"/>
          <w:lang w:eastAsia="zh-CN"/>
        </w:rPr>
        <w:t>沙坝</w:t>
      </w:r>
      <w:r>
        <w:rPr>
          <w:rFonts w:ascii="Times New Roman" w:hAnsi="Times New Roman" w:eastAsia="方正仿宋_GBK"/>
          <w:bCs/>
          <w:sz w:val="32"/>
          <w:szCs w:val="32"/>
        </w:rPr>
        <w:t>宣传品牌，高水平推进环保志愿服务工作，营造浓厚生态文明氛围。</w:t>
      </w:r>
    </w:p>
    <w:p w14:paraId="4CBDF270">
      <w:pPr>
        <w:adjustRightInd w:val="0"/>
        <w:snapToGrid w:val="0"/>
        <w:spacing w:line="579" w:lineRule="exact"/>
        <w:ind w:firstLine="629"/>
        <w:rPr>
          <w:rFonts w:eastAsia="方正仿宋_GBK"/>
          <w:bCs/>
          <w:sz w:val="32"/>
          <w:szCs w:val="32"/>
        </w:rPr>
      </w:pPr>
    </w:p>
    <w:p w14:paraId="36830826">
      <w:pPr>
        <w:overflowPunct w:val="0"/>
        <w:adjustRightInd w:val="0"/>
        <w:snapToGrid w:val="0"/>
        <w:spacing w:line="540" w:lineRule="exact"/>
        <w:ind w:firstLine="640" w:firstLineChars="200"/>
        <w:rPr>
          <w:rFonts w:eastAsia="方正仿宋_GBK"/>
          <w:sz w:val="32"/>
          <w:szCs w:val="32"/>
        </w:rPr>
      </w:pPr>
    </w:p>
    <w:sectPr>
      <w:headerReference r:id="rId3" w:type="default"/>
      <w:footerReference r:id="rId4" w:type="default"/>
      <w:footerReference r:id="rId5" w:type="even"/>
      <w:pgSz w:w="11906" w:h="16838"/>
      <w:pgMar w:top="2098" w:right="1474" w:bottom="1985" w:left="1587" w:header="851" w:footer="147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auto"/>
    <w:pitch w:val="default"/>
    <w:sig w:usb0="00000001" w:usb1="080E0000" w:usb2="00000000" w:usb3="00000000" w:csb0="00040000" w:csb1="00000000"/>
  </w:font>
  <w:font w:name="Helvetica">
    <w:panose1 w:val="020B0504020202030204"/>
    <w:charset w:val="00"/>
    <w:family w:val="swiss"/>
    <w:pitch w:val="default"/>
    <w:sig w:usb0="00000007" w:usb1="00000000" w:usb2="00000000" w:usb3="00000000" w:csb0="00000093"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5905D">
    <w:pPr>
      <w:pStyle w:val="8"/>
      <w:jc w:val="right"/>
      <w:rPr>
        <w:rFonts w:asciiTheme="majorEastAsia" w:hAnsiTheme="majorEastAsia" w:eastAsiaTheme="majorEastAsia"/>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017EAF0C">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zql5uc8AAAAFAQAADwAA&#10;AAAAAAABACAAAAAiAAAAZHJzL2Rvd25yZXYueG1sUEsBAhQAFAAAAAgAh07iQAzqkHTmAQAAxwMA&#10;AA4AAAAAAAAAAQAgAAAAHgEAAGRycy9lMm9Eb2MueG1sUEsFBgAAAAAGAAYAWQEAAHYFAAAAAA==&#10;">
              <v:fill on="f" focussize="0,0"/>
              <v:stroke on="f"/>
              <v:imagedata o:title=""/>
              <o:lock v:ext="edit" aspectratio="f"/>
              <v:textbox inset="0mm,0mm,0mm,0mm" style="mso-fit-shape-to-text:t;">
                <w:txbxContent>
                  <w:p w14:paraId="017EAF0C">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9AD75">
    <w:pPr>
      <w:pStyle w:val="8"/>
      <w:rPr>
        <w:rFonts w:asciiTheme="minorEastAsia" w:hAnsiTheme="minorEastAsia" w:eastAsiaTheme="minorEastAsia"/>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2F48EC2D">
                          <w:pPr>
                            <w:pStyle w:val="8"/>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wps:txbx>
                    <wps:bodyPr vert="horz" wrap="none" lIns="0" tIns="0" rIns="0" bIns="0" anchor="t" anchorCtr="0" upright="0">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Bs6ctS5wEAAMcD&#10;AAAOAAAAAAAAAAEAIAAAAB4BAABkcnMvZTJvRG9jLnhtbFBLBQYAAAAABgAGAFkBAAB3BQAAAAA=&#10;">
              <v:fill on="f" focussize="0,0"/>
              <v:stroke on="f"/>
              <v:imagedata o:title=""/>
              <o:lock v:ext="edit" aspectratio="f"/>
              <v:textbox inset="0mm,0mm,0mm,0mm" style="mso-fit-shape-to-text:t;">
                <w:txbxContent>
                  <w:p w14:paraId="2F48EC2D">
                    <w:pPr>
                      <w:pStyle w:val="8"/>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97746">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iYTA0YjM3MzE4NjQ1MGM4ZGYwNzZiMGUyMDMzODIifQ=="/>
  </w:docVars>
  <w:rsids>
    <w:rsidRoot w:val="00AA5019"/>
    <w:rsid w:val="00006192"/>
    <w:rsid w:val="00007343"/>
    <w:rsid w:val="00007A4F"/>
    <w:rsid w:val="00011801"/>
    <w:rsid w:val="00014271"/>
    <w:rsid w:val="00015688"/>
    <w:rsid w:val="000165A3"/>
    <w:rsid w:val="00017ADF"/>
    <w:rsid w:val="00024429"/>
    <w:rsid w:val="00024B38"/>
    <w:rsid w:val="00024DAB"/>
    <w:rsid w:val="00025F91"/>
    <w:rsid w:val="000269D6"/>
    <w:rsid w:val="00026E2D"/>
    <w:rsid w:val="000274F8"/>
    <w:rsid w:val="000275BF"/>
    <w:rsid w:val="00032226"/>
    <w:rsid w:val="000326B1"/>
    <w:rsid w:val="000339B4"/>
    <w:rsid w:val="00035007"/>
    <w:rsid w:val="00035AAF"/>
    <w:rsid w:val="00036B90"/>
    <w:rsid w:val="00042266"/>
    <w:rsid w:val="00043FCE"/>
    <w:rsid w:val="000442AE"/>
    <w:rsid w:val="00045C73"/>
    <w:rsid w:val="00046A11"/>
    <w:rsid w:val="00047B5B"/>
    <w:rsid w:val="000504FC"/>
    <w:rsid w:val="000524AF"/>
    <w:rsid w:val="00052F88"/>
    <w:rsid w:val="00053D12"/>
    <w:rsid w:val="00053EC2"/>
    <w:rsid w:val="00054163"/>
    <w:rsid w:val="0005456B"/>
    <w:rsid w:val="00057415"/>
    <w:rsid w:val="0006123D"/>
    <w:rsid w:val="00061CF4"/>
    <w:rsid w:val="000622B0"/>
    <w:rsid w:val="00063224"/>
    <w:rsid w:val="00067A96"/>
    <w:rsid w:val="00070B2C"/>
    <w:rsid w:val="00071969"/>
    <w:rsid w:val="0007626F"/>
    <w:rsid w:val="00077019"/>
    <w:rsid w:val="0007728C"/>
    <w:rsid w:val="00081158"/>
    <w:rsid w:val="0008158E"/>
    <w:rsid w:val="000826B6"/>
    <w:rsid w:val="00083469"/>
    <w:rsid w:val="000838D8"/>
    <w:rsid w:val="00084C93"/>
    <w:rsid w:val="00090779"/>
    <w:rsid w:val="00090C63"/>
    <w:rsid w:val="00096959"/>
    <w:rsid w:val="000A00B3"/>
    <w:rsid w:val="000A1B8A"/>
    <w:rsid w:val="000A62FC"/>
    <w:rsid w:val="000A7663"/>
    <w:rsid w:val="000B13AB"/>
    <w:rsid w:val="000B39AC"/>
    <w:rsid w:val="000B4177"/>
    <w:rsid w:val="000B5552"/>
    <w:rsid w:val="000B6BD7"/>
    <w:rsid w:val="000B71E6"/>
    <w:rsid w:val="000C28F3"/>
    <w:rsid w:val="000C3078"/>
    <w:rsid w:val="000C32BE"/>
    <w:rsid w:val="000C4377"/>
    <w:rsid w:val="000C4823"/>
    <w:rsid w:val="000C5634"/>
    <w:rsid w:val="000C689C"/>
    <w:rsid w:val="000C72AE"/>
    <w:rsid w:val="000C75CA"/>
    <w:rsid w:val="000D2027"/>
    <w:rsid w:val="000D31BB"/>
    <w:rsid w:val="000D3260"/>
    <w:rsid w:val="000D61B2"/>
    <w:rsid w:val="000D6B99"/>
    <w:rsid w:val="000D7307"/>
    <w:rsid w:val="000D753D"/>
    <w:rsid w:val="000E341C"/>
    <w:rsid w:val="000E3FE0"/>
    <w:rsid w:val="000E4880"/>
    <w:rsid w:val="000E5EF7"/>
    <w:rsid w:val="000F0CCD"/>
    <w:rsid w:val="000F1B8B"/>
    <w:rsid w:val="000F1D29"/>
    <w:rsid w:val="000F376A"/>
    <w:rsid w:val="000F5E13"/>
    <w:rsid w:val="001010A3"/>
    <w:rsid w:val="00101714"/>
    <w:rsid w:val="00102671"/>
    <w:rsid w:val="00104076"/>
    <w:rsid w:val="00105B52"/>
    <w:rsid w:val="00106939"/>
    <w:rsid w:val="00110882"/>
    <w:rsid w:val="0011393D"/>
    <w:rsid w:val="00114350"/>
    <w:rsid w:val="00115028"/>
    <w:rsid w:val="001162BD"/>
    <w:rsid w:val="00117C18"/>
    <w:rsid w:val="001210C2"/>
    <w:rsid w:val="00122FF3"/>
    <w:rsid w:val="0012321D"/>
    <w:rsid w:val="00124A30"/>
    <w:rsid w:val="00124C94"/>
    <w:rsid w:val="001254DD"/>
    <w:rsid w:val="00127AE3"/>
    <w:rsid w:val="00132191"/>
    <w:rsid w:val="00132AF0"/>
    <w:rsid w:val="001349C1"/>
    <w:rsid w:val="00141663"/>
    <w:rsid w:val="001425EF"/>
    <w:rsid w:val="0014364D"/>
    <w:rsid w:val="001436A7"/>
    <w:rsid w:val="0014454D"/>
    <w:rsid w:val="00144CCF"/>
    <w:rsid w:val="0014542F"/>
    <w:rsid w:val="00145801"/>
    <w:rsid w:val="00146561"/>
    <w:rsid w:val="0015027C"/>
    <w:rsid w:val="00151723"/>
    <w:rsid w:val="001518EB"/>
    <w:rsid w:val="00151A77"/>
    <w:rsid w:val="0015303B"/>
    <w:rsid w:val="00160623"/>
    <w:rsid w:val="001652E9"/>
    <w:rsid w:val="001655B9"/>
    <w:rsid w:val="00166AED"/>
    <w:rsid w:val="00171A22"/>
    <w:rsid w:val="00173F9B"/>
    <w:rsid w:val="001741BE"/>
    <w:rsid w:val="00175083"/>
    <w:rsid w:val="001751E0"/>
    <w:rsid w:val="00181658"/>
    <w:rsid w:val="001851BE"/>
    <w:rsid w:val="00185477"/>
    <w:rsid w:val="00190A52"/>
    <w:rsid w:val="0019331D"/>
    <w:rsid w:val="001935F9"/>
    <w:rsid w:val="00193F3B"/>
    <w:rsid w:val="001A1420"/>
    <w:rsid w:val="001A35F7"/>
    <w:rsid w:val="001A7B5E"/>
    <w:rsid w:val="001A7DB7"/>
    <w:rsid w:val="001B07E2"/>
    <w:rsid w:val="001B1AD5"/>
    <w:rsid w:val="001B2483"/>
    <w:rsid w:val="001B3EA2"/>
    <w:rsid w:val="001B7797"/>
    <w:rsid w:val="001C0B54"/>
    <w:rsid w:val="001C180F"/>
    <w:rsid w:val="001C1937"/>
    <w:rsid w:val="001C29CD"/>
    <w:rsid w:val="001C30FC"/>
    <w:rsid w:val="001C7B5F"/>
    <w:rsid w:val="001D1C63"/>
    <w:rsid w:val="001D1FFB"/>
    <w:rsid w:val="001D3CE1"/>
    <w:rsid w:val="001D46A3"/>
    <w:rsid w:val="001D52AF"/>
    <w:rsid w:val="001D5DB7"/>
    <w:rsid w:val="001D630F"/>
    <w:rsid w:val="001D6CDE"/>
    <w:rsid w:val="001D7EC0"/>
    <w:rsid w:val="001E01A8"/>
    <w:rsid w:val="001E0D9F"/>
    <w:rsid w:val="001E173A"/>
    <w:rsid w:val="001E1DF3"/>
    <w:rsid w:val="001E2EB6"/>
    <w:rsid w:val="001E3658"/>
    <w:rsid w:val="001E5577"/>
    <w:rsid w:val="001E664F"/>
    <w:rsid w:val="001E6A68"/>
    <w:rsid w:val="001E7245"/>
    <w:rsid w:val="001E7ABB"/>
    <w:rsid w:val="001E7B02"/>
    <w:rsid w:val="001F6A3A"/>
    <w:rsid w:val="0020037B"/>
    <w:rsid w:val="00200FFA"/>
    <w:rsid w:val="002011E1"/>
    <w:rsid w:val="0020580C"/>
    <w:rsid w:val="00205DFA"/>
    <w:rsid w:val="00206810"/>
    <w:rsid w:val="00207DE8"/>
    <w:rsid w:val="0021060A"/>
    <w:rsid w:val="00214E1D"/>
    <w:rsid w:val="00216C5B"/>
    <w:rsid w:val="0021735C"/>
    <w:rsid w:val="0021737F"/>
    <w:rsid w:val="00217783"/>
    <w:rsid w:val="0022080E"/>
    <w:rsid w:val="00222F1A"/>
    <w:rsid w:val="002234C5"/>
    <w:rsid w:val="00225FDA"/>
    <w:rsid w:val="0022642D"/>
    <w:rsid w:val="0022745C"/>
    <w:rsid w:val="0022753F"/>
    <w:rsid w:val="002302C1"/>
    <w:rsid w:val="00230853"/>
    <w:rsid w:val="00231E0A"/>
    <w:rsid w:val="00232A77"/>
    <w:rsid w:val="0023669C"/>
    <w:rsid w:val="00237769"/>
    <w:rsid w:val="00242BA6"/>
    <w:rsid w:val="00243385"/>
    <w:rsid w:val="002455CC"/>
    <w:rsid w:val="00250AC7"/>
    <w:rsid w:val="00250FCA"/>
    <w:rsid w:val="002535CB"/>
    <w:rsid w:val="00256C6D"/>
    <w:rsid w:val="00257336"/>
    <w:rsid w:val="00257B76"/>
    <w:rsid w:val="0026041D"/>
    <w:rsid w:val="00264E99"/>
    <w:rsid w:val="00265755"/>
    <w:rsid w:val="00267C0F"/>
    <w:rsid w:val="00270429"/>
    <w:rsid w:val="00271620"/>
    <w:rsid w:val="00271D19"/>
    <w:rsid w:val="0027269D"/>
    <w:rsid w:val="00274040"/>
    <w:rsid w:val="002741E5"/>
    <w:rsid w:val="00274648"/>
    <w:rsid w:val="00274DB1"/>
    <w:rsid w:val="002752E6"/>
    <w:rsid w:val="002764D3"/>
    <w:rsid w:val="00276CE4"/>
    <w:rsid w:val="00277FB7"/>
    <w:rsid w:val="00281FF4"/>
    <w:rsid w:val="00284394"/>
    <w:rsid w:val="00284BF2"/>
    <w:rsid w:val="002870F3"/>
    <w:rsid w:val="0028712E"/>
    <w:rsid w:val="00287996"/>
    <w:rsid w:val="00290DB2"/>
    <w:rsid w:val="0029118C"/>
    <w:rsid w:val="0029171F"/>
    <w:rsid w:val="0029265E"/>
    <w:rsid w:val="00292E5D"/>
    <w:rsid w:val="0029496D"/>
    <w:rsid w:val="00295FE1"/>
    <w:rsid w:val="00296829"/>
    <w:rsid w:val="00296BDE"/>
    <w:rsid w:val="00297F09"/>
    <w:rsid w:val="002A00FF"/>
    <w:rsid w:val="002A1C9A"/>
    <w:rsid w:val="002A2520"/>
    <w:rsid w:val="002A3DEB"/>
    <w:rsid w:val="002A4510"/>
    <w:rsid w:val="002A4EFD"/>
    <w:rsid w:val="002A5C41"/>
    <w:rsid w:val="002A5EDA"/>
    <w:rsid w:val="002A798E"/>
    <w:rsid w:val="002B1EA4"/>
    <w:rsid w:val="002B2EDB"/>
    <w:rsid w:val="002B7247"/>
    <w:rsid w:val="002B7271"/>
    <w:rsid w:val="002B7365"/>
    <w:rsid w:val="002B7663"/>
    <w:rsid w:val="002C0929"/>
    <w:rsid w:val="002C1073"/>
    <w:rsid w:val="002C29FA"/>
    <w:rsid w:val="002C6942"/>
    <w:rsid w:val="002C76F4"/>
    <w:rsid w:val="002D180F"/>
    <w:rsid w:val="002D3CD0"/>
    <w:rsid w:val="002D3F3D"/>
    <w:rsid w:val="002D6FF8"/>
    <w:rsid w:val="002D7E4B"/>
    <w:rsid w:val="002E042E"/>
    <w:rsid w:val="002E23B1"/>
    <w:rsid w:val="002E2429"/>
    <w:rsid w:val="002E5DDE"/>
    <w:rsid w:val="002E64BD"/>
    <w:rsid w:val="002E6931"/>
    <w:rsid w:val="002E795E"/>
    <w:rsid w:val="002E7CDB"/>
    <w:rsid w:val="002F075D"/>
    <w:rsid w:val="002F181C"/>
    <w:rsid w:val="002F202E"/>
    <w:rsid w:val="002F2DFE"/>
    <w:rsid w:val="002F3B0B"/>
    <w:rsid w:val="002F5EA6"/>
    <w:rsid w:val="002F66D6"/>
    <w:rsid w:val="002F6751"/>
    <w:rsid w:val="002F69B2"/>
    <w:rsid w:val="002F730E"/>
    <w:rsid w:val="003011AA"/>
    <w:rsid w:val="00301A01"/>
    <w:rsid w:val="00304A2D"/>
    <w:rsid w:val="00306BFF"/>
    <w:rsid w:val="00311299"/>
    <w:rsid w:val="003167D6"/>
    <w:rsid w:val="00321C85"/>
    <w:rsid w:val="00321E04"/>
    <w:rsid w:val="003245EC"/>
    <w:rsid w:val="00325EC8"/>
    <w:rsid w:val="00325FC1"/>
    <w:rsid w:val="00327820"/>
    <w:rsid w:val="00330B90"/>
    <w:rsid w:val="00333A3B"/>
    <w:rsid w:val="00335048"/>
    <w:rsid w:val="00335901"/>
    <w:rsid w:val="00335D96"/>
    <w:rsid w:val="00335E78"/>
    <w:rsid w:val="00336F4A"/>
    <w:rsid w:val="003442F3"/>
    <w:rsid w:val="0034611E"/>
    <w:rsid w:val="003505B6"/>
    <w:rsid w:val="003536E0"/>
    <w:rsid w:val="00354AD0"/>
    <w:rsid w:val="00354EA9"/>
    <w:rsid w:val="003557FD"/>
    <w:rsid w:val="00355E1A"/>
    <w:rsid w:val="0035697D"/>
    <w:rsid w:val="00357A12"/>
    <w:rsid w:val="00360E43"/>
    <w:rsid w:val="00361E9F"/>
    <w:rsid w:val="0036415B"/>
    <w:rsid w:val="0036672B"/>
    <w:rsid w:val="003724E0"/>
    <w:rsid w:val="00372811"/>
    <w:rsid w:val="00374379"/>
    <w:rsid w:val="00375068"/>
    <w:rsid w:val="00375934"/>
    <w:rsid w:val="003761D2"/>
    <w:rsid w:val="003815AB"/>
    <w:rsid w:val="003839A2"/>
    <w:rsid w:val="0038553C"/>
    <w:rsid w:val="00386311"/>
    <w:rsid w:val="00386CC3"/>
    <w:rsid w:val="003879EE"/>
    <w:rsid w:val="003906D1"/>
    <w:rsid w:val="003913E2"/>
    <w:rsid w:val="003916E1"/>
    <w:rsid w:val="00391B75"/>
    <w:rsid w:val="003930FB"/>
    <w:rsid w:val="003937A4"/>
    <w:rsid w:val="003951EC"/>
    <w:rsid w:val="00396DF8"/>
    <w:rsid w:val="00397365"/>
    <w:rsid w:val="0039765C"/>
    <w:rsid w:val="003A0CE2"/>
    <w:rsid w:val="003A1B34"/>
    <w:rsid w:val="003A1E2A"/>
    <w:rsid w:val="003A32AD"/>
    <w:rsid w:val="003A4A72"/>
    <w:rsid w:val="003A5ACA"/>
    <w:rsid w:val="003A6BC0"/>
    <w:rsid w:val="003A70F3"/>
    <w:rsid w:val="003A7508"/>
    <w:rsid w:val="003B08F8"/>
    <w:rsid w:val="003B0CFF"/>
    <w:rsid w:val="003B4CAA"/>
    <w:rsid w:val="003B7652"/>
    <w:rsid w:val="003C0114"/>
    <w:rsid w:val="003C030B"/>
    <w:rsid w:val="003C10D3"/>
    <w:rsid w:val="003C1BE7"/>
    <w:rsid w:val="003C2217"/>
    <w:rsid w:val="003C2E2D"/>
    <w:rsid w:val="003C3368"/>
    <w:rsid w:val="003C4C49"/>
    <w:rsid w:val="003C538D"/>
    <w:rsid w:val="003C775C"/>
    <w:rsid w:val="003C7CAE"/>
    <w:rsid w:val="003D2366"/>
    <w:rsid w:val="003D3A53"/>
    <w:rsid w:val="003D4DEA"/>
    <w:rsid w:val="003D5EB3"/>
    <w:rsid w:val="003D68A9"/>
    <w:rsid w:val="003E6BAB"/>
    <w:rsid w:val="003E74F7"/>
    <w:rsid w:val="003E777B"/>
    <w:rsid w:val="003E7ED6"/>
    <w:rsid w:val="003F051C"/>
    <w:rsid w:val="003F38EB"/>
    <w:rsid w:val="003F4B92"/>
    <w:rsid w:val="003F4BF0"/>
    <w:rsid w:val="003F524A"/>
    <w:rsid w:val="003F5785"/>
    <w:rsid w:val="003F5B1B"/>
    <w:rsid w:val="003F5DE1"/>
    <w:rsid w:val="003F62A1"/>
    <w:rsid w:val="003F6A08"/>
    <w:rsid w:val="003F747E"/>
    <w:rsid w:val="00401FE6"/>
    <w:rsid w:val="00403BA2"/>
    <w:rsid w:val="0040491F"/>
    <w:rsid w:val="00405EB2"/>
    <w:rsid w:val="00405EBA"/>
    <w:rsid w:val="00406C67"/>
    <w:rsid w:val="00406E1A"/>
    <w:rsid w:val="0040703D"/>
    <w:rsid w:val="00407055"/>
    <w:rsid w:val="00411917"/>
    <w:rsid w:val="00413817"/>
    <w:rsid w:val="00416C39"/>
    <w:rsid w:val="004175A1"/>
    <w:rsid w:val="00420950"/>
    <w:rsid w:val="004221A2"/>
    <w:rsid w:val="0042384D"/>
    <w:rsid w:val="00423BC5"/>
    <w:rsid w:val="00424C11"/>
    <w:rsid w:val="00425A9E"/>
    <w:rsid w:val="00425B0E"/>
    <w:rsid w:val="00425CD0"/>
    <w:rsid w:val="004275CC"/>
    <w:rsid w:val="00427BD6"/>
    <w:rsid w:val="004318A5"/>
    <w:rsid w:val="00432964"/>
    <w:rsid w:val="00434E2E"/>
    <w:rsid w:val="00435388"/>
    <w:rsid w:val="00440492"/>
    <w:rsid w:val="004439E9"/>
    <w:rsid w:val="00443E65"/>
    <w:rsid w:val="004461CB"/>
    <w:rsid w:val="00446808"/>
    <w:rsid w:val="00447C08"/>
    <w:rsid w:val="0045039E"/>
    <w:rsid w:val="00452A8A"/>
    <w:rsid w:val="004553CF"/>
    <w:rsid w:val="00455BA4"/>
    <w:rsid w:val="00457171"/>
    <w:rsid w:val="0046015E"/>
    <w:rsid w:val="004601BC"/>
    <w:rsid w:val="00460808"/>
    <w:rsid w:val="00461C49"/>
    <w:rsid w:val="00462943"/>
    <w:rsid w:val="004631C1"/>
    <w:rsid w:val="00463DAA"/>
    <w:rsid w:val="00465730"/>
    <w:rsid w:val="004659D5"/>
    <w:rsid w:val="00466893"/>
    <w:rsid w:val="00466BF6"/>
    <w:rsid w:val="00466C14"/>
    <w:rsid w:val="00467967"/>
    <w:rsid w:val="0047094D"/>
    <w:rsid w:val="004710A5"/>
    <w:rsid w:val="0047651E"/>
    <w:rsid w:val="0047677A"/>
    <w:rsid w:val="00477ADF"/>
    <w:rsid w:val="00482576"/>
    <w:rsid w:val="00482A57"/>
    <w:rsid w:val="00483D5C"/>
    <w:rsid w:val="00490EC7"/>
    <w:rsid w:val="00491E9F"/>
    <w:rsid w:val="004921E0"/>
    <w:rsid w:val="004921F4"/>
    <w:rsid w:val="004924AB"/>
    <w:rsid w:val="00492C5E"/>
    <w:rsid w:val="004948DB"/>
    <w:rsid w:val="00497F8D"/>
    <w:rsid w:val="004A2345"/>
    <w:rsid w:val="004A2FFA"/>
    <w:rsid w:val="004A53FD"/>
    <w:rsid w:val="004A5437"/>
    <w:rsid w:val="004A5CF9"/>
    <w:rsid w:val="004A7D43"/>
    <w:rsid w:val="004B0374"/>
    <w:rsid w:val="004B2869"/>
    <w:rsid w:val="004B610C"/>
    <w:rsid w:val="004B7938"/>
    <w:rsid w:val="004B79D7"/>
    <w:rsid w:val="004C0513"/>
    <w:rsid w:val="004C243B"/>
    <w:rsid w:val="004C2602"/>
    <w:rsid w:val="004C2E6B"/>
    <w:rsid w:val="004C4D1E"/>
    <w:rsid w:val="004C5538"/>
    <w:rsid w:val="004D168C"/>
    <w:rsid w:val="004D33E4"/>
    <w:rsid w:val="004D3EAE"/>
    <w:rsid w:val="004D5014"/>
    <w:rsid w:val="004D6025"/>
    <w:rsid w:val="004E06EC"/>
    <w:rsid w:val="004E0A28"/>
    <w:rsid w:val="004E26B1"/>
    <w:rsid w:val="004E2B3D"/>
    <w:rsid w:val="004E36FA"/>
    <w:rsid w:val="004E4A46"/>
    <w:rsid w:val="004E508A"/>
    <w:rsid w:val="004F0281"/>
    <w:rsid w:val="004F0AB7"/>
    <w:rsid w:val="004F1471"/>
    <w:rsid w:val="004F3961"/>
    <w:rsid w:val="004F4029"/>
    <w:rsid w:val="004F453B"/>
    <w:rsid w:val="004F5658"/>
    <w:rsid w:val="004F5665"/>
    <w:rsid w:val="004F5AEB"/>
    <w:rsid w:val="004F5B9F"/>
    <w:rsid w:val="004F5C1E"/>
    <w:rsid w:val="004F6141"/>
    <w:rsid w:val="004F6BD5"/>
    <w:rsid w:val="004F6E13"/>
    <w:rsid w:val="00501178"/>
    <w:rsid w:val="005019B8"/>
    <w:rsid w:val="00501D44"/>
    <w:rsid w:val="0050233E"/>
    <w:rsid w:val="0050260D"/>
    <w:rsid w:val="0050299B"/>
    <w:rsid w:val="005053C8"/>
    <w:rsid w:val="0050647C"/>
    <w:rsid w:val="005100B7"/>
    <w:rsid w:val="00511CEE"/>
    <w:rsid w:val="00512337"/>
    <w:rsid w:val="00513986"/>
    <w:rsid w:val="00514402"/>
    <w:rsid w:val="00517773"/>
    <w:rsid w:val="00520B14"/>
    <w:rsid w:val="00523365"/>
    <w:rsid w:val="005239AF"/>
    <w:rsid w:val="00530DF3"/>
    <w:rsid w:val="00532317"/>
    <w:rsid w:val="0053314E"/>
    <w:rsid w:val="00533A26"/>
    <w:rsid w:val="00535A47"/>
    <w:rsid w:val="0053739C"/>
    <w:rsid w:val="00537CB1"/>
    <w:rsid w:val="0054041B"/>
    <w:rsid w:val="0054191A"/>
    <w:rsid w:val="00543D65"/>
    <w:rsid w:val="0054597F"/>
    <w:rsid w:val="005512E0"/>
    <w:rsid w:val="00551904"/>
    <w:rsid w:val="005524DB"/>
    <w:rsid w:val="00552550"/>
    <w:rsid w:val="005530AC"/>
    <w:rsid w:val="0055472B"/>
    <w:rsid w:val="005549DF"/>
    <w:rsid w:val="00555857"/>
    <w:rsid w:val="00556358"/>
    <w:rsid w:val="00561163"/>
    <w:rsid w:val="0056117F"/>
    <w:rsid w:val="00567E02"/>
    <w:rsid w:val="00570443"/>
    <w:rsid w:val="0057081A"/>
    <w:rsid w:val="005710F2"/>
    <w:rsid w:val="005713C4"/>
    <w:rsid w:val="005715EF"/>
    <w:rsid w:val="005729F0"/>
    <w:rsid w:val="005770A8"/>
    <w:rsid w:val="00580029"/>
    <w:rsid w:val="00583016"/>
    <w:rsid w:val="00583501"/>
    <w:rsid w:val="00583974"/>
    <w:rsid w:val="00584730"/>
    <w:rsid w:val="005848F0"/>
    <w:rsid w:val="00592629"/>
    <w:rsid w:val="00594722"/>
    <w:rsid w:val="00594F2E"/>
    <w:rsid w:val="00596657"/>
    <w:rsid w:val="00596E5B"/>
    <w:rsid w:val="005976FC"/>
    <w:rsid w:val="005A0A8C"/>
    <w:rsid w:val="005A1ADC"/>
    <w:rsid w:val="005A38E1"/>
    <w:rsid w:val="005A4467"/>
    <w:rsid w:val="005A6566"/>
    <w:rsid w:val="005A7124"/>
    <w:rsid w:val="005B04D9"/>
    <w:rsid w:val="005B1933"/>
    <w:rsid w:val="005B1ED5"/>
    <w:rsid w:val="005B2E33"/>
    <w:rsid w:val="005B39CB"/>
    <w:rsid w:val="005B7D9C"/>
    <w:rsid w:val="005C00FC"/>
    <w:rsid w:val="005C11CB"/>
    <w:rsid w:val="005C2C5D"/>
    <w:rsid w:val="005C394C"/>
    <w:rsid w:val="005C3AA3"/>
    <w:rsid w:val="005C4402"/>
    <w:rsid w:val="005D02DA"/>
    <w:rsid w:val="005D082E"/>
    <w:rsid w:val="005D4773"/>
    <w:rsid w:val="005D4858"/>
    <w:rsid w:val="005D4B1B"/>
    <w:rsid w:val="005D5877"/>
    <w:rsid w:val="005D71FF"/>
    <w:rsid w:val="005D786B"/>
    <w:rsid w:val="005E1351"/>
    <w:rsid w:val="005E7807"/>
    <w:rsid w:val="005E7904"/>
    <w:rsid w:val="005E7E4C"/>
    <w:rsid w:val="005F01FA"/>
    <w:rsid w:val="005F109D"/>
    <w:rsid w:val="005F13AA"/>
    <w:rsid w:val="005F1638"/>
    <w:rsid w:val="005F182E"/>
    <w:rsid w:val="005F3200"/>
    <w:rsid w:val="005F4E83"/>
    <w:rsid w:val="005F5DED"/>
    <w:rsid w:val="005F668E"/>
    <w:rsid w:val="005F78EB"/>
    <w:rsid w:val="00601601"/>
    <w:rsid w:val="0060336E"/>
    <w:rsid w:val="00603AD5"/>
    <w:rsid w:val="00607533"/>
    <w:rsid w:val="00607FD0"/>
    <w:rsid w:val="006114A2"/>
    <w:rsid w:val="00623584"/>
    <w:rsid w:val="00625D85"/>
    <w:rsid w:val="00626494"/>
    <w:rsid w:val="00626860"/>
    <w:rsid w:val="00627EA2"/>
    <w:rsid w:val="006316EB"/>
    <w:rsid w:val="00635DA6"/>
    <w:rsid w:val="00637694"/>
    <w:rsid w:val="00643758"/>
    <w:rsid w:val="006438D4"/>
    <w:rsid w:val="00646A61"/>
    <w:rsid w:val="00646A79"/>
    <w:rsid w:val="00647194"/>
    <w:rsid w:val="00650CA4"/>
    <w:rsid w:val="00650E05"/>
    <w:rsid w:val="00651F48"/>
    <w:rsid w:val="00652026"/>
    <w:rsid w:val="006529CE"/>
    <w:rsid w:val="00654080"/>
    <w:rsid w:val="00656ACC"/>
    <w:rsid w:val="00657370"/>
    <w:rsid w:val="006603FA"/>
    <w:rsid w:val="00660793"/>
    <w:rsid w:val="00660B1B"/>
    <w:rsid w:val="00662ADE"/>
    <w:rsid w:val="00663243"/>
    <w:rsid w:val="00663D7F"/>
    <w:rsid w:val="00663FF1"/>
    <w:rsid w:val="00665CCB"/>
    <w:rsid w:val="00665D86"/>
    <w:rsid w:val="006660C2"/>
    <w:rsid w:val="00667A72"/>
    <w:rsid w:val="00670F94"/>
    <w:rsid w:val="00671580"/>
    <w:rsid w:val="00673583"/>
    <w:rsid w:val="006766E7"/>
    <w:rsid w:val="00677355"/>
    <w:rsid w:val="00677B28"/>
    <w:rsid w:val="0068227A"/>
    <w:rsid w:val="00682F0C"/>
    <w:rsid w:val="00683284"/>
    <w:rsid w:val="00685948"/>
    <w:rsid w:val="0068676E"/>
    <w:rsid w:val="006869CE"/>
    <w:rsid w:val="0069034D"/>
    <w:rsid w:val="006924B6"/>
    <w:rsid w:val="006938E9"/>
    <w:rsid w:val="00695524"/>
    <w:rsid w:val="00696131"/>
    <w:rsid w:val="006A0171"/>
    <w:rsid w:val="006A22FB"/>
    <w:rsid w:val="006A351D"/>
    <w:rsid w:val="006A37E3"/>
    <w:rsid w:val="006A4442"/>
    <w:rsid w:val="006A464C"/>
    <w:rsid w:val="006B27FA"/>
    <w:rsid w:val="006B4748"/>
    <w:rsid w:val="006B489F"/>
    <w:rsid w:val="006B573A"/>
    <w:rsid w:val="006B6B7B"/>
    <w:rsid w:val="006C12FD"/>
    <w:rsid w:val="006C13A0"/>
    <w:rsid w:val="006C191A"/>
    <w:rsid w:val="006C5CB0"/>
    <w:rsid w:val="006D0794"/>
    <w:rsid w:val="006D1088"/>
    <w:rsid w:val="006D3D59"/>
    <w:rsid w:val="006D4601"/>
    <w:rsid w:val="006D4A0D"/>
    <w:rsid w:val="006D4BC1"/>
    <w:rsid w:val="006D4D69"/>
    <w:rsid w:val="006D583B"/>
    <w:rsid w:val="006D653E"/>
    <w:rsid w:val="006E10D8"/>
    <w:rsid w:val="006E291F"/>
    <w:rsid w:val="006E32E8"/>
    <w:rsid w:val="006E45D5"/>
    <w:rsid w:val="006E7C4C"/>
    <w:rsid w:val="006F01BC"/>
    <w:rsid w:val="006F073A"/>
    <w:rsid w:val="006F207F"/>
    <w:rsid w:val="006F3A61"/>
    <w:rsid w:val="006F460C"/>
    <w:rsid w:val="006F4B06"/>
    <w:rsid w:val="006F59B7"/>
    <w:rsid w:val="006F78BA"/>
    <w:rsid w:val="00700692"/>
    <w:rsid w:val="00701A42"/>
    <w:rsid w:val="00701D3D"/>
    <w:rsid w:val="0070683E"/>
    <w:rsid w:val="00707248"/>
    <w:rsid w:val="00707593"/>
    <w:rsid w:val="00710E9A"/>
    <w:rsid w:val="00712CF7"/>
    <w:rsid w:val="0071361A"/>
    <w:rsid w:val="00717AED"/>
    <w:rsid w:val="00720A02"/>
    <w:rsid w:val="00721357"/>
    <w:rsid w:val="00722A16"/>
    <w:rsid w:val="00724071"/>
    <w:rsid w:val="007245BA"/>
    <w:rsid w:val="0072742E"/>
    <w:rsid w:val="00727A64"/>
    <w:rsid w:val="00727D0B"/>
    <w:rsid w:val="0073335E"/>
    <w:rsid w:val="0073651B"/>
    <w:rsid w:val="007400E0"/>
    <w:rsid w:val="0074025F"/>
    <w:rsid w:val="0074034B"/>
    <w:rsid w:val="0074080E"/>
    <w:rsid w:val="0074225E"/>
    <w:rsid w:val="007429F0"/>
    <w:rsid w:val="00742DCF"/>
    <w:rsid w:val="0074318B"/>
    <w:rsid w:val="0074332A"/>
    <w:rsid w:val="00744781"/>
    <w:rsid w:val="00745660"/>
    <w:rsid w:val="00747E7D"/>
    <w:rsid w:val="007506C7"/>
    <w:rsid w:val="00752903"/>
    <w:rsid w:val="00752E05"/>
    <w:rsid w:val="00753B11"/>
    <w:rsid w:val="007543C0"/>
    <w:rsid w:val="0075619F"/>
    <w:rsid w:val="00756461"/>
    <w:rsid w:val="00760CBB"/>
    <w:rsid w:val="007610A2"/>
    <w:rsid w:val="007612B5"/>
    <w:rsid w:val="0076227C"/>
    <w:rsid w:val="00764289"/>
    <w:rsid w:val="00767393"/>
    <w:rsid w:val="00771372"/>
    <w:rsid w:val="00771664"/>
    <w:rsid w:val="0077192E"/>
    <w:rsid w:val="00773B0F"/>
    <w:rsid w:val="00774D6F"/>
    <w:rsid w:val="00774E8E"/>
    <w:rsid w:val="00784D05"/>
    <w:rsid w:val="00785935"/>
    <w:rsid w:val="00787072"/>
    <w:rsid w:val="007926F7"/>
    <w:rsid w:val="00792E9C"/>
    <w:rsid w:val="007A0875"/>
    <w:rsid w:val="007A0CE5"/>
    <w:rsid w:val="007A42EC"/>
    <w:rsid w:val="007A4EA1"/>
    <w:rsid w:val="007A61FB"/>
    <w:rsid w:val="007A65E1"/>
    <w:rsid w:val="007A7EAC"/>
    <w:rsid w:val="007B3264"/>
    <w:rsid w:val="007B3E3B"/>
    <w:rsid w:val="007B6CE8"/>
    <w:rsid w:val="007B70B5"/>
    <w:rsid w:val="007B7739"/>
    <w:rsid w:val="007C0C07"/>
    <w:rsid w:val="007C1E65"/>
    <w:rsid w:val="007C2C2D"/>
    <w:rsid w:val="007C3097"/>
    <w:rsid w:val="007C34CC"/>
    <w:rsid w:val="007C4F6E"/>
    <w:rsid w:val="007C5578"/>
    <w:rsid w:val="007C630A"/>
    <w:rsid w:val="007D047E"/>
    <w:rsid w:val="007D1BA7"/>
    <w:rsid w:val="007D4F39"/>
    <w:rsid w:val="007D5266"/>
    <w:rsid w:val="007D70CE"/>
    <w:rsid w:val="007D78DE"/>
    <w:rsid w:val="007E2DF5"/>
    <w:rsid w:val="007E2E6F"/>
    <w:rsid w:val="007E5463"/>
    <w:rsid w:val="007E5991"/>
    <w:rsid w:val="007E65A7"/>
    <w:rsid w:val="007E7153"/>
    <w:rsid w:val="007F55EA"/>
    <w:rsid w:val="007F5706"/>
    <w:rsid w:val="007F612F"/>
    <w:rsid w:val="007F6B96"/>
    <w:rsid w:val="0080071D"/>
    <w:rsid w:val="008012F7"/>
    <w:rsid w:val="008022D3"/>
    <w:rsid w:val="00803A25"/>
    <w:rsid w:val="00805636"/>
    <w:rsid w:val="00810154"/>
    <w:rsid w:val="00810CC2"/>
    <w:rsid w:val="00813A8D"/>
    <w:rsid w:val="008147F8"/>
    <w:rsid w:val="00816F05"/>
    <w:rsid w:val="008175A0"/>
    <w:rsid w:val="00817964"/>
    <w:rsid w:val="008222CE"/>
    <w:rsid w:val="00830198"/>
    <w:rsid w:val="00833030"/>
    <w:rsid w:val="0083454D"/>
    <w:rsid w:val="0083658D"/>
    <w:rsid w:val="00840292"/>
    <w:rsid w:val="00842122"/>
    <w:rsid w:val="0084418D"/>
    <w:rsid w:val="00844214"/>
    <w:rsid w:val="008462EC"/>
    <w:rsid w:val="00847452"/>
    <w:rsid w:val="00850304"/>
    <w:rsid w:val="00852DD2"/>
    <w:rsid w:val="008538F1"/>
    <w:rsid w:val="0085625E"/>
    <w:rsid w:val="00856DFE"/>
    <w:rsid w:val="00857764"/>
    <w:rsid w:val="008610C0"/>
    <w:rsid w:val="00863258"/>
    <w:rsid w:val="008637CB"/>
    <w:rsid w:val="00863FAC"/>
    <w:rsid w:val="00864DB3"/>
    <w:rsid w:val="00864EA0"/>
    <w:rsid w:val="00864F73"/>
    <w:rsid w:val="00866249"/>
    <w:rsid w:val="00867C31"/>
    <w:rsid w:val="00871D0F"/>
    <w:rsid w:val="00873F96"/>
    <w:rsid w:val="00875672"/>
    <w:rsid w:val="00877825"/>
    <w:rsid w:val="008802A6"/>
    <w:rsid w:val="008809C6"/>
    <w:rsid w:val="0088141B"/>
    <w:rsid w:val="0088250A"/>
    <w:rsid w:val="00883AB1"/>
    <w:rsid w:val="00885E40"/>
    <w:rsid w:val="008868F7"/>
    <w:rsid w:val="00890484"/>
    <w:rsid w:val="00891936"/>
    <w:rsid w:val="0089377A"/>
    <w:rsid w:val="00895A2F"/>
    <w:rsid w:val="008977AF"/>
    <w:rsid w:val="00897AD6"/>
    <w:rsid w:val="00897B56"/>
    <w:rsid w:val="008A04B5"/>
    <w:rsid w:val="008A07B4"/>
    <w:rsid w:val="008A164E"/>
    <w:rsid w:val="008A1EF6"/>
    <w:rsid w:val="008A2E58"/>
    <w:rsid w:val="008A3F51"/>
    <w:rsid w:val="008A4D8B"/>
    <w:rsid w:val="008A688A"/>
    <w:rsid w:val="008A77E0"/>
    <w:rsid w:val="008A7F8A"/>
    <w:rsid w:val="008B14A1"/>
    <w:rsid w:val="008B2949"/>
    <w:rsid w:val="008B2F4D"/>
    <w:rsid w:val="008B3D7E"/>
    <w:rsid w:val="008B40D2"/>
    <w:rsid w:val="008B49DF"/>
    <w:rsid w:val="008B5105"/>
    <w:rsid w:val="008B798D"/>
    <w:rsid w:val="008B7CC9"/>
    <w:rsid w:val="008C0267"/>
    <w:rsid w:val="008C2D9F"/>
    <w:rsid w:val="008D1049"/>
    <w:rsid w:val="008D1FFC"/>
    <w:rsid w:val="008D37BA"/>
    <w:rsid w:val="008D3C03"/>
    <w:rsid w:val="008D44BA"/>
    <w:rsid w:val="008D45D1"/>
    <w:rsid w:val="008D4B2E"/>
    <w:rsid w:val="008D5A7D"/>
    <w:rsid w:val="008D5D18"/>
    <w:rsid w:val="008D77A6"/>
    <w:rsid w:val="008E03FF"/>
    <w:rsid w:val="008E0BDA"/>
    <w:rsid w:val="008E2210"/>
    <w:rsid w:val="008E340B"/>
    <w:rsid w:val="008E580F"/>
    <w:rsid w:val="008E67FE"/>
    <w:rsid w:val="008E7CFD"/>
    <w:rsid w:val="008F1200"/>
    <w:rsid w:val="008F145B"/>
    <w:rsid w:val="008F21D0"/>
    <w:rsid w:val="008F2A78"/>
    <w:rsid w:val="008F3690"/>
    <w:rsid w:val="008F492E"/>
    <w:rsid w:val="008F6617"/>
    <w:rsid w:val="008F6912"/>
    <w:rsid w:val="008F7DF5"/>
    <w:rsid w:val="008F7E30"/>
    <w:rsid w:val="008F7F3A"/>
    <w:rsid w:val="009024B9"/>
    <w:rsid w:val="00903F22"/>
    <w:rsid w:val="00904953"/>
    <w:rsid w:val="00904DCB"/>
    <w:rsid w:val="00906C96"/>
    <w:rsid w:val="00907233"/>
    <w:rsid w:val="00907D95"/>
    <w:rsid w:val="00910689"/>
    <w:rsid w:val="00910CD4"/>
    <w:rsid w:val="009112DF"/>
    <w:rsid w:val="00913CF9"/>
    <w:rsid w:val="00913E4B"/>
    <w:rsid w:val="00914AB8"/>
    <w:rsid w:val="0091519E"/>
    <w:rsid w:val="009174AF"/>
    <w:rsid w:val="00920F29"/>
    <w:rsid w:val="00921231"/>
    <w:rsid w:val="00921A3C"/>
    <w:rsid w:val="00923669"/>
    <w:rsid w:val="00923946"/>
    <w:rsid w:val="00923998"/>
    <w:rsid w:val="009242F7"/>
    <w:rsid w:val="00924558"/>
    <w:rsid w:val="00924761"/>
    <w:rsid w:val="009271C9"/>
    <w:rsid w:val="00927877"/>
    <w:rsid w:val="00930CDF"/>
    <w:rsid w:val="009310B8"/>
    <w:rsid w:val="00932257"/>
    <w:rsid w:val="0094074C"/>
    <w:rsid w:val="00941439"/>
    <w:rsid w:val="00941AF2"/>
    <w:rsid w:val="0094207F"/>
    <w:rsid w:val="0094694F"/>
    <w:rsid w:val="009504D2"/>
    <w:rsid w:val="0095248E"/>
    <w:rsid w:val="00952C39"/>
    <w:rsid w:val="00953F5D"/>
    <w:rsid w:val="00956891"/>
    <w:rsid w:val="0096003A"/>
    <w:rsid w:val="00963EB9"/>
    <w:rsid w:val="00964929"/>
    <w:rsid w:val="00966DA6"/>
    <w:rsid w:val="009711C4"/>
    <w:rsid w:val="00971700"/>
    <w:rsid w:val="0097271A"/>
    <w:rsid w:val="0097274F"/>
    <w:rsid w:val="009728BC"/>
    <w:rsid w:val="009730BD"/>
    <w:rsid w:val="00980030"/>
    <w:rsid w:val="00981AF6"/>
    <w:rsid w:val="009845E7"/>
    <w:rsid w:val="009850B0"/>
    <w:rsid w:val="00985814"/>
    <w:rsid w:val="009865B0"/>
    <w:rsid w:val="00986D8F"/>
    <w:rsid w:val="00987274"/>
    <w:rsid w:val="009912C4"/>
    <w:rsid w:val="009919BE"/>
    <w:rsid w:val="00992B2D"/>
    <w:rsid w:val="00994375"/>
    <w:rsid w:val="009952D9"/>
    <w:rsid w:val="00995AEB"/>
    <w:rsid w:val="009A5BFE"/>
    <w:rsid w:val="009A78CB"/>
    <w:rsid w:val="009B0D55"/>
    <w:rsid w:val="009B116E"/>
    <w:rsid w:val="009B35D2"/>
    <w:rsid w:val="009B4571"/>
    <w:rsid w:val="009C0078"/>
    <w:rsid w:val="009C65B1"/>
    <w:rsid w:val="009C77B6"/>
    <w:rsid w:val="009C77E8"/>
    <w:rsid w:val="009D3506"/>
    <w:rsid w:val="009E03D8"/>
    <w:rsid w:val="009E101C"/>
    <w:rsid w:val="009E118C"/>
    <w:rsid w:val="009E15CD"/>
    <w:rsid w:val="009E1C99"/>
    <w:rsid w:val="009E1D07"/>
    <w:rsid w:val="009E2631"/>
    <w:rsid w:val="009E5CF1"/>
    <w:rsid w:val="009E6E28"/>
    <w:rsid w:val="009E75C5"/>
    <w:rsid w:val="009E7FDD"/>
    <w:rsid w:val="009F0371"/>
    <w:rsid w:val="009F1AC9"/>
    <w:rsid w:val="009F4B84"/>
    <w:rsid w:val="009F582B"/>
    <w:rsid w:val="009F5E5C"/>
    <w:rsid w:val="009F760E"/>
    <w:rsid w:val="009F7D8E"/>
    <w:rsid w:val="00A0175A"/>
    <w:rsid w:val="00A03A40"/>
    <w:rsid w:val="00A05E4A"/>
    <w:rsid w:val="00A0740C"/>
    <w:rsid w:val="00A15B9F"/>
    <w:rsid w:val="00A20BF5"/>
    <w:rsid w:val="00A21DC7"/>
    <w:rsid w:val="00A227B0"/>
    <w:rsid w:val="00A2281D"/>
    <w:rsid w:val="00A23574"/>
    <w:rsid w:val="00A25B0A"/>
    <w:rsid w:val="00A26470"/>
    <w:rsid w:val="00A27F49"/>
    <w:rsid w:val="00A31F11"/>
    <w:rsid w:val="00A337A2"/>
    <w:rsid w:val="00A3568C"/>
    <w:rsid w:val="00A36FD1"/>
    <w:rsid w:val="00A41360"/>
    <w:rsid w:val="00A42C46"/>
    <w:rsid w:val="00A44DC7"/>
    <w:rsid w:val="00A4586C"/>
    <w:rsid w:val="00A463F6"/>
    <w:rsid w:val="00A468D7"/>
    <w:rsid w:val="00A47B0B"/>
    <w:rsid w:val="00A47F02"/>
    <w:rsid w:val="00A50024"/>
    <w:rsid w:val="00A561C5"/>
    <w:rsid w:val="00A56A63"/>
    <w:rsid w:val="00A6094A"/>
    <w:rsid w:val="00A61309"/>
    <w:rsid w:val="00A6333F"/>
    <w:rsid w:val="00A71A0D"/>
    <w:rsid w:val="00A7203E"/>
    <w:rsid w:val="00A75AB3"/>
    <w:rsid w:val="00A77F4C"/>
    <w:rsid w:val="00A80E73"/>
    <w:rsid w:val="00A81DDB"/>
    <w:rsid w:val="00A82769"/>
    <w:rsid w:val="00A908C7"/>
    <w:rsid w:val="00A90EEB"/>
    <w:rsid w:val="00A90F7C"/>
    <w:rsid w:val="00A934B6"/>
    <w:rsid w:val="00A9624F"/>
    <w:rsid w:val="00A962C5"/>
    <w:rsid w:val="00A96F65"/>
    <w:rsid w:val="00A97AB2"/>
    <w:rsid w:val="00AA002C"/>
    <w:rsid w:val="00AA0BDD"/>
    <w:rsid w:val="00AA1843"/>
    <w:rsid w:val="00AA1EF9"/>
    <w:rsid w:val="00AA5019"/>
    <w:rsid w:val="00AA55A4"/>
    <w:rsid w:val="00AA5BD3"/>
    <w:rsid w:val="00AA655D"/>
    <w:rsid w:val="00AA7E27"/>
    <w:rsid w:val="00AB0297"/>
    <w:rsid w:val="00AB1852"/>
    <w:rsid w:val="00AB3D72"/>
    <w:rsid w:val="00AB3DBC"/>
    <w:rsid w:val="00AB63E2"/>
    <w:rsid w:val="00AC0C9D"/>
    <w:rsid w:val="00AC1B0A"/>
    <w:rsid w:val="00AC24CF"/>
    <w:rsid w:val="00AC3993"/>
    <w:rsid w:val="00AC3A4C"/>
    <w:rsid w:val="00AC3D3B"/>
    <w:rsid w:val="00AC5E95"/>
    <w:rsid w:val="00AC63BF"/>
    <w:rsid w:val="00AD1FBA"/>
    <w:rsid w:val="00AD4970"/>
    <w:rsid w:val="00AD49B0"/>
    <w:rsid w:val="00AD5144"/>
    <w:rsid w:val="00AD6B52"/>
    <w:rsid w:val="00AD74B3"/>
    <w:rsid w:val="00AD75B3"/>
    <w:rsid w:val="00AD7C04"/>
    <w:rsid w:val="00AE1105"/>
    <w:rsid w:val="00AE2B65"/>
    <w:rsid w:val="00AE3DE2"/>
    <w:rsid w:val="00AE45DE"/>
    <w:rsid w:val="00AE5347"/>
    <w:rsid w:val="00AE57A7"/>
    <w:rsid w:val="00AF1286"/>
    <w:rsid w:val="00AF4B07"/>
    <w:rsid w:val="00AF7909"/>
    <w:rsid w:val="00B000E2"/>
    <w:rsid w:val="00B016BA"/>
    <w:rsid w:val="00B02E2C"/>
    <w:rsid w:val="00B050D8"/>
    <w:rsid w:val="00B05CD0"/>
    <w:rsid w:val="00B0616D"/>
    <w:rsid w:val="00B0659A"/>
    <w:rsid w:val="00B109FC"/>
    <w:rsid w:val="00B10D91"/>
    <w:rsid w:val="00B10DB4"/>
    <w:rsid w:val="00B11569"/>
    <w:rsid w:val="00B11C3D"/>
    <w:rsid w:val="00B1236C"/>
    <w:rsid w:val="00B13FBD"/>
    <w:rsid w:val="00B168D0"/>
    <w:rsid w:val="00B174C8"/>
    <w:rsid w:val="00B1778E"/>
    <w:rsid w:val="00B20BB7"/>
    <w:rsid w:val="00B21091"/>
    <w:rsid w:val="00B210E4"/>
    <w:rsid w:val="00B21DED"/>
    <w:rsid w:val="00B21F4A"/>
    <w:rsid w:val="00B2731D"/>
    <w:rsid w:val="00B27AF2"/>
    <w:rsid w:val="00B3062E"/>
    <w:rsid w:val="00B310BC"/>
    <w:rsid w:val="00B31E4B"/>
    <w:rsid w:val="00B328B1"/>
    <w:rsid w:val="00B32E24"/>
    <w:rsid w:val="00B32FF3"/>
    <w:rsid w:val="00B33EC0"/>
    <w:rsid w:val="00B37672"/>
    <w:rsid w:val="00B37B84"/>
    <w:rsid w:val="00B41BE4"/>
    <w:rsid w:val="00B4509C"/>
    <w:rsid w:val="00B462DE"/>
    <w:rsid w:val="00B46DCB"/>
    <w:rsid w:val="00B46F3A"/>
    <w:rsid w:val="00B513E5"/>
    <w:rsid w:val="00B51CF0"/>
    <w:rsid w:val="00B53BA5"/>
    <w:rsid w:val="00B5524C"/>
    <w:rsid w:val="00B558BC"/>
    <w:rsid w:val="00B63C30"/>
    <w:rsid w:val="00B67356"/>
    <w:rsid w:val="00B70779"/>
    <w:rsid w:val="00B72A35"/>
    <w:rsid w:val="00B72D58"/>
    <w:rsid w:val="00B73A76"/>
    <w:rsid w:val="00B74956"/>
    <w:rsid w:val="00B74E73"/>
    <w:rsid w:val="00B76363"/>
    <w:rsid w:val="00B7785F"/>
    <w:rsid w:val="00B77B34"/>
    <w:rsid w:val="00B8025E"/>
    <w:rsid w:val="00B81027"/>
    <w:rsid w:val="00B8462A"/>
    <w:rsid w:val="00B86AB9"/>
    <w:rsid w:val="00B86EF8"/>
    <w:rsid w:val="00B8702E"/>
    <w:rsid w:val="00B87B5C"/>
    <w:rsid w:val="00B92D03"/>
    <w:rsid w:val="00B93207"/>
    <w:rsid w:val="00B94302"/>
    <w:rsid w:val="00B95607"/>
    <w:rsid w:val="00B956A1"/>
    <w:rsid w:val="00B970D1"/>
    <w:rsid w:val="00B978D6"/>
    <w:rsid w:val="00BA2CF5"/>
    <w:rsid w:val="00BA4BFF"/>
    <w:rsid w:val="00BA5EF5"/>
    <w:rsid w:val="00BA629E"/>
    <w:rsid w:val="00BB0B77"/>
    <w:rsid w:val="00BB1DE3"/>
    <w:rsid w:val="00BB5257"/>
    <w:rsid w:val="00BB5525"/>
    <w:rsid w:val="00BB7825"/>
    <w:rsid w:val="00BC0D53"/>
    <w:rsid w:val="00BC357A"/>
    <w:rsid w:val="00BC61AD"/>
    <w:rsid w:val="00BD21E0"/>
    <w:rsid w:val="00BD3C5C"/>
    <w:rsid w:val="00BD4032"/>
    <w:rsid w:val="00BD4E25"/>
    <w:rsid w:val="00BD5B30"/>
    <w:rsid w:val="00BD5C98"/>
    <w:rsid w:val="00BD73C5"/>
    <w:rsid w:val="00BE0D77"/>
    <w:rsid w:val="00BE112F"/>
    <w:rsid w:val="00BE2536"/>
    <w:rsid w:val="00BE4EEF"/>
    <w:rsid w:val="00BE5623"/>
    <w:rsid w:val="00BE6DFA"/>
    <w:rsid w:val="00BE7ECC"/>
    <w:rsid w:val="00BF1A3B"/>
    <w:rsid w:val="00BF2197"/>
    <w:rsid w:val="00BF271B"/>
    <w:rsid w:val="00BF381D"/>
    <w:rsid w:val="00BF589D"/>
    <w:rsid w:val="00BF5F4C"/>
    <w:rsid w:val="00BF6BC8"/>
    <w:rsid w:val="00BF7775"/>
    <w:rsid w:val="00C00133"/>
    <w:rsid w:val="00C00D2F"/>
    <w:rsid w:val="00C01232"/>
    <w:rsid w:val="00C016BD"/>
    <w:rsid w:val="00C031DF"/>
    <w:rsid w:val="00C036B2"/>
    <w:rsid w:val="00C0688D"/>
    <w:rsid w:val="00C1037F"/>
    <w:rsid w:val="00C1054C"/>
    <w:rsid w:val="00C10578"/>
    <w:rsid w:val="00C10F64"/>
    <w:rsid w:val="00C11539"/>
    <w:rsid w:val="00C13087"/>
    <w:rsid w:val="00C15574"/>
    <w:rsid w:val="00C165F6"/>
    <w:rsid w:val="00C20D54"/>
    <w:rsid w:val="00C227F3"/>
    <w:rsid w:val="00C230A7"/>
    <w:rsid w:val="00C2395F"/>
    <w:rsid w:val="00C245E1"/>
    <w:rsid w:val="00C275EA"/>
    <w:rsid w:val="00C2768E"/>
    <w:rsid w:val="00C34A3B"/>
    <w:rsid w:val="00C37B10"/>
    <w:rsid w:val="00C42B3B"/>
    <w:rsid w:val="00C45867"/>
    <w:rsid w:val="00C5044F"/>
    <w:rsid w:val="00C5220F"/>
    <w:rsid w:val="00C54BE8"/>
    <w:rsid w:val="00C56516"/>
    <w:rsid w:val="00C56A34"/>
    <w:rsid w:val="00C62AC9"/>
    <w:rsid w:val="00C66028"/>
    <w:rsid w:val="00C665C8"/>
    <w:rsid w:val="00C666D5"/>
    <w:rsid w:val="00C67558"/>
    <w:rsid w:val="00C70CBC"/>
    <w:rsid w:val="00C71E7F"/>
    <w:rsid w:val="00C72317"/>
    <w:rsid w:val="00C72770"/>
    <w:rsid w:val="00C738EA"/>
    <w:rsid w:val="00C73DBC"/>
    <w:rsid w:val="00C741A2"/>
    <w:rsid w:val="00C77B93"/>
    <w:rsid w:val="00C77D30"/>
    <w:rsid w:val="00C77F43"/>
    <w:rsid w:val="00C77FEF"/>
    <w:rsid w:val="00C805D4"/>
    <w:rsid w:val="00C811AA"/>
    <w:rsid w:val="00C82D95"/>
    <w:rsid w:val="00C833B9"/>
    <w:rsid w:val="00C8384C"/>
    <w:rsid w:val="00C83D27"/>
    <w:rsid w:val="00C84102"/>
    <w:rsid w:val="00C85370"/>
    <w:rsid w:val="00C85871"/>
    <w:rsid w:val="00C86FD7"/>
    <w:rsid w:val="00C90145"/>
    <w:rsid w:val="00C91F0E"/>
    <w:rsid w:val="00C93525"/>
    <w:rsid w:val="00C93F12"/>
    <w:rsid w:val="00C979BF"/>
    <w:rsid w:val="00CA16E0"/>
    <w:rsid w:val="00CA3373"/>
    <w:rsid w:val="00CA4463"/>
    <w:rsid w:val="00CB0F0B"/>
    <w:rsid w:val="00CB2CA8"/>
    <w:rsid w:val="00CB387B"/>
    <w:rsid w:val="00CB3C05"/>
    <w:rsid w:val="00CB54E8"/>
    <w:rsid w:val="00CB6668"/>
    <w:rsid w:val="00CB7A94"/>
    <w:rsid w:val="00CC126E"/>
    <w:rsid w:val="00CC1F1E"/>
    <w:rsid w:val="00CC205F"/>
    <w:rsid w:val="00CC24DD"/>
    <w:rsid w:val="00CC279A"/>
    <w:rsid w:val="00CC53C5"/>
    <w:rsid w:val="00CC6D11"/>
    <w:rsid w:val="00CD12FA"/>
    <w:rsid w:val="00CD1812"/>
    <w:rsid w:val="00CD1C78"/>
    <w:rsid w:val="00CD22AE"/>
    <w:rsid w:val="00CD5BE2"/>
    <w:rsid w:val="00CD6315"/>
    <w:rsid w:val="00CD6B2A"/>
    <w:rsid w:val="00CE3732"/>
    <w:rsid w:val="00CE5250"/>
    <w:rsid w:val="00CE7BC9"/>
    <w:rsid w:val="00CF18B5"/>
    <w:rsid w:val="00CF1C77"/>
    <w:rsid w:val="00CF39C6"/>
    <w:rsid w:val="00CF409B"/>
    <w:rsid w:val="00D00489"/>
    <w:rsid w:val="00D006EE"/>
    <w:rsid w:val="00D00A13"/>
    <w:rsid w:val="00D01B40"/>
    <w:rsid w:val="00D01D3C"/>
    <w:rsid w:val="00D01F45"/>
    <w:rsid w:val="00D026FE"/>
    <w:rsid w:val="00D02BCB"/>
    <w:rsid w:val="00D138E2"/>
    <w:rsid w:val="00D13F41"/>
    <w:rsid w:val="00D1707C"/>
    <w:rsid w:val="00D175BE"/>
    <w:rsid w:val="00D21BEC"/>
    <w:rsid w:val="00D2249E"/>
    <w:rsid w:val="00D22CD4"/>
    <w:rsid w:val="00D22D3F"/>
    <w:rsid w:val="00D23934"/>
    <w:rsid w:val="00D23F73"/>
    <w:rsid w:val="00D244F4"/>
    <w:rsid w:val="00D3152E"/>
    <w:rsid w:val="00D31DC7"/>
    <w:rsid w:val="00D32760"/>
    <w:rsid w:val="00D32906"/>
    <w:rsid w:val="00D32CE3"/>
    <w:rsid w:val="00D349D8"/>
    <w:rsid w:val="00D37B2B"/>
    <w:rsid w:val="00D40D1D"/>
    <w:rsid w:val="00D41345"/>
    <w:rsid w:val="00D41C17"/>
    <w:rsid w:val="00D42BD2"/>
    <w:rsid w:val="00D43D69"/>
    <w:rsid w:val="00D44ABF"/>
    <w:rsid w:val="00D45E0D"/>
    <w:rsid w:val="00D4616A"/>
    <w:rsid w:val="00D50C0F"/>
    <w:rsid w:val="00D5236F"/>
    <w:rsid w:val="00D52672"/>
    <w:rsid w:val="00D53289"/>
    <w:rsid w:val="00D53DC4"/>
    <w:rsid w:val="00D55B22"/>
    <w:rsid w:val="00D57076"/>
    <w:rsid w:val="00D60E47"/>
    <w:rsid w:val="00D610D5"/>
    <w:rsid w:val="00D61183"/>
    <w:rsid w:val="00D644B1"/>
    <w:rsid w:val="00D65152"/>
    <w:rsid w:val="00D65A91"/>
    <w:rsid w:val="00D676EB"/>
    <w:rsid w:val="00D71824"/>
    <w:rsid w:val="00D762B6"/>
    <w:rsid w:val="00D76A4D"/>
    <w:rsid w:val="00D76BEE"/>
    <w:rsid w:val="00D8010C"/>
    <w:rsid w:val="00D80FC6"/>
    <w:rsid w:val="00D82791"/>
    <w:rsid w:val="00D83B29"/>
    <w:rsid w:val="00D84661"/>
    <w:rsid w:val="00D84A8E"/>
    <w:rsid w:val="00D863BF"/>
    <w:rsid w:val="00D90198"/>
    <w:rsid w:val="00D90FEF"/>
    <w:rsid w:val="00D9171E"/>
    <w:rsid w:val="00D92580"/>
    <w:rsid w:val="00D93FE6"/>
    <w:rsid w:val="00D95536"/>
    <w:rsid w:val="00D95C4F"/>
    <w:rsid w:val="00D96149"/>
    <w:rsid w:val="00D96520"/>
    <w:rsid w:val="00DA01A1"/>
    <w:rsid w:val="00DA17F5"/>
    <w:rsid w:val="00DA2A89"/>
    <w:rsid w:val="00DA2CA8"/>
    <w:rsid w:val="00DA3BB0"/>
    <w:rsid w:val="00DA76B3"/>
    <w:rsid w:val="00DA79DC"/>
    <w:rsid w:val="00DA7F37"/>
    <w:rsid w:val="00DB0391"/>
    <w:rsid w:val="00DB13B5"/>
    <w:rsid w:val="00DB4B7D"/>
    <w:rsid w:val="00DB5281"/>
    <w:rsid w:val="00DB6B13"/>
    <w:rsid w:val="00DB7896"/>
    <w:rsid w:val="00DC154A"/>
    <w:rsid w:val="00DC166A"/>
    <w:rsid w:val="00DC1FC6"/>
    <w:rsid w:val="00DC2166"/>
    <w:rsid w:val="00DC2615"/>
    <w:rsid w:val="00DC29F5"/>
    <w:rsid w:val="00DC323D"/>
    <w:rsid w:val="00DC3785"/>
    <w:rsid w:val="00DC5616"/>
    <w:rsid w:val="00DC5915"/>
    <w:rsid w:val="00DC7E83"/>
    <w:rsid w:val="00DD0836"/>
    <w:rsid w:val="00DD122A"/>
    <w:rsid w:val="00DD2B02"/>
    <w:rsid w:val="00DD2D28"/>
    <w:rsid w:val="00DD3889"/>
    <w:rsid w:val="00DD5697"/>
    <w:rsid w:val="00DD750A"/>
    <w:rsid w:val="00DE48E8"/>
    <w:rsid w:val="00DE4BB3"/>
    <w:rsid w:val="00DF2CCD"/>
    <w:rsid w:val="00DF40CE"/>
    <w:rsid w:val="00DF458E"/>
    <w:rsid w:val="00DF7750"/>
    <w:rsid w:val="00DF7FA3"/>
    <w:rsid w:val="00E023BC"/>
    <w:rsid w:val="00E0245F"/>
    <w:rsid w:val="00E04073"/>
    <w:rsid w:val="00E042EF"/>
    <w:rsid w:val="00E059FB"/>
    <w:rsid w:val="00E070F5"/>
    <w:rsid w:val="00E07DD9"/>
    <w:rsid w:val="00E105A2"/>
    <w:rsid w:val="00E119FB"/>
    <w:rsid w:val="00E14CB3"/>
    <w:rsid w:val="00E15C03"/>
    <w:rsid w:val="00E21934"/>
    <w:rsid w:val="00E22431"/>
    <w:rsid w:val="00E22D8D"/>
    <w:rsid w:val="00E237D6"/>
    <w:rsid w:val="00E27AC4"/>
    <w:rsid w:val="00E27B52"/>
    <w:rsid w:val="00E3155D"/>
    <w:rsid w:val="00E31DCE"/>
    <w:rsid w:val="00E33052"/>
    <w:rsid w:val="00E350CB"/>
    <w:rsid w:val="00E415D2"/>
    <w:rsid w:val="00E425BF"/>
    <w:rsid w:val="00E43405"/>
    <w:rsid w:val="00E441B7"/>
    <w:rsid w:val="00E44CF9"/>
    <w:rsid w:val="00E45FB3"/>
    <w:rsid w:val="00E5056C"/>
    <w:rsid w:val="00E508B0"/>
    <w:rsid w:val="00E50929"/>
    <w:rsid w:val="00E50EDD"/>
    <w:rsid w:val="00E517AA"/>
    <w:rsid w:val="00E51BB2"/>
    <w:rsid w:val="00E51CC5"/>
    <w:rsid w:val="00E51FB8"/>
    <w:rsid w:val="00E544A4"/>
    <w:rsid w:val="00E547D6"/>
    <w:rsid w:val="00E55420"/>
    <w:rsid w:val="00E556F3"/>
    <w:rsid w:val="00E55858"/>
    <w:rsid w:val="00E56B99"/>
    <w:rsid w:val="00E6211D"/>
    <w:rsid w:val="00E6276A"/>
    <w:rsid w:val="00E6306A"/>
    <w:rsid w:val="00E7003C"/>
    <w:rsid w:val="00E709A9"/>
    <w:rsid w:val="00E71369"/>
    <w:rsid w:val="00E72AC4"/>
    <w:rsid w:val="00E74282"/>
    <w:rsid w:val="00E7447F"/>
    <w:rsid w:val="00E7482B"/>
    <w:rsid w:val="00E77287"/>
    <w:rsid w:val="00E77FED"/>
    <w:rsid w:val="00E81073"/>
    <w:rsid w:val="00E812E0"/>
    <w:rsid w:val="00E82222"/>
    <w:rsid w:val="00E834A9"/>
    <w:rsid w:val="00E83775"/>
    <w:rsid w:val="00E83BF8"/>
    <w:rsid w:val="00E84156"/>
    <w:rsid w:val="00E84A55"/>
    <w:rsid w:val="00E86BEE"/>
    <w:rsid w:val="00E877C7"/>
    <w:rsid w:val="00E91376"/>
    <w:rsid w:val="00E91BB8"/>
    <w:rsid w:val="00E953C8"/>
    <w:rsid w:val="00E95479"/>
    <w:rsid w:val="00E9631D"/>
    <w:rsid w:val="00E96D11"/>
    <w:rsid w:val="00EA2911"/>
    <w:rsid w:val="00EA2DE9"/>
    <w:rsid w:val="00EA327A"/>
    <w:rsid w:val="00EB490C"/>
    <w:rsid w:val="00EB5E08"/>
    <w:rsid w:val="00EB719A"/>
    <w:rsid w:val="00EC0554"/>
    <w:rsid w:val="00EC0E79"/>
    <w:rsid w:val="00EC1854"/>
    <w:rsid w:val="00EC24E4"/>
    <w:rsid w:val="00EC3BAB"/>
    <w:rsid w:val="00EC3DA1"/>
    <w:rsid w:val="00EC5EDD"/>
    <w:rsid w:val="00EC73D1"/>
    <w:rsid w:val="00EC78CA"/>
    <w:rsid w:val="00ED1130"/>
    <w:rsid w:val="00ED15B9"/>
    <w:rsid w:val="00ED4B96"/>
    <w:rsid w:val="00ED5591"/>
    <w:rsid w:val="00EE3CDA"/>
    <w:rsid w:val="00EE457F"/>
    <w:rsid w:val="00EE46B8"/>
    <w:rsid w:val="00EE4AB0"/>
    <w:rsid w:val="00EE6C24"/>
    <w:rsid w:val="00EF1F1E"/>
    <w:rsid w:val="00F00C30"/>
    <w:rsid w:val="00F040FE"/>
    <w:rsid w:val="00F041E9"/>
    <w:rsid w:val="00F04234"/>
    <w:rsid w:val="00F04729"/>
    <w:rsid w:val="00F10634"/>
    <w:rsid w:val="00F11073"/>
    <w:rsid w:val="00F14FD1"/>
    <w:rsid w:val="00F15BED"/>
    <w:rsid w:val="00F178B7"/>
    <w:rsid w:val="00F20EFF"/>
    <w:rsid w:val="00F243D0"/>
    <w:rsid w:val="00F24885"/>
    <w:rsid w:val="00F27234"/>
    <w:rsid w:val="00F27B92"/>
    <w:rsid w:val="00F308E6"/>
    <w:rsid w:val="00F30911"/>
    <w:rsid w:val="00F3301B"/>
    <w:rsid w:val="00F341C2"/>
    <w:rsid w:val="00F34EC5"/>
    <w:rsid w:val="00F35A74"/>
    <w:rsid w:val="00F35DE1"/>
    <w:rsid w:val="00F364E2"/>
    <w:rsid w:val="00F37371"/>
    <w:rsid w:val="00F37A05"/>
    <w:rsid w:val="00F402A4"/>
    <w:rsid w:val="00F4134C"/>
    <w:rsid w:val="00F42EEE"/>
    <w:rsid w:val="00F43936"/>
    <w:rsid w:val="00F43F7E"/>
    <w:rsid w:val="00F46910"/>
    <w:rsid w:val="00F46E47"/>
    <w:rsid w:val="00F532FE"/>
    <w:rsid w:val="00F548AE"/>
    <w:rsid w:val="00F55EE3"/>
    <w:rsid w:val="00F55EEE"/>
    <w:rsid w:val="00F5644D"/>
    <w:rsid w:val="00F57C0F"/>
    <w:rsid w:val="00F61B7E"/>
    <w:rsid w:val="00F621B8"/>
    <w:rsid w:val="00F65FAE"/>
    <w:rsid w:val="00F66D43"/>
    <w:rsid w:val="00F66ED2"/>
    <w:rsid w:val="00F672A8"/>
    <w:rsid w:val="00F7008C"/>
    <w:rsid w:val="00F70657"/>
    <w:rsid w:val="00F720A7"/>
    <w:rsid w:val="00F7243A"/>
    <w:rsid w:val="00F7310A"/>
    <w:rsid w:val="00F73A78"/>
    <w:rsid w:val="00F74702"/>
    <w:rsid w:val="00F7659A"/>
    <w:rsid w:val="00F77B5C"/>
    <w:rsid w:val="00F80D94"/>
    <w:rsid w:val="00F81250"/>
    <w:rsid w:val="00F813BB"/>
    <w:rsid w:val="00F83D67"/>
    <w:rsid w:val="00F852D4"/>
    <w:rsid w:val="00F85AFE"/>
    <w:rsid w:val="00F85F3E"/>
    <w:rsid w:val="00F97713"/>
    <w:rsid w:val="00F97EF5"/>
    <w:rsid w:val="00FA03E7"/>
    <w:rsid w:val="00FA0A48"/>
    <w:rsid w:val="00FA0E00"/>
    <w:rsid w:val="00FA0EE9"/>
    <w:rsid w:val="00FA368F"/>
    <w:rsid w:val="00FB0B21"/>
    <w:rsid w:val="00FB3C33"/>
    <w:rsid w:val="00FB4F01"/>
    <w:rsid w:val="00FB60E6"/>
    <w:rsid w:val="00FB7C03"/>
    <w:rsid w:val="00FC0469"/>
    <w:rsid w:val="00FC0BF1"/>
    <w:rsid w:val="00FC1894"/>
    <w:rsid w:val="00FC3F0E"/>
    <w:rsid w:val="00FC5763"/>
    <w:rsid w:val="00FC6E92"/>
    <w:rsid w:val="00FC7E13"/>
    <w:rsid w:val="00FD4356"/>
    <w:rsid w:val="00FD4FA8"/>
    <w:rsid w:val="00FD51E4"/>
    <w:rsid w:val="00FD5F46"/>
    <w:rsid w:val="00FD6ACD"/>
    <w:rsid w:val="00FD797A"/>
    <w:rsid w:val="00FE058C"/>
    <w:rsid w:val="00FE0F20"/>
    <w:rsid w:val="00FE332E"/>
    <w:rsid w:val="00FE37C6"/>
    <w:rsid w:val="00FE3F0D"/>
    <w:rsid w:val="00FE4453"/>
    <w:rsid w:val="00FE45C6"/>
    <w:rsid w:val="00FE4861"/>
    <w:rsid w:val="00FE571D"/>
    <w:rsid w:val="00FE6372"/>
    <w:rsid w:val="00FE6A9F"/>
    <w:rsid w:val="00FE6B58"/>
    <w:rsid w:val="00FE6DC9"/>
    <w:rsid w:val="00FE6F44"/>
    <w:rsid w:val="00FE7B2A"/>
    <w:rsid w:val="00FF686D"/>
    <w:rsid w:val="0C0E4814"/>
    <w:rsid w:val="11FB0058"/>
    <w:rsid w:val="19F7D0D5"/>
    <w:rsid w:val="1A0A7A9F"/>
    <w:rsid w:val="246324A2"/>
    <w:rsid w:val="287C20AA"/>
    <w:rsid w:val="2BFF8888"/>
    <w:rsid w:val="2FDB082F"/>
    <w:rsid w:val="2FDD64C5"/>
    <w:rsid w:val="317E4F3D"/>
    <w:rsid w:val="34837877"/>
    <w:rsid w:val="3A80503A"/>
    <w:rsid w:val="3B4D6A9D"/>
    <w:rsid w:val="3EF7B330"/>
    <w:rsid w:val="473F75D9"/>
    <w:rsid w:val="4D5C0051"/>
    <w:rsid w:val="4EDD62D6"/>
    <w:rsid w:val="50DE5DDD"/>
    <w:rsid w:val="58F85106"/>
    <w:rsid w:val="597F6BD0"/>
    <w:rsid w:val="5B682634"/>
    <w:rsid w:val="5C0A4EB5"/>
    <w:rsid w:val="5D9D1281"/>
    <w:rsid w:val="5FDFB624"/>
    <w:rsid w:val="69763485"/>
    <w:rsid w:val="6DFE9830"/>
    <w:rsid w:val="6E7C3AFF"/>
    <w:rsid w:val="71BA20BC"/>
    <w:rsid w:val="77EFD2C4"/>
    <w:rsid w:val="77FF0C82"/>
    <w:rsid w:val="783127A5"/>
    <w:rsid w:val="78AA2648"/>
    <w:rsid w:val="7ABBF9BB"/>
    <w:rsid w:val="7B910B5E"/>
    <w:rsid w:val="7BFD7F72"/>
    <w:rsid w:val="7C9229F3"/>
    <w:rsid w:val="7DFF1496"/>
    <w:rsid w:val="7EC2B0C8"/>
    <w:rsid w:val="7F957A5E"/>
    <w:rsid w:val="BBF4F276"/>
    <w:rsid w:val="BD7D44EB"/>
    <w:rsid w:val="CBFFFF82"/>
    <w:rsid w:val="DF7C2499"/>
    <w:rsid w:val="E5ED8766"/>
    <w:rsid w:val="ED7EAF07"/>
    <w:rsid w:val="F5EDB610"/>
    <w:rsid w:val="FDFDAC24"/>
    <w:rsid w:val="FEBEA724"/>
    <w:rsid w:val="FEBF5361"/>
    <w:rsid w:val="FEFE56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6"/>
    <w:autoRedefine/>
    <w:semiHidden/>
    <w:unhideWhenUsed/>
    <w:qFormat/>
    <w:uiPriority w:val="0"/>
    <w:pPr>
      <w:keepNext/>
      <w:keepLines/>
      <w:spacing w:before="260" w:after="260" w:line="416" w:lineRule="auto"/>
      <w:outlineLvl w:val="1"/>
    </w:pPr>
    <w:rPr>
      <w:rFonts w:ascii="Calibri Light" w:hAnsi="Calibri Light"/>
      <w:b/>
      <w:bCs/>
      <w:sz w:val="32"/>
      <w:szCs w:val="32"/>
    </w:rPr>
  </w:style>
  <w:style w:type="paragraph" w:styleId="3">
    <w:name w:val="heading 4"/>
    <w:basedOn w:val="2"/>
    <w:next w:val="1"/>
    <w:link w:val="24"/>
    <w:qFormat/>
    <w:uiPriority w:val="0"/>
    <w:pPr>
      <w:spacing w:before="280" w:after="290" w:line="372" w:lineRule="auto"/>
      <w:outlineLvl w:val="3"/>
    </w:pPr>
    <w:rPr>
      <w:rFonts w:ascii="Arial" w:hAnsi="Arial" w:eastAsia="黑体"/>
      <w:i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34"/>
    <w:qFormat/>
    <w:uiPriority w:val="0"/>
    <w:pPr>
      <w:spacing w:after="120"/>
    </w:pPr>
    <w:rPr>
      <w:rFonts w:eastAsia="仿宋_GB2312"/>
      <w:sz w:val="32"/>
    </w:rPr>
  </w:style>
  <w:style w:type="paragraph" w:styleId="5">
    <w:name w:val="Body Text Indent"/>
    <w:basedOn w:val="1"/>
    <w:link w:val="21"/>
    <w:qFormat/>
    <w:uiPriority w:val="0"/>
    <w:pPr>
      <w:spacing w:line="560" w:lineRule="exact"/>
      <w:ind w:firstLine="640"/>
    </w:pPr>
    <w:rPr>
      <w:rFonts w:ascii="方正楷体_GBK" w:eastAsia="方正楷体_GBK"/>
      <w:sz w:val="32"/>
      <w:szCs w:val="20"/>
    </w:rPr>
  </w:style>
  <w:style w:type="paragraph" w:styleId="6">
    <w:name w:val="Date"/>
    <w:basedOn w:val="1"/>
    <w:next w:val="1"/>
    <w:link w:val="33"/>
    <w:qFormat/>
    <w:uiPriority w:val="0"/>
    <w:pPr>
      <w:ind w:left="100" w:leftChars="2500"/>
    </w:pPr>
  </w:style>
  <w:style w:type="paragraph" w:styleId="7">
    <w:name w:val="Balloon Text"/>
    <w:basedOn w:val="1"/>
    <w:link w:val="23"/>
    <w:qFormat/>
    <w:uiPriority w:val="0"/>
    <w:rPr>
      <w:sz w:val="18"/>
      <w:szCs w:val="18"/>
    </w:rPr>
  </w:style>
  <w:style w:type="paragraph" w:styleId="8">
    <w:name w:val="footer"/>
    <w:basedOn w:val="1"/>
    <w:link w:val="20"/>
    <w:autoRedefine/>
    <w:qFormat/>
    <w:uiPriority w:val="99"/>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1">
    <w:name w:val="Title"/>
    <w:basedOn w:val="1"/>
    <w:next w:val="1"/>
    <w:link w:val="35"/>
    <w:autoRedefine/>
    <w:qFormat/>
    <w:uiPriority w:val="0"/>
    <w:pPr>
      <w:spacing w:before="240" w:after="60"/>
      <w:jc w:val="center"/>
      <w:outlineLvl w:val="0"/>
    </w:pPr>
    <w:rPr>
      <w:rFonts w:asciiTheme="majorHAnsi" w:hAnsiTheme="majorHAnsi" w:cstheme="majorBidi"/>
      <w:b/>
      <w:bCs/>
      <w:sz w:val="32"/>
      <w:szCs w:val="32"/>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22"/>
    <w:rPr>
      <w:b/>
      <w:bCs/>
    </w:rPr>
  </w:style>
  <w:style w:type="character" w:styleId="16">
    <w:name w:val="page number"/>
    <w:basedOn w:val="14"/>
    <w:autoRedefine/>
    <w:qFormat/>
    <w:uiPriority w:val="0"/>
  </w:style>
  <w:style w:type="character" w:styleId="17">
    <w:name w:val="Emphasis"/>
    <w:basedOn w:val="14"/>
    <w:autoRedefine/>
    <w:qFormat/>
    <w:uiPriority w:val="20"/>
    <w:rPr>
      <w:i/>
      <w:iCs/>
    </w:rPr>
  </w:style>
  <w:style w:type="character" w:styleId="18">
    <w:name w:val="annotation reference"/>
    <w:autoRedefine/>
    <w:qFormat/>
    <w:uiPriority w:val="0"/>
    <w:rPr>
      <w:rFonts w:cs="Times New Roman"/>
      <w:sz w:val="21"/>
      <w:szCs w:val="21"/>
    </w:rPr>
  </w:style>
  <w:style w:type="paragraph" w:customStyle="1" w:styleId="19">
    <w:name w:val="Char Char1 Char"/>
    <w:basedOn w:val="1"/>
    <w:autoRedefine/>
    <w:qFormat/>
    <w:uiPriority w:val="0"/>
    <w:rPr>
      <w:szCs w:val="21"/>
    </w:rPr>
  </w:style>
  <w:style w:type="character" w:customStyle="1" w:styleId="20">
    <w:name w:val="页脚 Char"/>
    <w:link w:val="8"/>
    <w:autoRedefine/>
    <w:qFormat/>
    <w:uiPriority w:val="99"/>
    <w:rPr>
      <w:kern w:val="2"/>
      <w:sz w:val="18"/>
      <w:szCs w:val="18"/>
    </w:rPr>
  </w:style>
  <w:style w:type="character" w:customStyle="1" w:styleId="21">
    <w:name w:val="正文文本缩进 Char"/>
    <w:link w:val="5"/>
    <w:qFormat/>
    <w:uiPriority w:val="0"/>
    <w:rPr>
      <w:rFonts w:ascii="方正楷体_GBK" w:eastAsia="方正楷体_GBK"/>
      <w:kern w:val="2"/>
      <w:sz w:val="32"/>
    </w:rPr>
  </w:style>
  <w:style w:type="paragraph" w:customStyle="1" w:styleId="22">
    <w:name w:val="默认段落字体 Para Char Char Char Char Char Char Char Char Char Char"/>
    <w:basedOn w:val="1"/>
    <w:autoRedefine/>
    <w:qFormat/>
    <w:uiPriority w:val="0"/>
    <w:rPr>
      <w:rFonts w:ascii="Calibri" w:hAnsi="Calibri"/>
    </w:rPr>
  </w:style>
  <w:style w:type="character" w:customStyle="1" w:styleId="23">
    <w:name w:val="批注框文本 Char"/>
    <w:link w:val="7"/>
    <w:autoRedefine/>
    <w:qFormat/>
    <w:uiPriority w:val="0"/>
    <w:rPr>
      <w:kern w:val="2"/>
      <w:sz w:val="18"/>
      <w:szCs w:val="18"/>
    </w:rPr>
  </w:style>
  <w:style w:type="character" w:customStyle="1" w:styleId="24">
    <w:name w:val="标题 4 Char"/>
    <w:link w:val="3"/>
    <w:autoRedefine/>
    <w:qFormat/>
    <w:uiPriority w:val="0"/>
    <w:rPr>
      <w:rFonts w:ascii="Arial" w:hAnsi="Arial" w:eastAsia="黑体"/>
      <w:b/>
      <w:bCs/>
      <w:iCs/>
      <w:kern w:val="2"/>
      <w:sz w:val="28"/>
      <w:szCs w:val="28"/>
    </w:rPr>
  </w:style>
  <w:style w:type="paragraph" w:customStyle="1" w:styleId="25">
    <w:name w:val="Char Char Char Char Char Char Char Char Char"/>
    <w:basedOn w:val="1"/>
    <w:qFormat/>
    <w:uiPriority w:val="0"/>
  </w:style>
  <w:style w:type="character" w:customStyle="1" w:styleId="26">
    <w:name w:val="标题 2 Char"/>
    <w:link w:val="2"/>
    <w:autoRedefine/>
    <w:semiHidden/>
    <w:qFormat/>
    <w:uiPriority w:val="0"/>
    <w:rPr>
      <w:rFonts w:ascii="Calibri Light" w:hAnsi="Calibri Light" w:eastAsia="宋体" w:cs="Times New Roman"/>
      <w:b/>
      <w:bCs/>
      <w:kern w:val="2"/>
      <w:sz w:val="32"/>
      <w:szCs w:val="32"/>
    </w:rPr>
  </w:style>
  <w:style w:type="paragraph" w:styleId="27">
    <w:name w:val="List Paragraph"/>
    <w:basedOn w:val="1"/>
    <w:qFormat/>
    <w:uiPriority w:val="34"/>
    <w:pPr>
      <w:ind w:firstLine="420" w:firstLineChars="200"/>
    </w:pPr>
  </w:style>
  <w:style w:type="character" w:customStyle="1" w:styleId="28">
    <w:name w:val="gray"/>
    <w:basedOn w:val="14"/>
    <w:autoRedefine/>
    <w:qFormat/>
    <w:uiPriority w:val="0"/>
  </w:style>
  <w:style w:type="character" w:customStyle="1" w:styleId="29">
    <w:name w:val="font11"/>
    <w:basedOn w:val="14"/>
    <w:autoRedefine/>
    <w:qFormat/>
    <w:uiPriority w:val="0"/>
    <w:rPr>
      <w:rFonts w:hint="eastAsia" w:ascii="方正仿宋_GBK" w:hAnsi="方正仿宋_GBK" w:eastAsia="方正仿宋_GBK" w:cs="方正仿宋_GBK"/>
      <w:color w:val="000000"/>
      <w:sz w:val="22"/>
      <w:szCs w:val="22"/>
      <w:u w:val="none"/>
    </w:rPr>
  </w:style>
  <w:style w:type="character" w:customStyle="1" w:styleId="30">
    <w:name w:val="font131"/>
    <w:basedOn w:val="14"/>
    <w:autoRedefine/>
    <w:qFormat/>
    <w:uiPriority w:val="0"/>
    <w:rPr>
      <w:rFonts w:hint="eastAsia" w:ascii="方正仿宋_GBK" w:hAnsi="方正仿宋_GBK" w:eastAsia="方正仿宋_GBK" w:cs="方正仿宋_GBK"/>
      <w:color w:val="000000"/>
      <w:sz w:val="22"/>
      <w:szCs w:val="22"/>
      <w:u w:val="none"/>
    </w:rPr>
  </w:style>
  <w:style w:type="character" w:customStyle="1" w:styleId="31">
    <w:name w:val="NormalCharacter"/>
    <w:link w:val="32"/>
    <w:autoRedefine/>
    <w:qFormat/>
    <w:uiPriority w:val="0"/>
    <w:rPr>
      <w:sz w:val="21"/>
      <w:szCs w:val="21"/>
    </w:rPr>
  </w:style>
  <w:style w:type="paragraph" w:customStyle="1" w:styleId="32">
    <w:name w:val="UserStyle_0"/>
    <w:basedOn w:val="1"/>
    <w:link w:val="31"/>
    <w:autoRedefine/>
    <w:qFormat/>
    <w:uiPriority w:val="0"/>
    <w:pPr>
      <w:widowControl/>
      <w:textAlignment w:val="baseline"/>
    </w:pPr>
    <w:rPr>
      <w:kern w:val="0"/>
      <w:szCs w:val="21"/>
    </w:rPr>
  </w:style>
  <w:style w:type="character" w:customStyle="1" w:styleId="33">
    <w:name w:val="日期 Char"/>
    <w:basedOn w:val="14"/>
    <w:link w:val="6"/>
    <w:autoRedefine/>
    <w:qFormat/>
    <w:uiPriority w:val="0"/>
    <w:rPr>
      <w:kern w:val="2"/>
      <w:sz w:val="21"/>
      <w:szCs w:val="24"/>
    </w:rPr>
  </w:style>
  <w:style w:type="character" w:customStyle="1" w:styleId="34">
    <w:name w:val="正文文本 Char"/>
    <w:basedOn w:val="14"/>
    <w:link w:val="4"/>
    <w:autoRedefine/>
    <w:qFormat/>
    <w:uiPriority w:val="0"/>
    <w:rPr>
      <w:rFonts w:eastAsia="仿宋_GB2312"/>
      <w:kern w:val="2"/>
      <w:sz w:val="32"/>
      <w:szCs w:val="24"/>
    </w:rPr>
  </w:style>
  <w:style w:type="character" w:customStyle="1" w:styleId="35">
    <w:name w:val="标题 Char"/>
    <w:basedOn w:val="14"/>
    <w:link w:val="11"/>
    <w:qFormat/>
    <w:uiPriority w:val="0"/>
    <w:rPr>
      <w:rFonts w:asciiTheme="majorHAnsi" w:hAnsiTheme="majorHAnsi" w:cstheme="majorBidi"/>
      <w:b/>
      <w:bCs/>
      <w:kern w:val="2"/>
      <w:sz w:val="32"/>
      <w:szCs w:val="32"/>
    </w:rPr>
  </w:style>
  <w:style w:type="character" w:customStyle="1" w:styleId="36">
    <w:name w:val="font41"/>
    <w:basedOn w:val="14"/>
    <w:autoRedefine/>
    <w:qFormat/>
    <w:uiPriority w:val="0"/>
    <w:rPr>
      <w:rFonts w:hint="eastAsia" w:ascii="方正仿宋_GBK" w:hAnsi="方正仿宋_GBK" w:eastAsia="方正仿宋_GBK" w:cs="方正仿宋_GBK"/>
      <w:color w:val="333333"/>
      <w:sz w:val="22"/>
      <w:szCs w:val="22"/>
      <w:u w:val="none"/>
    </w:rPr>
  </w:style>
  <w:style w:type="paragraph" w:customStyle="1" w:styleId="37">
    <w:name w:val="Char"/>
    <w:basedOn w:val="1"/>
    <w:autoRedefine/>
    <w:qFormat/>
    <w:uiPriority w:val="0"/>
    <w:pPr>
      <w:tabs>
        <w:tab w:val="left" w:pos="1352"/>
      </w:tabs>
      <w:ind w:left="1352" w:hanging="720"/>
    </w:pPr>
    <w:rPr>
      <w:sz w:val="24"/>
    </w:rPr>
  </w:style>
  <w:style w:type="paragraph" w:customStyle="1" w:styleId="38">
    <w:name w:val="默认"/>
    <w:qFormat/>
    <w:uiPriority w:val="0"/>
    <w:rPr>
      <w:rFonts w:ascii="Helvetica" w:hAnsi="Helvetica" w:eastAsia="Helvetica" w:cs="Helvetica"/>
      <w:color w:val="000000"/>
      <w:sz w:val="22"/>
      <w:szCs w:val="22"/>
      <w:lang w:val="en-US" w:eastAsia="zh-CN" w:bidi="ar-SA"/>
    </w:rPr>
  </w:style>
  <w:style w:type="paragraph" w:customStyle="1" w:styleId="39">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2792</Words>
  <Characters>2858</Characters>
  <Lines>18</Lines>
  <Paragraphs>5</Paragraphs>
  <TotalTime>64</TotalTime>
  <ScaleCrop>false</ScaleCrop>
  <LinksUpToDate>false</LinksUpToDate>
  <CharactersWithSpaces>2901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2024-02-24T01:54:00Z</dcterms:created>
  <dc:creator>微软用户</dc:creator>
  <cp:lastModifiedBy>WPS_1710140508</cp:lastModifiedBy>
  <cp:lastPrinted>2025-04-01T08:45:33Z</cp:lastPrinted>
  <dcterms:modified xsi:type="dcterms:W3CDTF">2025-04-01T08:47:11Z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68AC2433A02F4BCDB372431EEFB7F141_13</vt:lpwstr>
  </property>
  <property fmtid="{D5CDD505-2E9C-101B-9397-08002B2CF9AE}" pid="4" name="KSOTemplateDocerSaveRecord">
    <vt:lpwstr>eyJoZGlkIjoiMzg2Y2Y2MjI1NTM4ODYzMGUzNTU5N2M0ZjM4YjkwODAiLCJ1c2VySWQiOiIxNTg2MTI4NDcyIn0=</vt:lpwstr>
  </property>
</Properties>
</file>