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580" w:lineRule="exact"/>
        <w:jc w:val="center"/>
        <w:textAlignment w:val="auto"/>
        <w:rPr>
          <w:rFonts w:hint="eastAsia" w:ascii="Times New Roman" w:hAnsi="Times New Roman" w:eastAsia="方正仿宋_GBK" w:cs="方正仿宋_GBK"/>
          <w:color w:val="000000"/>
          <w:spacing w:val="0"/>
          <w:kern w:val="0"/>
          <w:sz w:val="32"/>
          <w:szCs w:val="32"/>
        </w:rPr>
      </w:pPr>
      <w:bookmarkStart w:id="0" w:name="_Toc26467"/>
      <w:bookmarkStart w:id="1" w:name="_Toc534193990"/>
    </w:p>
    <w:p>
      <w:pPr>
        <w:keepNext w:val="0"/>
        <w:keepLines w:val="0"/>
        <w:pageBreakBefore w:val="0"/>
        <w:widowControl w:val="0"/>
        <w:kinsoku/>
        <w:wordWrap/>
        <w:overflowPunct/>
        <w:topLinePunct w:val="0"/>
        <w:bidi w:val="0"/>
        <w:snapToGrid/>
        <w:spacing w:line="580" w:lineRule="exact"/>
        <w:jc w:val="center"/>
        <w:textAlignment w:val="auto"/>
        <w:rPr>
          <w:rFonts w:hint="eastAsia" w:ascii="Times New Roman" w:hAnsi="Times New Roman" w:eastAsia="方正仿宋_GBK" w:cs="方正仿宋_GBK"/>
          <w:color w:val="000000"/>
          <w:spacing w:val="0"/>
          <w:kern w:val="0"/>
          <w:sz w:val="32"/>
          <w:szCs w:val="32"/>
        </w:rPr>
      </w:pPr>
      <w:bookmarkStart w:id="43" w:name="_GoBack"/>
      <w:bookmarkEnd w:id="43"/>
      <w:r>
        <w:rPr>
          <w:rFonts w:hint="eastAsia" w:ascii="Times New Roman" w:hAnsi="Times New Roman" w:eastAsia="方正仿宋_GBK" w:cs="方正仿宋_GBK"/>
          <w:color w:val="000000"/>
          <w:spacing w:val="0"/>
          <w:kern w:val="0"/>
          <w:sz w:val="32"/>
          <w:szCs w:val="32"/>
        </w:rPr>
        <w:t>杉岭府发〔</w:t>
      </w:r>
      <w:r>
        <w:rPr>
          <w:rFonts w:ascii="Times New Roman" w:hAnsi="Times New Roman" w:eastAsia="方正仿宋_GBK"/>
          <w:color w:val="000000"/>
          <w:spacing w:val="0"/>
          <w:kern w:val="0"/>
          <w:sz w:val="32"/>
          <w:szCs w:val="32"/>
        </w:rPr>
        <w:t>2</w:t>
      </w:r>
      <w:r>
        <w:rPr>
          <w:rFonts w:hint="eastAsia" w:ascii="Times New Roman" w:hAnsi="Times New Roman" w:eastAsia="方正仿宋_GBK"/>
          <w:color w:val="000000"/>
          <w:spacing w:val="0"/>
          <w:kern w:val="0"/>
          <w:sz w:val="32"/>
          <w:szCs w:val="32"/>
        </w:rPr>
        <w:t>02</w:t>
      </w:r>
      <w:r>
        <w:rPr>
          <w:rFonts w:hint="eastAsia" w:ascii="Times New Roman" w:hAnsi="Times New Roman" w:eastAsia="方正仿宋_GBK"/>
          <w:color w:val="000000"/>
          <w:spacing w:val="0"/>
          <w:kern w:val="0"/>
          <w:sz w:val="32"/>
          <w:szCs w:val="32"/>
          <w:lang w:val="en-US" w:eastAsia="zh-CN"/>
        </w:rPr>
        <w:t>2</w:t>
      </w:r>
      <w:r>
        <w:rPr>
          <w:rFonts w:hint="eastAsia" w:ascii="Times New Roman" w:hAnsi="Times New Roman" w:eastAsia="方正仿宋_GBK" w:cs="方正仿宋_GBK"/>
          <w:color w:val="000000"/>
          <w:spacing w:val="0"/>
          <w:kern w:val="0"/>
          <w:sz w:val="32"/>
          <w:szCs w:val="32"/>
        </w:rPr>
        <w:t>〕</w:t>
      </w:r>
      <w:r>
        <w:rPr>
          <w:rFonts w:hint="eastAsia" w:ascii="Times New Roman" w:hAnsi="Times New Roman" w:cs="方正仿宋_GBK"/>
          <w:color w:val="000000"/>
          <w:spacing w:val="0"/>
          <w:kern w:val="0"/>
          <w:sz w:val="32"/>
          <w:szCs w:val="32"/>
          <w:lang w:val="en-US" w:eastAsia="zh-CN"/>
        </w:rPr>
        <w:t>80</w:t>
      </w:r>
      <w:r>
        <w:rPr>
          <w:rFonts w:hint="eastAsia" w:ascii="Times New Roman" w:hAnsi="Times New Roman" w:eastAsia="方正仿宋_GBK" w:cs="方正仿宋_GBK"/>
          <w:color w:val="000000"/>
          <w:spacing w:val="0"/>
          <w:kern w:val="0"/>
          <w:sz w:val="32"/>
          <w:szCs w:val="32"/>
        </w:rPr>
        <w:t>号</w:t>
      </w:r>
    </w:p>
    <w:p>
      <w:pPr>
        <w:pStyle w:val="2"/>
        <w:rPr>
          <w:rFonts w:hint="eastAsia"/>
        </w:rPr>
      </w:pPr>
    </w:p>
    <w:p>
      <w:pPr>
        <w:keepNext w:val="0"/>
        <w:keepLines w:val="0"/>
        <w:pageBreakBefore w:val="0"/>
        <w:widowControl w:val="0"/>
        <w:kinsoku/>
        <w:wordWrap/>
        <w:overflowPunct/>
        <w:topLinePunct w:val="0"/>
        <w:bidi w:val="0"/>
        <w:snapToGrid/>
        <w:spacing w:line="580" w:lineRule="exact"/>
        <w:jc w:val="center"/>
        <w:textAlignment w:val="auto"/>
        <w:rPr>
          <w:rFonts w:hint="default" w:ascii="Times New Roman" w:hAnsi="Times New Roman" w:eastAsia="方正小标宋_GBK"/>
          <w:bCs/>
          <w:sz w:val="44"/>
          <w:szCs w:val="44"/>
          <w:lang w:val="en-US" w:eastAsia="zh-CN"/>
        </w:rPr>
      </w:pPr>
      <w:r>
        <w:rPr>
          <w:rFonts w:ascii="Times New Roman" w:hAnsi="Times New Roman" w:eastAsia="方正小标宋_GBK"/>
          <w:sz w:val="44"/>
          <w:szCs w:val="44"/>
        </w:rPr>
        <w:t>黔江区</w:t>
      </w:r>
      <w:r>
        <w:rPr>
          <w:rFonts w:hint="eastAsia" w:ascii="Times New Roman" w:hAnsi="Times New Roman" w:eastAsia="方正小标宋_GBK"/>
          <w:bCs/>
          <w:sz w:val="44"/>
          <w:szCs w:val="44"/>
          <w:lang w:val="en-US" w:eastAsia="zh-CN"/>
        </w:rPr>
        <w:t>杉岭乡人民政府</w:t>
      </w:r>
    </w:p>
    <w:p>
      <w:pPr>
        <w:keepNext w:val="0"/>
        <w:keepLines w:val="0"/>
        <w:pageBreakBefore w:val="0"/>
        <w:widowControl w:val="0"/>
        <w:kinsoku/>
        <w:wordWrap/>
        <w:overflowPunct/>
        <w:topLinePunct w:val="0"/>
        <w:bidi w:val="0"/>
        <w:spacing w:line="580" w:lineRule="exact"/>
        <w:ind w:firstLine="0" w:firstLineChars="0"/>
        <w:jc w:val="center"/>
        <w:textAlignment w:val="auto"/>
        <w:outlineLvl w:val="0"/>
        <w:rPr>
          <w:rFonts w:hint="default" w:ascii="Times New Roman" w:hAnsi="Times New Roman" w:eastAsia="方正小标宋_GBK"/>
          <w:sz w:val="44"/>
          <w:szCs w:val="44"/>
          <w:lang w:val="en-US"/>
        </w:rPr>
      </w:pPr>
      <w:r>
        <w:rPr>
          <w:rFonts w:hint="eastAsia" w:ascii="Times New Roman" w:hAnsi="Times New Roman" w:eastAsia="方正小标宋_GBK"/>
          <w:sz w:val="44"/>
          <w:szCs w:val="44"/>
          <w:lang w:val="en-US" w:eastAsia="zh-CN"/>
        </w:rPr>
        <w:t>关于印发《</w:t>
      </w:r>
      <w:r>
        <w:rPr>
          <w:rFonts w:hint="eastAsia" w:ascii="Times New Roman" w:hAnsi="Times New Roman" w:eastAsia="方正小标宋_GBK" w:cs="方正小标宋_GBK"/>
          <w:bCs/>
          <w:sz w:val="44"/>
          <w:szCs w:val="44"/>
        </w:rPr>
        <w:t>黔江区</w:t>
      </w:r>
      <w:r>
        <w:rPr>
          <w:rFonts w:hint="eastAsia" w:ascii="Times New Roman" w:hAnsi="Times New Roman" w:eastAsia="方正小标宋_GBK" w:cs="方正小标宋_GBK"/>
          <w:bCs/>
          <w:sz w:val="44"/>
          <w:szCs w:val="44"/>
          <w:lang w:val="en-US" w:eastAsia="zh-CN"/>
        </w:rPr>
        <w:t>杉岭乡</w:t>
      </w:r>
      <w:r>
        <w:rPr>
          <w:rFonts w:hint="eastAsia" w:ascii="Times New Roman" w:hAnsi="Times New Roman" w:eastAsia="方正小标宋_GBK" w:cs="方正小标宋_GBK"/>
          <w:bCs/>
          <w:sz w:val="44"/>
          <w:szCs w:val="44"/>
        </w:rPr>
        <w:t>突发环境事件应急预案</w:t>
      </w:r>
      <w:r>
        <w:rPr>
          <w:rFonts w:hint="eastAsia" w:ascii="Times New Roman" w:hAnsi="Times New Roman" w:eastAsia="方正小标宋_GBK"/>
          <w:sz w:val="44"/>
          <w:szCs w:val="44"/>
          <w:lang w:val="en-US" w:eastAsia="zh-CN"/>
        </w:rPr>
        <w:t>》的通知</w:t>
      </w:r>
    </w:p>
    <w:p>
      <w:pPr>
        <w:pStyle w:val="13"/>
        <w:keepNext w:val="0"/>
        <w:keepLines w:val="0"/>
        <w:pageBreakBefore w:val="0"/>
        <w:widowControl w:val="0"/>
        <w:kinsoku/>
        <w:wordWrap/>
        <w:overflowPunct/>
        <w:topLinePunct w:val="0"/>
        <w:bidi w:val="0"/>
        <w:snapToGrid/>
        <w:spacing w:line="580" w:lineRule="exact"/>
        <w:textAlignment w:val="auto"/>
        <w:rPr>
          <w:rFonts w:hint="eastAsia" w:ascii="Times New Roman" w:hAnsi="Times New Roman" w:eastAsia="方正仿宋_GBK" w:cs="方正仿宋_GBK"/>
          <w:color w:val="000000"/>
          <w:kern w:val="0"/>
          <w:sz w:val="32"/>
          <w:szCs w:val="32"/>
          <w:lang w:val="en-US" w:eastAsia="zh-CN" w:bidi="ar"/>
        </w:rPr>
      </w:pPr>
    </w:p>
    <w:p>
      <w:pPr>
        <w:pStyle w:val="13"/>
        <w:keepNext w:val="0"/>
        <w:keepLines w:val="0"/>
        <w:pageBreakBefore w:val="0"/>
        <w:widowControl w:val="0"/>
        <w:kinsoku/>
        <w:wordWrap/>
        <w:overflowPunct/>
        <w:topLinePunct w:val="0"/>
        <w:bidi w:val="0"/>
        <w:snapToGrid/>
        <w:spacing w:line="580" w:lineRule="exact"/>
        <w:textAlignment w:val="auto"/>
        <w:rPr>
          <w:rFonts w:ascii="Times New Roman" w:hAnsi="Times New Roman"/>
          <w:szCs w:val="32"/>
        </w:rPr>
      </w:pPr>
      <w:r>
        <w:rPr>
          <w:rFonts w:hint="eastAsia" w:ascii="Times New Roman" w:hAnsi="Times New Roman" w:eastAsia="方正仿宋_GBK" w:cs="方正仿宋_GBK"/>
          <w:color w:val="000000"/>
          <w:kern w:val="0"/>
          <w:sz w:val="32"/>
          <w:szCs w:val="32"/>
          <w:lang w:val="en-US" w:eastAsia="zh-CN" w:bidi="ar"/>
        </w:rPr>
        <w:t>各站、办、所、中心，各村（社区）：</w:t>
      </w:r>
    </w:p>
    <w:p>
      <w:pPr>
        <w:keepNext w:val="0"/>
        <w:keepLines w:val="0"/>
        <w:pageBreakBefore w:val="0"/>
        <w:widowControl w:val="0"/>
        <w:kinsoku/>
        <w:wordWrap/>
        <w:overflowPunct/>
        <w:topLinePunct w:val="0"/>
        <w:bidi w:val="0"/>
        <w:adjustRightInd w:val="0"/>
        <w:snapToGrid w:val="0"/>
        <w:spacing w:line="580" w:lineRule="exact"/>
        <w:ind w:firstLine="640"/>
        <w:textAlignment w:val="auto"/>
        <w:rPr>
          <w:rFonts w:ascii="Times New Roman" w:hAnsi="Times New Roman" w:eastAsia="方正黑体_GBK"/>
          <w:szCs w:val="32"/>
        </w:rPr>
      </w:pPr>
      <w:r>
        <w:rPr>
          <w:rFonts w:ascii="Times New Roman" w:hAnsi="Times New Roman"/>
          <w:color w:val="333333"/>
          <w:shd w:val="clear" w:color="auto" w:fill="FFFFFF"/>
        </w:rPr>
        <w:t>为</w:t>
      </w:r>
      <w:r>
        <w:rPr>
          <w:rFonts w:ascii="Times New Roman" w:hAnsi="Times New Roman" w:cs="方正仿宋_GBK"/>
          <w:color w:val="auto"/>
          <w:szCs w:val="32"/>
        </w:rPr>
        <w:t>健全</w:t>
      </w:r>
      <w:r>
        <w:rPr>
          <w:rFonts w:hint="eastAsia" w:ascii="Times New Roman" w:hAnsi="Times New Roman" w:cs="方正仿宋_GBK"/>
          <w:color w:val="auto"/>
          <w:szCs w:val="32"/>
        </w:rPr>
        <w:t>全</w:t>
      </w:r>
      <w:r>
        <w:rPr>
          <w:rFonts w:hint="eastAsia" w:ascii="Times New Roman" w:hAnsi="Times New Roman" w:cs="方正仿宋_GBK"/>
          <w:color w:val="auto"/>
          <w:szCs w:val="32"/>
          <w:lang w:val="en-US" w:eastAsia="zh-CN"/>
        </w:rPr>
        <w:t>乡</w:t>
      </w:r>
      <w:r>
        <w:rPr>
          <w:rFonts w:ascii="Times New Roman" w:hAnsi="Times New Roman" w:cs="方正仿宋_GBK"/>
          <w:color w:val="auto"/>
          <w:szCs w:val="32"/>
        </w:rPr>
        <w:t>突发环境事件应对机制，科学有序高效应对突发环境事件，保障人民群众生命财产安全和环境安全，维护社会安全和稳定。</w:t>
      </w:r>
      <w:r>
        <w:rPr>
          <w:rFonts w:ascii="Times New Roman" w:hAnsi="Times New Roman"/>
          <w:szCs w:val="32"/>
        </w:rPr>
        <w:t>结合我</w:t>
      </w:r>
      <w:r>
        <w:rPr>
          <w:rFonts w:hint="eastAsia" w:ascii="Times New Roman" w:hAnsi="Times New Roman"/>
          <w:szCs w:val="32"/>
          <w:lang w:val="en-US" w:eastAsia="zh-CN"/>
        </w:rPr>
        <w:t>乡</w:t>
      </w:r>
      <w:r>
        <w:rPr>
          <w:rFonts w:ascii="Times New Roman" w:hAnsi="Times New Roman"/>
          <w:szCs w:val="32"/>
        </w:rPr>
        <w:t>实际，制定本</w:t>
      </w:r>
      <w:r>
        <w:rPr>
          <w:rFonts w:hint="eastAsia" w:ascii="Times New Roman" w:hAnsi="Times New Roman"/>
          <w:szCs w:val="32"/>
          <w:lang w:val="en-US" w:eastAsia="zh-CN"/>
        </w:rPr>
        <w:t>应急预案</w:t>
      </w:r>
      <w:r>
        <w:rPr>
          <w:rFonts w:hint="eastAsia" w:ascii="Times New Roman" w:hAnsi="Times New Roman"/>
          <w:szCs w:val="32"/>
          <w:lang w:eastAsia="zh-CN"/>
        </w:rPr>
        <w:t>，</w:t>
      </w:r>
      <w:r>
        <w:rPr>
          <w:rFonts w:hint="eastAsia" w:ascii="Times New Roman" w:hAnsi="Times New Roman" w:eastAsia="方正仿宋_GBK" w:cs="方正仿宋_GBK"/>
          <w:color w:val="000000"/>
          <w:kern w:val="0"/>
          <w:sz w:val="32"/>
          <w:szCs w:val="32"/>
          <w:lang w:val="en-US" w:eastAsia="zh-CN" w:bidi="ar"/>
        </w:rPr>
        <w:t>现印发给你们，请遵照执行</w:t>
      </w:r>
      <w:r>
        <w:rPr>
          <w:rFonts w:hint="eastAsia" w:ascii="Times New Roman" w:hAnsi="Times New Roman" w:cs="方正仿宋_GBK"/>
          <w:color w:val="000000"/>
          <w:kern w:val="0"/>
          <w:sz w:val="32"/>
          <w:szCs w:val="32"/>
          <w:lang w:val="en-US" w:eastAsia="zh-CN" w:bidi="ar"/>
        </w:rPr>
        <w:t>。</w:t>
      </w:r>
    </w:p>
    <w:p>
      <w:pPr>
        <w:pStyle w:val="2"/>
        <w:keepNext w:val="0"/>
        <w:keepLines w:val="0"/>
        <w:pageBreakBefore w:val="0"/>
        <w:widowControl w:val="0"/>
        <w:kinsoku/>
        <w:wordWrap/>
        <w:overflowPunct/>
        <w:topLinePunct w:val="0"/>
        <w:bidi w:val="0"/>
        <w:spacing w:line="580" w:lineRule="exact"/>
        <w:ind w:left="0" w:leftChars="0" w:firstLine="0" w:firstLineChars="0"/>
        <w:textAlignment w:val="auto"/>
        <w:rPr>
          <w:rFonts w:ascii="Times New Roman" w:hAnsi="Times New Roman"/>
        </w:rPr>
      </w:pPr>
    </w:p>
    <w:p/>
    <w:p>
      <w:pPr>
        <w:pStyle w:val="4"/>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方正仿宋_GBK" w:cs="Times New Roman"/>
          <w:bCs/>
          <w:color w:val="000000"/>
          <w:kern w:val="2"/>
          <w:sz w:val="32"/>
          <w:szCs w:val="32"/>
          <w:lang w:val="en-US" w:eastAsia="zh-CN" w:bidi="ar-SA"/>
        </w:rPr>
      </w:pPr>
      <w:r>
        <w:rPr>
          <w:rFonts w:hint="eastAsia" w:ascii="Times New Roman" w:hAnsi="Times New Roman" w:eastAsia="方正黑体_GBK"/>
          <w:szCs w:val="32"/>
          <w:lang w:val="en-US" w:eastAsia="zh-CN"/>
        </w:rPr>
        <w:t xml:space="preserve">                                </w:t>
      </w:r>
      <w:r>
        <w:rPr>
          <w:rFonts w:hint="eastAsia" w:ascii="Times New Roman" w:hAnsi="Times New Roman" w:eastAsia="方正仿宋_GBK" w:cs="Times New Roman"/>
          <w:bCs/>
          <w:color w:val="000000"/>
          <w:kern w:val="2"/>
          <w:sz w:val="32"/>
          <w:szCs w:val="32"/>
          <w:lang w:val="en-US" w:eastAsia="zh-CN" w:bidi="ar-SA"/>
        </w:rPr>
        <w:t>黔江区杉岭乡人民政府</w:t>
      </w:r>
    </w:p>
    <w:p>
      <w:pPr>
        <w:keepNext w:val="0"/>
        <w:keepLines w:val="0"/>
        <w:widowControl/>
        <w:suppressLineNumbers w:val="0"/>
        <w:ind w:firstLine="640" w:firstLineChars="200"/>
        <w:jc w:val="left"/>
        <w:rPr>
          <w:rFonts w:hint="eastAsia" w:ascii="Times New Roman" w:hAnsi="Times New Roman"/>
          <w:lang w:val="en-US" w:eastAsia="zh-CN"/>
        </w:rPr>
      </w:pPr>
      <w:r>
        <w:rPr>
          <w:rFonts w:hint="eastAsia" w:ascii="Times New Roman" w:hAnsi="Times New Roman"/>
          <w:lang w:val="en-US" w:eastAsia="zh-CN"/>
        </w:rPr>
        <w:t xml:space="preserve">                           </w:t>
      </w:r>
      <w:r>
        <w:rPr>
          <w:rFonts w:hint="eastAsia"/>
          <w:lang w:val="en-US" w:eastAsia="zh-CN"/>
        </w:rPr>
        <w:t xml:space="preserve">   </w:t>
      </w:r>
      <w:r>
        <w:rPr>
          <w:rFonts w:hint="eastAsia" w:ascii="Times New Roman" w:hAnsi="Times New Roman"/>
          <w:lang w:val="en-US" w:eastAsia="zh-CN"/>
        </w:rPr>
        <w:t xml:space="preserve"> 2022年9月22日</w:t>
      </w:r>
    </w:p>
    <w:p>
      <w:pPr>
        <w:keepNext w:val="0"/>
        <w:keepLines w:val="0"/>
        <w:widowControl/>
        <w:suppressLineNumbers w:val="0"/>
        <w:ind w:firstLine="620" w:firstLineChars="200"/>
        <w:jc w:val="left"/>
      </w:pPr>
      <w:r>
        <w:rPr>
          <w:rFonts w:ascii="方正仿宋_GBK" w:hAnsi="方正仿宋_GBK" w:eastAsia="方正仿宋_GBK" w:cs="方正仿宋_GBK"/>
          <w:b w:val="0"/>
          <w:kern w:val="0"/>
          <w:sz w:val="31"/>
          <w:szCs w:val="31"/>
          <w:lang w:val="en-US" w:eastAsia="zh-CN" w:bidi="ar"/>
        </w:rPr>
        <w:t>（此件公开发布）</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lang w:val="en-US" w:eastAsia="zh-CN"/>
        </w:rPr>
      </w:pPr>
    </w:p>
    <w:p>
      <w:pPr>
        <w:keepNext w:val="0"/>
        <w:keepLines w:val="0"/>
        <w:pageBreakBefore w:val="0"/>
        <w:widowControl w:val="0"/>
        <w:kinsoku/>
        <w:wordWrap/>
        <w:overflowPunct/>
        <w:topLinePunct w:val="0"/>
        <w:bidi w:val="0"/>
        <w:spacing w:line="594" w:lineRule="exact"/>
        <w:ind w:firstLine="0" w:firstLineChars="0"/>
        <w:jc w:val="center"/>
        <w:textAlignment w:val="auto"/>
        <w:outlineLvl w:val="0"/>
        <w:rPr>
          <w:rFonts w:hint="eastAsia" w:ascii="Times New Roman" w:hAnsi="Times New Roman" w:eastAsia="方正小标宋_GBK" w:cs="方正小标宋_GBK"/>
          <w:bCs/>
          <w:sz w:val="44"/>
          <w:szCs w:val="44"/>
        </w:rPr>
      </w:pPr>
      <w:r>
        <w:rPr>
          <w:rFonts w:hint="eastAsia" w:ascii="Times New Roman" w:hAnsi="Times New Roman" w:eastAsia="方正小标宋_GBK" w:cs="方正小标宋_GBK"/>
          <w:bCs/>
          <w:sz w:val="44"/>
          <w:szCs w:val="44"/>
        </w:rPr>
        <w:t>黔江区</w:t>
      </w:r>
      <w:r>
        <w:rPr>
          <w:rFonts w:hint="eastAsia" w:ascii="Times New Roman" w:hAnsi="Times New Roman" w:eastAsia="方正小标宋_GBK" w:cs="方正小标宋_GBK"/>
          <w:bCs/>
          <w:sz w:val="44"/>
          <w:szCs w:val="44"/>
          <w:lang w:val="en-US" w:eastAsia="zh-CN"/>
        </w:rPr>
        <w:t>杉岭乡</w:t>
      </w:r>
      <w:r>
        <w:rPr>
          <w:rFonts w:hint="eastAsia" w:ascii="Times New Roman" w:hAnsi="Times New Roman" w:eastAsia="方正小标宋_GBK" w:cs="方正小标宋_GBK"/>
          <w:bCs/>
          <w:sz w:val="44"/>
          <w:szCs w:val="44"/>
        </w:rPr>
        <w:t>突发环境事件应急预案</w:t>
      </w:r>
    </w:p>
    <w:p>
      <w:pPr>
        <w:keepNext w:val="0"/>
        <w:keepLines w:val="0"/>
        <w:pageBreakBefore w:val="0"/>
        <w:widowControl w:val="0"/>
        <w:kinsoku/>
        <w:wordWrap/>
        <w:overflowPunct/>
        <w:topLinePunct w:val="0"/>
        <w:bidi w:val="0"/>
        <w:spacing w:line="594" w:lineRule="exact"/>
        <w:ind w:firstLine="627" w:firstLineChars="196"/>
        <w:textAlignment w:val="auto"/>
        <w:outlineLvl w:val="0"/>
        <w:rPr>
          <w:rFonts w:hint="eastAsia" w:ascii="Times New Roman" w:hAnsi="Times New Roman" w:eastAsia="方正黑体_GBK" w:cs="方正仿宋_GBK"/>
          <w:bCs/>
          <w:color w:val="auto"/>
          <w:szCs w:val="32"/>
        </w:rPr>
      </w:pPr>
    </w:p>
    <w:p>
      <w:pPr>
        <w:keepNext w:val="0"/>
        <w:keepLines w:val="0"/>
        <w:pageBreakBefore w:val="0"/>
        <w:widowControl w:val="0"/>
        <w:kinsoku/>
        <w:wordWrap/>
        <w:overflowPunct/>
        <w:topLinePunct w:val="0"/>
        <w:bidi w:val="0"/>
        <w:spacing w:line="594" w:lineRule="exact"/>
        <w:ind w:firstLine="627" w:firstLineChars="196"/>
        <w:textAlignment w:val="auto"/>
        <w:outlineLvl w:val="0"/>
        <w:rPr>
          <w:rFonts w:hint="eastAsia" w:ascii="Times New Roman" w:hAnsi="Times New Roman" w:eastAsia="方正黑体_GBK" w:cs="方正仿宋_GBK"/>
          <w:bCs/>
          <w:color w:val="auto"/>
          <w:szCs w:val="32"/>
        </w:rPr>
      </w:pPr>
      <w:r>
        <w:rPr>
          <w:rFonts w:hint="eastAsia" w:ascii="Times New Roman" w:hAnsi="Times New Roman" w:eastAsia="方正黑体_GBK" w:cs="方正仿宋_GBK"/>
          <w:bCs/>
          <w:color w:val="auto"/>
          <w:szCs w:val="32"/>
        </w:rPr>
        <w:t>一、总则</w:t>
      </w:r>
      <w:bookmarkEnd w:id="0"/>
      <w:bookmarkEnd w:id="1"/>
    </w:p>
    <w:p>
      <w:pPr>
        <w:keepNext w:val="0"/>
        <w:keepLines w:val="0"/>
        <w:pageBreakBefore w:val="0"/>
        <w:widowControl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color w:val="auto"/>
          <w:szCs w:val="32"/>
        </w:rPr>
      </w:pPr>
      <w:bookmarkStart w:id="2" w:name="_Toc15416"/>
      <w:bookmarkStart w:id="3" w:name="_Toc534193991"/>
      <w:r>
        <w:rPr>
          <w:rFonts w:hint="eastAsia" w:ascii="Times New Roman" w:hAnsi="Times New Roman" w:eastAsia="方正楷体_GBK" w:cs="方正仿宋_GBK"/>
          <w:bCs/>
          <w:color w:val="auto"/>
          <w:szCs w:val="32"/>
          <w:lang w:eastAsia="zh-CN"/>
        </w:rPr>
        <w:t>（一）</w:t>
      </w:r>
      <w:r>
        <w:rPr>
          <w:rFonts w:hint="eastAsia" w:ascii="Times New Roman" w:hAnsi="Times New Roman" w:eastAsia="方正楷体_GBK" w:cs="方正仿宋_GBK"/>
          <w:bCs/>
          <w:color w:val="auto"/>
          <w:szCs w:val="32"/>
        </w:rPr>
        <w:t>编制目的</w:t>
      </w:r>
      <w:bookmarkEnd w:id="2"/>
      <w:bookmarkEnd w:id="3"/>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hint="eastAsia" w:ascii="Times New Roman" w:hAnsi="Times New Roman" w:cs="方正仿宋_GBK"/>
          <w:color w:val="auto"/>
          <w:szCs w:val="32"/>
        </w:rPr>
      </w:pPr>
      <w:r>
        <w:rPr>
          <w:rFonts w:ascii="Times New Roman" w:hAnsi="Times New Roman" w:cs="方正仿宋_GBK"/>
          <w:color w:val="auto"/>
          <w:szCs w:val="32"/>
        </w:rPr>
        <w:t>健全</w:t>
      </w:r>
      <w:r>
        <w:rPr>
          <w:rFonts w:hint="eastAsia" w:ascii="Times New Roman" w:hAnsi="Times New Roman" w:cs="方正仿宋_GBK"/>
          <w:color w:val="auto"/>
          <w:szCs w:val="32"/>
        </w:rPr>
        <w:t>全</w:t>
      </w:r>
      <w:r>
        <w:rPr>
          <w:rFonts w:hint="eastAsia" w:ascii="Times New Roman" w:hAnsi="Times New Roman" w:cs="方正仿宋_GBK"/>
          <w:color w:val="auto"/>
          <w:szCs w:val="32"/>
          <w:lang w:val="en-US" w:eastAsia="zh-CN"/>
        </w:rPr>
        <w:t>乡</w:t>
      </w:r>
      <w:r>
        <w:rPr>
          <w:rFonts w:ascii="Times New Roman" w:hAnsi="Times New Roman" w:cs="方正仿宋_GBK"/>
          <w:color w:val="auto"/>
          <w:szCs w:val="32"/>
        </w:rPr>
        <w:t>突发环境事件应对机制，科学有序高效应对突发环境事件，保障人民群众生命财产安全和环境安全，维护社会安全和稳定。</w:t>
      </w:r>
    </w:p>
    <w:p>
      <w:pPr>
        <w:keepNext w:val="0"/>
        <w:keepLines w:val="0"/>
        <w:pageBreakBefore w:val="0"/>
        <w:widowControl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color w:val="auto"/>
          <w:szCs w:val="32"/>
        </w:rPr>
      </w:pPr>
      <w:bookmarkStart w:id="4" w:name="_Toc8189"/>
      <w:r>
        <w:rPr>
          <w:rFonts w:hint="eastAsia" w:ascii="Times New Roman" w:hAnsi="Times New Roman" w:eastAsia="方正楷体_GBK" w:cs="方正仿宋_GBK"/>
          <w:bCs/>
          <w:color w:val="auto"/>
          <w:szCs w:val="32"/>
          <w:lang w:eastAsia="zh-CN"/>
        </w:rPr>
        <w:t>（二）</w:t>
      </w:r>
      <w:bookmarkStart w:id="5" w:name="_Toc530937358"/>
      <w:bookmarkStart w:id="6" w:name="_Toc525588914"/>
      <w:bookmarkStart w:id="7" w:name="_Toc513803360"/>
      <w:r>
        <w:rPr>
          <w:rFonts w:hint="eastAsia" w:ascii="Times New Roman" w:hAnsi="Times New Roman" w:eastAsia="方正楷体_GBK" w:cs="方正仿宋_GBK"/>
          <w:bCs/>
          <w:color w:val="auto"/>
          <w:szCs w:val="32"/>
        </w:rPr>
        <w:t>编制依据</w:t>
      </w:r>
      <w:bookmarkEnd w:id="4"/>
      <w:bookmarkEnd w:id="5"/>
      <w:bookmarkEnd w:id="6"/>
      <w:bookmarkEnd w:id="7"/>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hint="eastAsia" w:ascii="Times New Roman" w:hAnsi="Times New Roman" w:cs="方正仿宋_GBK"/>
          <w:color w:val="auto"/>
          <w:szCs w:val="32"/>
        </w:rPr>
      </w:pPr>
      <w:r>
        <w:rPr>
          <w:rFonts w:hint="eastAsia" w:ascii="Times New Roman" w:hAnsi="Times New Roman" w:cs="方正仿宋_GBK"/>
          <w:color w:val="auto"/>
          <w:szCs w:val="32"/>
        </w:rPr>
        <w:t>依据《中华人民共和国环境保护法》、《中华人民共和国突发事件应对法》、</w:t>
      </w:r>
      <w:r>
        <w:rPr>
          <w:rFonts w:ascii="Times New Roman" w:hAnsi="Times New Roman" w:cs="方正仿宋_GBK"/>
          <w:color w:val="auto"/>
          <w:szCs w:val="32"/>
        </w:rPr>
        <w:t>《中华人民共和国安全生产法》、《国家突发公共事件总体应急预案》、</w:t>
      </w:r>
      <w:r>
        <w:rPr>
          <w:rFonts w:hint="eastAsia" w:ascii="Times New Roman" w:hAnsi="Times New Roman" w:cs="方正仿宋_GBK"/>
          <w:color w:val="auto"/>
          <w:szCs w:val="32"/>
        </w:rPr>
        <w:t>《国家突发环境事件应急预案》、</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lang w:val="en-US" w:eastAsia="zh-CN"/>
        </w:rPr>
        <w:t>突发环境事件信息报告办法</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rPr>
        <w:t>《重庆市环境保护条例》、《重庆市突发事件应对条例》、《重庆市突发事件总体应急预案》、《重庆市突发事件应急预案管理办法》、《重庆市突发事件预警信息发布管理办法》、《重庆市突发环境事件应急预案》、</w:t>
      </w:r>
      <w:r>
        <w:rPr>
          <w:rFonts w:ascii="Times New Roman" w:hAnsi="Times New Roman" w:cs="方正仿宋_GBK"/>
          <w:color w:val="auto"/>
          <w:szCs w:val="32"/>
        </w:rPr>
        <w:t>《重庆市重特大环境污染和生态破坏事故灾难应急预案》、《重庆市三峡库区流域水环境突发公共事件应急预案》、《重庆市环境保护系统突发环境事件应急处理暂行办法》</w:t>
      </w:r>
      <w:r>
        <w:rPr>
          <w:rFonts w:hint="eastAsia" w:ascii="Times New Roman" w:hAnsi="Times New Roman" w:cs="方正仿宋_GBK"/>
          <w:color w:val="auto"/>
          <w:szCs w:val="32"/>
        </w:rPr>
        <w:t>、</w:t>
      </w:r>
      <w:r>
        <w:rPr>
          <w:rFonts w:ascii="Times New Roman" w:hAnsi="Times New Roman" w:cs="方正仿宋_GBK"/>
          <w:color w:val="auto"/>
          <w:szCs w:val="32"/>
        </w:rPr>
        <w:t>《</w:t>
      </w:r>
      <w:r>
        <w:rPr>
          <w:rFonts w:hint="eastAsia" w:ascii="Times New Roman" w:hAnsi="Times New Roman" w:cs="方正仿宋_GBK"/>
          <w:color w:val="auto"/>
          <w:szCs w:val="32"/>
        </w:rPr>
        <w:t>黔江区区域突发环境事件风险评估</w:t>
      </w:r>
      <w:r>
        <w:rPr>
          <w:rFonts w:ascii="Times New Roman" w:hAnsi="Times New Roman" w:cs="方正仿宋_GBK"/>
          <w:color w:val="auto"/>
          <w:szCs w:val="32"/>
        </w:rPr>
        <w:t>》</w:t>
      </w:r>
      <w:r>
        <w:rPr>
          <w:rFonts w:hint="eastAsia" w:ascii="Times New Roman" w:hAnsi="Times New Roman" w:cs="方正仿宋_GBK"/>
          <w:color w:val="auto"/>
          <w:szCs w:val="32"/>
        </w:rPr>
        <w:t>及有关法律法规等，制定本预案。</w:t>
      </w:r>
    </w:p>
    <w:p>
      <w:pPr>
        <w:keepNext w:val="0"/>
        <w:keepLines w:val="0"/>
        <w:pageBreakBefore w:val="0"/>
        <w:widowControl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color w:val="auto"/>
          <w:szCs w:val="32"/>
        </w:rPr>
      </w:pPr>
      <w:bookmarkStart w:id="8" w:name="_Toc530937360"/>
      <w:bookmarkStart w:id="9" w:name="_Toc16156"/>
      <w:bookmarkStart w:id="10" w:name="_Toc513803363"/>
      <w:bookmarkStart w:id="11" w:name="_Toc525588919"/>
      <w:r>
        <w:rPr>
          <w:rFonts w:hint="eastAsia" w:ascii="Times New Roman" w:hAnsi="Times New Roman" w:eastAsia="方正楷体_GBK" w:cs="方正仿宋_GBK"/>
          <w:bCs/>
          <w:color w:val="auto"/>
          <w:szCs w:val="32"/>
          <w:lang w:eastAsia="zh-CN"/>
        </w:rPr>
        <w:t>（三）</w:t>
      </w:r>
      <w:r>
        <w:rPr>
          <w:rFonts w:hint="eastAsia" w:ascii="Times New Roman" w:hAnsi="Times New Roman" w:eastAsia="方正楷体_GBK" w:cs="方正仿宋_GBK"/>
          <w:bCs/>
          <w:color w:val="auto"/>
          <w:szCs w:val="32"/>
        </w:rPr>
        <w:t>工作原则</w:t>
      </w:r>
      <w:bookmarkEnd w:id="8"/>
      <w:bookmarkEnd w:id="9"/>
      <w:bookmarkEnd w:id="10"/>
      <w:bookmarkEnd w:id="11"/>
    </w:p>
    <w:p>
      <w:pPr>
        <w:keepNext w:val="0"/>
        <w:keepLines w:val="0"/>
        <w:pageBreakBefore w:val="0"/>
        <w:widowControl w:val="0"/>
        <w:kinsoku/>
        <w:wordWrap/>
        <w:overflowPunct/>
        <w:topLinePunct w:val="0"/>
        <w:bidi w:val="0"/>
        <w:spacing w:line="594" w:lineRule="exact"/>
        <w:ind w:firstLine="640"/>
        <w:textAlignment w:val="auto"/>
        <w:rPr>
          <w:rFonts w:hint="eastAsia" w:ascii="Times New Roman" w:hAnsi="Times New Roman" w:cs="方正仿宋_GBK"/>
          <w:color w:val="auto"/>
          <w:szCs w:val="32"/>
        </w:rPr>
      </w:pPr>
      <w:r>
        <w:rPr>
          <w:rFonts w:hint="eastAsia" w:ascii="Times New Roman" w:hAnsi="Times New Roman" w:cs="方正仿宋_GBK"/>
          <w:color w:val="auto"/>
          <w:szCs w:val="32"/>
        </w:rPr>
        <w:t>坚持“以人为本、积极预防，政府领导、部门联动，企业主体、专家支持，社会救援、属地为主，分级负责、分类管理，快速反应、科学处置，资源共享、保障有力”的工作原则。</w:t>
      </w:r>
    </w:p>
    <w:p>
      <w:pPr>
        <w:keepNext w:val="0"/>
        <w:keepLines w:val="0"/>
        <w:pageBreakBefore w:val="0"/>
        <w:widowControl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color w:val="auto"/>
          <w:szCs w:val="32"/>
        </w:rPr>
      </w:pPr>
      <w:bookmarkStart w:id="12" w:name="_Toc530937361"/>
      <w:bookmarkStart w:id="13" w:name="_Toc17883"/>
      <w:r>
        <w:rPr>
          <w:rFonts w:hint="eastAsia" w:ascii="Times New Roman" w:hAnsi="Times New Roman" w:eastAsia="方正楷体_GBK" w:cs="方正仿宋_GBK"/>
          <w:bCs/>
          <w:color w:val="auto"/>
          <w:szCs w:val="32"/>
          <w:lang w:eastAsia="zh-CN"/>
        </w:rPr>
        <w:t>（</w:t>
      </w:r>
      <w:r>
        <w:rPr>
          <w:rFonts w:hint="eastAsia" w:ascii="Times New Roman" w:hAnsi="Times New Roman" w:eastAsia="方正楷体_GBK" w:cs="方正仿宋_GBK"/>
          <w:bCs/>
          <w:color w:val="auto"/>
          <w:szCs w:val="32"/>
          <w:lang w:val="en-US" w:eastAsia="zh-CN"/>
        </w:rPr>
        <w:t>四</w:t>
      </w:r>
      <w:r>
        <w:rPr>
          <w:rFonts w:hint="eastAsia" w:ascii="Times New Roman" w:hAnsi="Times New Roman" w:eastAsia="方正楷体_GBK" w:cs="方正仿宋_GBK"/>
          <w:bCs/>
          <w:color w:val="auto"/>
          <w:szCs w:val="32"/>
          <w:lang w:eastAsia="zh-CN"/>
        </w:rPr>
        <w:t>）</w:t>
      </w:r>
      <w:r>
        <w:rPr>
          <w:rFonts w:hint="eastAsia" w:ascii="Times New Roman" w:hAnsi="Times New Roman" w:eastAsia="方正楷体_GBK" w:cs="方正仿宋_GBK"/>
          <w:bCs/>
          <w:color w:val="auto"/>
          <w:szCs w:val="32"/>
        </w:rPr>
        <w:t>事件分级</w:t>
      </w:r>
      <w:bookmarkEnd w:id="12"/>
      <w:bookmarkEnd w:id="13"/>
    </w:p>
    <w:p>
      <w:pPr>
        <w:keepNext w:val="0"/>
        <w:keepLines w:val="0"/>
        <w:pageBreakBefore w:val="0"/>
        <w:widowControl w:val="0"/>
        <w:kinsoku/>
        <w:wordWrap/>
        <w:overflowPunct/>
        <w:topLinePunct w:val="0"/>
        <w:bidi w:val="0"/>
        <w:adjustRightInd w:val="0"/>
        <w:snapToGrid w:val="0"/>
        <w:spacing w:line="594" w:lineRule="exact"/>
        <w:ind w:firstLine="640"/>
        <w:textAlignment w:val="auto"/>
        <w:outlineLvl w:val="1"/>
        <w:rPr>
          <w:rFonts w:ascii="Times New Roman" w:hAnsi="Times New Roman"/>
          <w:szCs w:val="32"/>
        </w:rPr>
      </w:pPr>
      <w:r>
        <w:rPr>
          <w:rFonts w:hint="eastAsia" w:ascii="Times New Roman" w:hAnsi="Times New Roman" w:cs="方正仿宋_GBK"/>
          <w:color w:val="auto"/>
          <w:szCs w:val="32"/>
        </w:rPr>
        <w:t>根据《国家突发环境事件应急预案》等有关规定，按照事件严重程度，突发环境事件分为特</w:t>
      </w:r>
      <w:r>
        <w:rPr>
          <w:rFonts w:hint="eastAsia" w:ascii="Times New Roman" w:hAnsi="Times New Roman" w:cs="方正仿宋_GBK"/>
          <w:color w:val="auto"/>
          <w:szCs w:val="32"/>
          <w:lang w:val="en-US" w:eastAsia="zh-CN"/>
        </w:rPr>
        <w:t>别重大（I级）</w:t>
      </w:r>
      <w:r>
        <w:rPr>
          <w:rFonts w:hint="eastAsia" w:ascii="Times New Roman" w:hAnsi="Times New Roman" w:cs="方正仿宋_GBK"/>
          <w:color w:val="auto"/>
          <w:szCs w:val="32"/>
        </w:rPr>
        <w:t>、重大</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lang w:val="en-US" w:eastAsia="zh-CN"/>
        </w:rPr>
        <w:t>II级</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rPr>
        <w:t>、较大</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lang w:val="en-US" w:eastAsia="zh-CN"/>
        </w:rPr>
        <w:t>III级</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rPr>
        <w:t>和一般</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lang w:val="en-US" w:eastAsia="zh-CN"/>
        </w:rPr>
        <w:t>IV级</w:t>
      </w:r>
      <w:r>
        <w:rPr>
          <w:rFonts w:hint="eastAsia" w:ascii="Times New Roman" w:hAnsi="Times New Roman" w:cs="方正仿宋_GBK"/>
          <w:color w:val="auto"/>
          <w:szCs w:val="32"/>
          <w:lang w:eastAsia="zh-CN"/>
        </w:rPr>
        <w:t>）</w:t>
      </w:r>
      <w:r>
        <w:rPr>
          <w:rFonts w:hint="eastAsia" w:ascii="Times New Roman" w:hAnsi="Times New Roman" w:cs="方正仿宋_GBK"/>
          <w:color w:val="auto"/>
          <w:szCs w:val="32"/>
          <w:lang w:val="en-US" w:eastAsia="zh-CN"/>
        </w:rPr>
        <w:t>4个等级，</w:t>
      </w:r>
      <w:bookmarkStart w:id="14" w:name="_Toc525588920"/>
      <w:bookmarkStart w:id="15" w:name="_Toc530937362"/>
      <w:r>
        <w:rPr>
          <w:rFonts w:ascii="Times New Roman" w:hAnsi="Times New Roman"/>
          <w:szCs w:val="32"/>
        </w:rPr>
        <w:t>按照环境污染和生态破坏事故严重性和紧急程度，事故级别划分为特别重大（</w:t>
      </w:r>
      <w:r>
        <w:rPr>
          <w:rFonts w:hint="eastAsia" w:ascii="Times New Roman" w:hAnsi="Times New Roman" w:eastAsia="宋体" w:cs="宋体"/>
          <w:szCs w:val="32"/>
        </w:rPr>
        <w:t>Ⅰ</w:t>
      </w:r>
      <w:r>
        <w:rPr>
          <w:rFonts w:ascii="Times New Roman" w:hAnsi="Times New Roman"/>
          <w:szCs w:val="32"/>
        </w:rPr>
        <w:t>级）、重大（</w:t>
      </w:r>
      <w:r>
        <w:rPr>
          <w:rFonts w:hint="eastAsia" w:ascii="Times New Roman" w:hAnsi="Times New Roman" w:eastAsia="宋体" w:cs="宋体"/>
          <w:szCs w:val="32"/>
        </w:rPr>
        <w:t>Ⅱ</w:t>
      </w:r>
      <w:r>
        <w:rPr>
          <w:rFonts w:ascii="Times New Roman" w:hAnsi="Times New Roman"/>
          <w:szCs w:val="32"/>
        </w:rPr>
        <w:t>级）、较大（</w:t>
      </w:r>
      <w:r>
        <w:rPr>
          <w:rFonts w:hint="eastAsia" w:ascii="Times New Roman" w:hAnsi="Times New Roman" w:eastAsia="宋体" w:cs="宋体"/>
          <w:szCs w:val="32"/>
        </w:rPr>
        <w:t>Ⅲ</w:t>
      </w:r>
      <w:r>
        <w:rPr>
          <w:rFonts w:ascii="Times New Roman" w:hAnsi="Times New Roman"/>
          <w:szCs w:val="32"/>
        </w:rPr>
        <w:t>级）和一般（</w:t>
      </w:r>
      <w:r>
        <w:rPr>
          <w:rFonts w:hint="eastAsia" w:ascii="Times New Roman" w:hAnsi="Times New Roman" w:eastAsia="宋体" w:cs="宋体"/>
          <w:szCs w:val="32"/>
        </w:rPr>
        <w:t>Ⅳ</w:t>
      </w:r>
      <w:r>
        <w:rPr>
          <w:rFonts w:ascii="Times New Roman" w:hAnsi="Times New Roman"/>
          <w:szCs w:val="32"/>
        </w:rPr>
        <w:t>级）。</w:t>
      </w:r>
    </w:p>
    <w:p>
      <w:pPr>
        <w:keepNext w:val="0"/>
        <w:keepLines w:val="0"/>
        <w:pageBreakBefore w:val="0"/>
        <w:widowControl w:val="0"/>
        <w:kinsoku/>
        <w:wordWrap/>
        <w:overflowPunct/>
        <w:topLinePunct w:val="0"/>
        <w:bidi w:val="0"/>
        <w:adjustRightInd w:val="0"/>
        <w:snapToGrid w:val="0"/>
        <w:spacing w:line="594" w:lineRule="exact"/>
        <w:ind w:firstLine="643"/>
        <w:textAlignment w:val="auto"/>
        <w:rPr>
          <w:rFonts w:ascii="Times New Roman" w:hAnsi="Times New Roman"/>
          <w:b/>
          <w:szCs w:val="32"/>
        </w:rPr>
      </w:pPr>
      <w:r>
        <w:rPr>
          <w:rFonts w:ascii="Times New Roman" w:hAnsi="Times New Roman"/>
          <w:b/>
          <w:szCs w:val="32"/>
        </w:rPr>
        <w:t>1</w:t>
      </w:r>
      <w:r>
        <w:rPr>
          <w:rFonts w:hint="eastAsia" w:ascii="Times New Roman" w:hAnsi="Times New Roman"/>
          <w:b/>
          <w:szCs w:val="32"/>
          <w:lang w:val="en-US" w:eastAsia="zh-CN"/>
        </w:rPr>
        <w:t>.</w:t>
      </w:r>
      <w:r>
        <w:rPr>
          <w:rFonts w:ascii="Times New Roman" w:hAnsi="Times New Roman"/>
          <w:b/>
          <w:szCs w:val="32"/>
        </w:rPr>
        <w:t>凡符合下列情形之一的，为特别重大环境污染和生态破坏事故（</w:t>
      </w:r>
      <w:r>
        <w:rPr>
          <w:rFonts w:hint="eastAsia" w:ascii="Times New Roman" w:hAnsi="Times New Roman" w:eastAsia="宋体" w:cs="宋体"/>
          <w:b/>
          <w:szCs w:val="32"/>
        </w:rPr>
        <w:t>Ⅰ</w:t>
      </w:r>
      <w:r>
        <w:rPr>
          <w:rFonts w:ascii="Times New Roman" w:hAnsi="Times New Roman"/>
          <w:b/>
          <w:szCs w:val="32"/>
        </w:rPr>
        <w:t>级）：</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（1）因环境污染直接导致10人以上死亡或100人以上中毒的；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（2）因环境污染需疏散、转移群众5万人以上的；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（3）因环境污染造成直接经济损失1亿元以上的；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（4）因环境污染造成重要河流、湖泊、水库及地下水严重污染，导致城区重要集中式饮用水源地取水中断的；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（5）因环境污染造成区域生态功能丧失或国家重点保护物种灭绝的。</w:t>
      </w:r>
    </w:p>
    <w:p>
      <w:pPr>
        <w:keepNext w:val="0"/>
        <w:keepLines w:val="0"/>
        <w:pageBreakBefore w:val="0"/>
        <w:widowControl w:val="0"/>
        <w:kinsoku/>
        <w:wordWrap/>
        <w:overflowPunct/>
        <w:topLinePunct w:val="0"/>
        <w:bidi w:val="0"/>
        <w:adjustRightInd w:val="0"/>
        <w:snapToGrid w:val="0"/>
        <w:spacing w:line="594" w:lineRule="exact"/>
        <w:ind w:firstLine="643"/>
        <w:textAlignment w:val="auto"/>
        <w:rPr>
          <w:rFonts w:ascii="Times New Roman" w:hAnsi="Times New Roman"/>
          <w:b/>
          <w:szCs w:val="32"/>
        </w:rPr>
      </w:pPr>
      <w:r>
        <w:rPr>
          <w:rFonts w:ascii="Times New Roman" w:hAnsi="Times New Roman"/>
          <w:b/>
          <w:szCs w:val="32"/>
        </w:rPr>
        <w:t>2</w:t>
      </w:r>
      <w:r>
        <w:rPr>
          <w:rFonts w:hint="eastAsia" w:ascii="Times New Roman" w:hAnsi="Times New Roman"/>
          <w:b/>
          <w:szCs w:val="32"/>
          <w:lang w:val="en-US" w:eastAsia="zh-CN"/>
        </w:rPr>
        <w:t>.</w:t>
      </w:r>
      <w:r>
        <w:rPr>
          <w:rFonts w:ascii="Times New Roman" w:hAnsi="Times New Roman"/>
          <w:b/>
          <w:szCs w:val="32"/>
        </w:rPr>
        <w:t>凡符合下列情形之一的，为重大环境污染和生态破坏事故（</w:t>
      </w:r>
      <w:r>
        <w:rPr>
          <w:rFonts w:hint="eastAsia" w:ascii="Times New Roman" w:hAnsi="Times New Roman" w:eastAsia="宋体" w:cs="宋体"/>
          <w:b/>
          <w:szCs w:val="32"/>
        </w:rPr>
        <w:t>Ⅱ</w:t>
      </w:r>
      <w:r>
        <w:rPr>
          <w:rFonts w:ascii="Times New Roman" w:hAnsi="Times New Roman"/>
          <w:b/>
          <w:szCs w:val="32"/>
        </w:rPr>
        <w:t>级）：</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（1）因环境污染直接导致3人以上10人以下死亡或50人以上100人以下中毒的；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（2）因环境污染需疏散、转移群众1万人以上5万人以下的；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（3）因环境污染造成直接经济损失2000万元以上1亿元以下的；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（4）因环境污染造成重要河流、湖泊、水库及地下水大面积污染，导致区县（自治县）城区集中式饮用水源地取水中断的；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（5）因环境污染造成区域生态功能部分丧失或国家重点保护野生动植物种群大批死亡的；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（6）跨省界突发环境事件造成严重后果的。</w:t>
      </w:r>
    </w:p>
    <w:p>
      <w:pPr>
        <w:keepNext w:val="0"/>
        <w:keepLines w:val="0"/>
        <w:pageBreakBefore w:val="0"/>
        <w:widowControl w:val="0"/>
        <w:kinsoku/>
        <w:wordWrap/>
        <w:overflowPunct/>
        <w:topLinePunct w:val="0"/>
        <w:bidi w:val="0"/>
        <w:adjustRightInd w:val="0"/>
        <w:snapToGrid w:val="0"/>
        <w:spacing w:line="594" w:lineRule="exact"/>
        <w:ind w:firstLine="643"/>
        <w:textAlignment w:val="auto"/>
        <w:rPr>
          <w:rFonts w:ascii="Times New Roman" w:hAnsi="Times New Roman"/>
          <w:b/>
          <w:szCs w:val="32"/>
        </w:rPr>
      </w:pPr>
      <w:r>
        <w:rPr>
          <w:rFonts w:ascii="Times New Roman" w:hAnsi="Times New Roman"/>
          <w:b/>
          <w:szCs w:val="32"/>
        </w:rPr>
        <w:t>3</w:t>
      </w:r>
      <w:r>
        <w:rPr>
          <w:rFonts w:hint="eastAsia" w:ascii="Times New Roman" w:hAnsi="Times New Roman"/>
          <w:b/>
          <w:szCs w:val="32"/>
          <w:lang w:val="en-US" w:eastAsia="zh-CN"/>
        </w:rPr>
        <w:t>.</w:t>
      </w:r>
      <w:r>
        <w:rPr>
          <w:rFonts w:ascii="Times New Roman" w:hAnsi="Times New Roman"/>
          <w:b/>
          <w:szCs w:val="32"/>
        </w:rPr>
        <w:t>凡符合下列情形之一的，为较大环境污染和生态破坏事故（</w:t>
      </w:r>
      <w:r>
        <w:rPr>
          <w:rFonts w:hint="eastAsia" w:ascii="Times New Roman" w:hAnsi="Times New Roman" w:eastAsia="宋体" w:cs="宋体"/>
          <w:b/>
          <w:szCs w:val="32"/>
        </w:rPr>
        <w:t>Ⅲ</w:t>
      </w:r>
      <w:r>
        <w:rPr>
          <w:rFonts w:ascii="Times New Roman" w:hAnsi="Times New Roman"/>
          <w:b/>
          <w:szCs w:val="32"/>
        </w:rPr>
        <w:t>级）：</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（1）因环境污染直接导致3人以下死亡或10人以上50人以下中毒的；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（2）因环境污染需疏散、转移群众5000人以上1万人以下的；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（3）因环境污染造成直接经济损失500万元以上2000万元以下的；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（4）因环境污染造成乡</w:t>
      </w:r>
      <w:r>
        <w:rPr>
          <w:rFonts w:hint="eastAsia" w:ascii="Times New Roman" w:hAnsi="Times New Roman"/>
          <w:szCs w:val="32"/>
          <w:lang w:eastAsia="zh-CN"/>
        </w:rPr>
        <w:t>乡</w:t>
      </w:r>
      <w:r>
        <w:rPr>
          <w:rFonts w:ascii="Times New Roman" w:hAnsi="Times New Roman"/>
          <w:szCs w:val="32"/>
        </w:rPr>
        <w:t>集中式饮用水源地取水中断的；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（5）因环境污染造成国家重点保护的动植物物种遭受破坏的；</w:t>
      </w:r>
    </w:p>
    <w:p>
      <w:pPr>
        <w:keepNext w:val="0"/>
        <w:keepLines w:val="0"/>
        <w:pageBreakBefore w:val="0"/>
        <w:widowControl w:val="0"/>
        <w:kinsoku/>
        <w:wordWrap/>
        <w:overflowPunct/>
        <w:topLinePunct w:val="0"/>
        <w:bidi w:val="0"/>
        <w:adjustRightInd w:val="0"/>
        <w:snapToGrid w:val="0"/>
        <w:spacing w:line="594" w:lineRule="exact"/>
        <w:ind w:firstLine="640"/>
        <w:textAlignment w:val="auto"/>
        <w:rPr>
          <w:rFonts w:ascii="Times New Roman" w:hAnsi="Times New Roman"/>
          <w:szCs w:val="32"/>
        </w:rPr>
      </w:pPr>
      <w:r>
        <w:rPr>
          <w:rFonts w:ascii="Times New Roman" w:hAnsi="Times New Roman"/>
          <w:szCs w:val="32"/>
        </w:rPr>
        <w:t>（6）跨区县突发环境事件造成严重后果的。</w:t>
      </w:r>
    </w:p>
    <w:p>
      <w:pPr>
        <w:keepNext w:val="0"/>
        <w:keepLines w:val="0"/>
        <w:pageBreakBefore w:val="0"/>
        <w:widowControl w:val="0"/>
        <w:kinsoku/>
        <w:wordWrap/>
        <w:overflowPunct/>
        <w:topLinePunct w:val="0"/>
        <w:bidi w:val="0"/>
        <w:adjustRightInd w:val="0"/>
        <w:snapToGrid w:val="0"/>
        <w:spacing w:line="594" w:lineRule="exact"/>
        <w:ind w:firstLine="643"/>
        <w:textAlignment w:val="auto"/>
        <w:rPr>
          <w:rFonts w:hint="eastAsia" w:ascii="Times New Roman" w:hAnsi="Times New Roman" w:cs="方正仿宋_GBK"/>
          <w:color w:val="auto"/>
          <w:szCs w:val="32"/>
        </w:rPr>
      </w:pPr>
      <w:r>
        <w:rPr>
          <w:rFonts w:ascii="Times New Roman" w:hAnsi="Times New Roman"/>
          <w:b/>
          <w:szCs w:val="32"/>
        </w:rPr>
        <w:t>4</w:t>
      </w:r>
      <w:r>
        <w:rPr>
          <w:rFonts w:hint="eastAsia" w:ascii="Times New Roman" w:hAnsi="Times New Roman"/>
          <w:b/>
          <w:szCs w:val="32"/>
          <w:lang w:val="en-US" w:eastAsia="zh-CN"/>
        </w:rPr>
        <w:t>.</w:t>
      </w:r>
      <w:r>
        <w:rPr>
          <w:rFonts w:ascii="Times New Roman" w:hAnsi="Times New Roman"/>
          <w:b/>
          <w:szCs w:val="32"/>
        </w:rPr>
        <w:t>除特别重大、重大和较大之外的突发环境污染和生态破坏事故，为一般环境污染和生态破坏事故（</w:t>
      </w:r>
      <w:r>
        <w:rPr>
          <w:rFonts w:hint="eastAsia" w:ascii="Times New Roman" w:hAnsi="Times New Roman" w:eastAsia="宋体" w:cs="宋体"/>
          <w:b/>
          <w:szCs w:val="32"/>
        </w:rPr>
        <w:t>Ⅳ</w:t>
      </w:r>
      <w:r>
        <w:rPr>
          <w:rFonts w:ascii="Times New Roman" w:hAnsi="Times New Roman"/>
          <w:b/>
          <w:szCs w:val="32"/>
        </w:rPr>
        <w:t>级）。</w:t>
      </w:r>
    </w:p>
    <w:p>
      <w:pPr>
        <w:keepNext w:val="0"/>
        <w:keepLines w:val="0"/>
        <w:pageBreakBefore w:val="0"/>
        <w:widowControl w:val="0"/>
        <w:kinsoku/>
        <w:wordWrap/>
        <w:overflowPunct/>
        <w:topLinePunct w:val="0"/>
        <w:bidi w:val="0"/>
        <w:spacing w:line="594" w:lineRule="exact"/>
        <w:ind w:firstLine="640" w:firstLineChars="200"/>
        <w:textAlignment w:val="auto"/>
        <w:outlineLvl w:val="0"/>
        <w:rPr>
          <w:rFonts w:hint="eastAsia" w:ascii="Times New Roman" w:hAnsi="Times New Roman" w:eastAsia="方正黑体_GBK" w:cs="方正仿宋_GBK"/>
          <w:b w:val="0"/>
          <w:bCs w:val="0"/>
          <w:color w:val="auto"/>
          <w:szCs w:val="32"/>
        </w:rPr>
      </w:pPr>
      <w:r>
        <w:rPr>
          <w:rFonts w:hint="eastAsia" w:ascii="Times New Roman" w:hAnsi="Times New Roman" w:eastAsia="方正黑体_GBK" w:cs="方正仿宋_GBK"/>
          <w:b w:val="0"/>
          <w:bCs w:val="0"/>
          <w:color w:val="auto"/>
          <w:szCs w:val="32"/>
          <w:lang w:val="en-US" w:eastAsia="zh-CN"/>
        </w:rPr>
        <w:t>二、杉岭乡</w:t>
      </w:r>
      <w:r>
        <w:rPr>
          <w:rFonts w:hint="eastAsia" w:ascii="Times New Roman" w:hAnsi="Times New Roman" w:eastAsia="方正黑体_GBK" w:cs="方正仿宋_GBK"/>
          <w:b w:val="0"/>
          <w:bCs w:val="0"/>
          <w:color w:val="auto"/>
          <w:szCs w:val="32"/>
        </w:rPr>
        <w:t>环境风险情况</w:t>
      </w:r>
    </w:p>
    <w:p>
      <w:pPr>
        <w:keepNext w:val="0"/>
        <w:keepLines w:val="0"/>
        <w:pageBreakBefore w:val="0"/>
        <w:widowControl w:val="0"/>
        <w:kinsoku/>
        <w:wordWrap/>
        <w:overflowPunct/>
        <w:topLinePunct w:val="0"/>
        <w:bidi w:val="0"/>
        <w:adjustRightInd w:val="0"/>
        <w:snapToGrid w:val="0"/>
        <w:spacing w:line="594" w:lineRule="exact"/>
        <w:ind w:firstLine="640" w:firstLineChars="200"/>
        <w:textAlignment w:val="auto"/>
        <w:outlineLvl w:val="1"/>
        <w:rPr>
          <w:rFonts w:hint="eastAsia" w:ascii="Times New Roman" w:hAnsi="Times New Roman" w:eastAsia="方正楷体_GBK" w:cs="方正仿宋_GBK"/>
          <w:b/>
          <w:bCs/>
          <w:color w:val="auto"/>
          <w:szCs w:val="32"/>
        </w:rPr>
      </w:pPr>
      <w:r>
        <w:rPr>
          <w:rFonts w:hint="eastAsia" w:ascii="Times New Roman" w:hAnsi="Times New Roman" w:eastAsia="方正楷体_GBK" w:cs="方正仿宋_GBK"/>
          <w:bCs/>
          <w:color w:val="auto"/>
          <w:szCs w:val="32"/>
        </w:rPr>
        <w:t>（一）环境风险点。</w:t>
      </w:r>
    </w:p>
    <w:p>
      <w:pPr>
        <w:keepNext w:val="0"/>
        <w:keepLines w:val="0"/>
        <w:pageBreakBefore w:val="0"/>
        <w:widowControl w:val="0"/>
        <w:kinsoku/>
        <w:wordWrap/>
        <w:overflowPunct/>
        <w:topLinePunct w:val="0"/>
        <w:bidi w:val="0"/>
        <w:spacing w:line="594" w:lineRule="exact"/>
        <w:ind w:firstLine="615"/>
        <w:jc w:val="left"/>
        <w:textAlignment w:val="auto"/>
        <w:rPr>
          <w:rFonts w:hint="eastAsia" w:ascii="Times New Roman" w:hAnsi="Times New Roman"/>
          <w:bCs/>
          <w:szCs w:val="32"/>
          <w:lang w:eastAsia="zh-CN"/>
        </w:rPr>
      </w:pPr>
      <w:r>
        <w:rPr>
          <w:rFonts w:hint="eastAsia" w:ascii="Times New Roman" w:hAnsi="Times New Roman"/>
          <w:sz w:val="32"/>
          <w:szCs w:val="20"/>
          <w:lang w:val="en-US" w:eastAsia="zh-CN"/>
        </w:rPr>
        <w:t>杉岭乡目前有</w:t>
      </w:r>
      <w:r>
        <w:rPr>
          <w:rFonts w:ascii="Times New Roman" w:hAnsi="Times New Roman" w:eastAsia="方正仿宋_GBK"/>
          <w:sz w:val="32"/>
          <w:szCs w:val="20"/>
        </w:rPr>
        <w:t>畜禽养殖场</w:t>
      </w:r>
      <w:r>
        <w:rPr>
          <w:rFonts w:hint="eastAsia" w:ascii="Times New Roman" w:hAnsi="Times New Roman"/>
          <w:bCs/>
          <w:szCs w:val="32"/>
        </w:rPr>
        <w:t>（专业户）</w:t>
      </w:r>
      <w:r>
        <w:rPr>
          <w:rFonts w:hint="eastAsia" w:ascii="Times New Roman" w:hAnsi="Times New Roman"/>
          <w:sz w:val="32"/>
          <w:szCs w:val="20"/>
          <w:lang w:val="en-US" w:eastAsia="zh-CN"/>
        </w:rPr>
        <w:t>、天然气公司、</w:t>
      </w:r>
      <w:r>
        <w:rPr>
          <w:rFonts w:hint="eastAsia" w:ascii="Times New Roman" w:hAnsi="Times New Roman"/>
          <w:bCs/>
          <w:szCs w:val="32"/>
        </w:rPr>
        <w:t>污水处理厂</w:t>
      </w:r>
      <w:r>
        <w:rPr>
          <w:rFonts w:hint="eastAsia" w:ascii="Times New Roman" w:hAnsi="Times New Roman"/>
          <w:bCs/>
          <w:szCs w:val="32"/>
          <w:lang w:eastAsia="zh-CN"/>
        </w:rPr>
        <w:t>、</w:t>
      </w:r>
      <w:r>
        <w:rPr>
          <w:rFonts w:hint="eastAsia" w:ascii="Times New Roman" w:hAnsi="Times New Roman"/>
          <w:bCs/>
          <w:szCs w:val="32"/>
          <w:lang w:val="en-US" w:eastAsia="zh-CN"/>
        </w:rPr>
        <w:t>烟花爆竹销售点等环境风险点共18处</w:t>
      </w:r>
      <w:r>
        <w:rPr>
          <w:rFonts w:ascii="Times New Roman" w:hAnsi="Times New Roman" w:eastAsia="方正仿宋_GBK"/>
          <w:sz w:val="32"/>
          <w:szCs w:val="20"/>
        </w:rPr>
        <w:t>。</w:t>
      </w:r>
      <w:r>
        <w:rPr>
          <w:rFonts w:hint="eastAsia" w:ascii="Times New Roman" w:hAnsi="Times New Roman"/>
          <w:bCs/>
          <w:szCs w:val="32"/>
        </w:rPr>
        <w:t>基本情况详见表2-1</w:t>
      </w:r>
      <w:r>
        <w:rPr>
          <w:rFonts w:hint="eastAsia" w:ascii="Times New Roman" w:hAnsi="Times New Roman"/>
          <w:bCs/>
          <w:szCs w:val="32"/>
          <w:lang w:eastAsia="zh-CN"/>
        </w:rPr>
        <w:t>。</w:t>
      </w:r>
    </w:p>
    <w:p>
      <w:pPr>
        <w:spacing w:line="579" w:lineRule="exact"/>
        <w:ind w:firstLine="640"/>
        <w:jc w:val="center"/>
        <w:outlineLvl w:val="0"/>
        <w:rPr>
          <w:rFonts w:hint="eastAsia" w:ascii="Times New Roman" w:hAnsi="Times New Roman"/>
          <w:lang w:eastAsia="zh-CN"/>
        </w:rPr>
      </w:pPr>
      <w:r>
        <w:rPr>
          <w:rFonts w:ascii="Times New Roman" w:hAnsi="Times New Roman"/>
          <w:bCs/>
          <w:szCs w:val="32"/>
        </w:rPr>
        <w:t>表2-1</w:t>
      </w:r>
      <w:r>
        <w:rPr>
          <w:rFonts w:hint="eastAsia" w:ascii="Times New Roman" w:hAnsi="Times New Roman" w:cs="方正仿宋_GBK"/>
          <w:bCs/>
          <w:szCs w:val="32"/>
          <w:lang w:val="en-US" w:eastAsia="zh-CN"/>
        </w:rPr>
        <w:t>杉岭乡</w:t>
      </w:r>
      <w:r>
        <w:rPr>
          <w:rFonts w:hint="eastAsia" w:ascii="Times New Roman" w:hAnsi="Times New Roman" w:cs="方正仿宋_GBK"/>
          <w:bCs/>
          <w:szCs w:val="32"/>
        </w:rPr>
        <w:t>环境风险点基本情况表</w:t>
      </w:r>
    </w:p>
    <w:tbl>
      <w:tblPr>
        <w:tblStyle w:val="10"/>
        <w:tblW w:w="9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79"/>
        <w:gridCol w:w="2239"/>
        <w:gridCol w:w="1275"/>
        <w:gridCol w:w="2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名称</w:t>
            </w:r>
          </w:p>
        </w:tc>
        <w:tc>
          <w:tcPr>
            <w:tcW w:w="2239"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位置</w:t>
            </w:r>
          </w:p>
        </w:tc>
        <w:tc>
          <w:tcPr>
            <w:tcW w:w="1275"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联系人</w:t>
            </w:r>
          </w:p>
        </w:tc>
        <w:tc>
          <w:tcPr>
            <w:tcW w:w="2146"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黔江区桃园生猪养殖场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苦竹</w:t>
            </w:r>
            <w:r>
              <w:rPr>
                <w:rFonts w:hint="eastAsia" w:ascii="Times New Roman" w:hAnsi="Times New Roman" w:eastAsia="方正仿宋_GBK" w:cs="Times New Roman"/>
                <w:color w:val="000000"/>
                <w:kern w:val="0"/>
                <w:sz w:val="32"/>
                <w:szCs w:val="20"/>
                <w:vertAlign w:val="baseline"/>
                <w:lang w:val="en-US" w:eastAsia="zh-CN" w:bidi="ar-SA"/>
              </w:rPr>
              <w:t>村4组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安明学</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17383033841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黔江区伟娟生猪养殖场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林峰</w:t>
            </w:r>
            <w:r>
              <w:rPr>
                <w:rFonts w:hint="eastAsia" w:ascii="Times New Roman" w:hAnsi="Times New Roman" w:eastAsia="方正仿宋_GBK" w:cs="Times New Roman"/>
                <w:color w:val="000000"/>
                <w:kern w:val="0"/>
                <w:sz w:val="32"/>
                <w:szCs w:val="20"/>
                <w:vertAlign w:val="baseline"/>
                <w:lang w:val="en-US" w:eastAsia="zh-CN" w:bidi="ar-SA"/>
              </w:rPr>
              <w:t>社区</w:t>
            </w:r>
            <w:r>
              <w:rPr>
                <w:rFonts w:hint="eastAsia" w:ascii="Times New Roman" w:hAnsi="Times New Roman" w:cs="Times New Roman"/>
                <w:color w:val="000000"/>
                <w:kern w:val="0"/>
                <w:sz w:val="32"/>
                <w:szCs w:val="20"/>
                <w:vertAlign w:val="baseline"/>
                <w:lang w:val="en-US" w:eastAsia="zh-CN" w:bidi="ar-SA"/>
              </w:rPr>
              <w:t>1</w:t>
            </w:r>
            <w:r>
              <w:rPr>
                <w:rFonts w:hint="eastAsia" w:ascii="Times New Roman" w:hAnsi="Times New Roman" w:eastAsia="方正仿宋_GBK" w:cs="Times New Roman"/>
                <w:color w:val="000000"/>
                <w:kern w:val="0"/>
                <w:sz w:val="32"/>
                <w:szCs w:val="20"/>
                <w:vertAlign w:val="baseline"/>
                <w:lang w:val="en-US" w:eastAsia="zh-CN" w:bidi="ar-SA"/>
              </w:rPr>
              <w:t>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赵伟</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15023973956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w:t>
            </w:r>
            <w:r>
              <w:rPr>
                <w:rFonts w:hint="default" w:ascii="Times New Roman" w:hAnsi="Times New Roman" w:eastAsia="方正仿宋_GBK" w:cs="Times New Roman"/>
                <w:color w:val="000000"/>
                <w:kern w:val="0"/>
                <w:sz w:val="32"/>
                <w:szCs w:val="20"/>
                <w:vertAlign w:val="baseline"/>
                <w:lang w:val="en-US" w:eastAsia="zh-CN" w:bidi="ar-SA"/>
              </w:rPr>
              <w:t>李方孝</w:t>
            </w:r>
            <w:r>
              <w:rPr>
                <w:rFonts w:hint="eastAsia" w:ascii="Times New Roman" w:hAnsi="Times New Roman" w:eastAsia="方正仿宋_GBK" w:cs="Times New Roman"/>
                <w:color w:val="000000"/>
                <w:kern w:val="0"/>
                <w:sz w:val="32"/>
                <w:szCs w:val="20"/>
                <w:vertAlign w:val="baseline"/>
                <w:lang w:val="en-US" w:eastAsia="zh-CN" w:bidi="ar-SA"/>
              </w:rPr>
              <w:t>生猪场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枫香</w:t>
            </w:r>
            <w:r>
              <w:rPr>
                <w:rFonts w:hint="eastAsia" w:ascii="Times New Roman" w:hAnsi="Times New Roman" w:eastAsia="方正仿宋_GBK" w:cs="Times New Roman"/>
                <w:color w:val="000000"/>
                <w:kern w:val="0"/>
                <w:sz w:val="32"/>
                <w:szCs w:val="20"/>
                <w:vertAlign w:val="baseline"/>
                <w:lang w:val="en-US" w:eastAsia="zh-CN" w:bidi="ar-SA"/>
              </w:rPr>
              <w:t>村5组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李方孝</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15310579975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黔江区凤贤生猪养殖场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林峰</w:t>
            </w:r>
            <w:r>
              <w:rPr>
                <w:rFonts w:hint="eastAsia" w:ascii="Times New Roman" w:hAnsi="Times New Roman" w:eastAsia="方正仿宋_GBK" w:cs="Times New Roman"/>
                <w:color w:val="000000"/>
                <w:kern w:val="0"/>
                <w:sz w:val="32"/>
                <w:szCs w:val="20"/>
                <w:vertAlign w:val="baseline"/>
                <w:lang w:val="en-US" w:eastAsia="zh-CN" w:bidi="ar-SA"/>
              </w:rPr>
              <w:t>社区2组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李运波</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15310781173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谢成林</w:t>
            </w:r>
            <w:r>
              <w:rPr>
                <w:rFonts w:hint="eastAsia" w:ascii="Times New Roman" w:hAnsi="Times New Roman" w:cs="Times New Roman"/>
                <w:color w:val="000000"/>
                <w:kern w:val="0"/>
                <w:sz w:val="32"/>
                <w:szCs w:val="20"/>
                <w:vertAlign w:val="baseline"/>
                <w:lang w:val="en-US" w:eastAsia="zh-CN" w:bidi="ar-SA"/>
              </w:rPr>
              <w:t>生猪养殖场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杉岭</w:t>
            </w:r>
            <w:r>
              <w:rPr>
                <w:rFonts w:hint="eastAsia" w:ascii="Times New Roman" w:hAnsi="Times New Roman" w:eastAsia="方正仿宋_GBK" w:cs="Times New Roman"/>
                <w:color w:val="000000"/>
                <w:kern w:val="0"/>
                <w:sz w:val="32"/>
                <w:szCs w:val="20"/>
                <w:vertAlign w:val="baseline"/>
                <w:lang w:val="en-US" w:eastAsia="zh-CN" w:bidi="ar-SA"/>
              </w:rPr>
              <w:t>社区5组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谢成林</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18315282738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重庆茶梯堡畜牧发展有限公司</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兴隆</w:t>
            </w:r>
            <w:r>
              <w:rPr>
                <w:rFonts w:hint="eastAsia" w:ascii="Times New Roman" w:hAnsi="Times New Roman" w:eastAsia="方正仿宋_GBK" w:cs="Times New Roman"/>
                <w:color w:val="000000"/>
                <w:kern w:val="0"/>
                <w:sz w:val="32"/>
                <w:szCs w:val="20"/>
                <w:vertAlign w:val="baseline"/>
                <w:lang w:val="en-US" w:eastAsia="zh-CN" w:bidi="ar-SA"/>
              </w:rPr>
              <w:t>村2组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陈举</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13908272037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黔江区绿园生猪养殖场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苦竹</w:t>
            </w:r>
            <w:r>
              <w:rPr>
                <w:rFonts w:hint="eastAsia" w:ascii="Times New Roman" w:hAnsi="Times New Roman" w:eastAsia="方正仿宋_GBK" w:cs="Times New Roman"/>
                <w:color w:val="000000"/>
                <w:kern w:val="0"/>
                <w:sz w:val="32"/>
                <w:szCs w:val="20"/>
                <w:vertAlign w:val="baseline"/>
                <w:lang w:val="en-US" w:eastAsia="zh-CN" w:bidi="ar-SA"/>
              </w:rPr>
              <w:t>村4组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向业华</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17783608316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黔江区海碧生猪养殖场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杉岭</w:t>
            </w:r>
            <w:r>
              <w:rPr>
                <w:rFonts w:hint="eastAsia" w:ascii="Times New Roman" w:hAnsi="Times New Roman" w:eastAsia="方正仿宋_GBK" w:cs="Times New Roman"/>
                <w:color w:val="000000"/>
                <w:kern w:val="0"/>
                <w:sz w:val="32"/>
                <w:szCs w:val="20"/>
                <w:vertAlign w:val="baseline"/>
                <w:lang w:val="en-US" w:eastAsia="zh-CN" w:bidi="ar-SA"/>
              </w:rPr>
              <w:t>社区3组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秦绍海</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15213397136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陈文义</w:t>
            </w:r>
            <w:r>
              <w:rPr>
                <w:rFonts w:hint="eastAsia" w:ascii="Times New Roman" w:hAnsi="Times New Roman" w:cs="Times New Roman"/>
                <w:color w:val="000000"/>
                <w:kern w:val="0"/>
                <w:sz w:val="32"/>
                <w:szCs w:val="20"/>
                <w:vertAlign w:val="baseline"/>
                <w:lang w:val="en-US" w:eastAsia="zh-CN" w:bidi="ar-SA"/>
              </w:rPr>
              <w:t>生猪养殖场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苦竹</w:t>
            </w:r>
            <w:r>
              <w:rPr>
                <w:rFonts w:hint="eastAsia" w:ascii="Times New Roman" w:hAnsi="Times New Roman" w:eastAsia="方正仿宋_GBK" w:cs="Times New Roman"/>
                <w:color w:val="000000"/>
                <w:kern w:val="0"/>
                <w:sz w:val="32"/>
                <w:szCs w:val="20"/>
                <w:vertAlign w:val="baseline"/>
                <w:lang w:val="en-US" w:eastAsia="zh-CN" w:bidi="ar-SA"/>
              </w:rPr>
              <w:t>村2组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陈文义</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13452288553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w:t>
            </w:r>
            <w:r>
              <w:rPr>
                <w:rFonts w:hint="eastAsia" w:ascii="Times New Roman" w:hAnsi="Times New Roman" w:cs="Times New Roman"/>
                <w:color w:val="000000"/>
                <w:kern w:val="0"/>
                <w:sz w:val="32"/>
                <w:szCs w:val="20"/>
                <w:vertAlign w:val="baseline"/>
                <w:lang w:val="en-US" w:eastAsia="zh-CN" w:bidi="ar-SA"/>
              </w:rPr>
              <w:t>卿卿生猪</w:t>
            </w:r>
            <w:r>
              <w:rPr>
                <w:rFonts w:hint="eastAsia" w:ascii="Times New Roman" w:hAnsi="Times New Roman" w:eastAsia="方正仿宋_GBK" w:cs="Times New Roman"/>
                <w:color w:val="000000"/>
                <w:kern w:val="0"/>
                <w:sz w:val="32"/>
                <w:szCs w:val="20"/>
                <w:vertAlign w:val="baseline"/>
                <w:lang w:val="en-US" w:eastAsia="zh-CN" w:bidi="ar-SA"/>
              </w:rPr>
              <w:t>养殖场</w:t>
            </w:r>
          </w:p>
        </w:tc>
        <w:tc>
          <w:tcPr>
            <w:tcW w:w="223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枫香</w:t>
            </w:r>
            <w:r>
              <w:rPr>
                <w:rFonts w:hint="eastAsia" w:ascii="Times New Roman" w:hAnsi="Times New Roman" w:eastAsia="方正仿宋_GBK" w:cs="Times New Roman"/>
                <w:color w:val="000000"/>
                <w:kern w:val="0"/>
                <w:sz w:val="32"/>
                <w:szCs w:val="20"/>
                <w:vertAlign w:val="baseline"/>
                <w:lang w:val="en-US" w:eastAsia="zh-CN" w:bidi="ar-SA"/>
              </w:rPr>
              <w:t>村2组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李贤春</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default" w:ascii="Times New Roman" w:hAnsi="Times New Roman" w:eastAsia="方正仿宋_GBK" w:cs="Times New Roman"/>
                <w:color w:val="000000"/>
                <w:kern w:val="0"/>
                <w:sz w:val="32"/>
                <w:szCs w:val="20"/>
                <w:vertAlign w:val="baseline"/>
                <w:lang w:val="en-US" w:eastAsia="zh-CN" w:bidi="ar-SA"/>
              </w:rPr>
              <w:t>13452224700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安旺山羊养殖场</w:t>
            </w:r>
          </w:p>
        </w:tc>
        <w:tc>
          <w:tcPr>
            <w:tcW w:w="2239" w:type="dxa"/>
            <w:vAlign w:val="center"/>
          </w:tcPr>
          <w:p>
            <w:pPr>
              <w:spacing w:line="560" w:lineRule="exact"/>
              <w:ind w:left="0" w:leftChars="0" w:firstLine="0" w:firstLineChars="0"/>
              <w:jc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苦竹村2组</w:t>
            </w:r>
          </w:p>
        </w:tc>
        <w:tc>
          <w:tcPr>
            <w:tcW w:w="1275" w:type="dxa"/>
            <w:vAlign w:val="center"/>
          </w:tcPr>
          <w:p>
            <w:pPr>
              <w:spacing w:line="560" w:lineRule="exact"/>
              <w:ind w:left="0" w:leftChars="0" w:firstLine="0" w:firstLineChars="0"/>
              <w:jc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李安全</w:t>
            </w:r>
          </w:p>
        </w:tc>
        <w:tc>
          <w:tcPr>
            <w:tcW w:w="2146" w:type="dxa"/>
            <w:vAlign w:val="center"/>
          </w:tcPr>
          <w:p>
            <w:pPr>
              <w:spacing w:line="560" w:lineRule="exact"/>
              <w:ind w:left="0" w:leftChars="0" w:firstLine="0" w:firstLineChars="0"/>
              <w:jc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18325231246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黔江区平林生态肉牛养殖场</w:t>
            </w:r>
          </w:p>
        </w:tc>
        <w:tc>
          <w:tcPr>
            <w:tcW w:w="2239" w:type="dxa"/>
            <w:vAlign w:val="center"/>
          </w:tcPr>
          <w:p>
            <w:pPr>
              <w:spacing w:line="560" w:lineRule="exact"/>
              <w:ind w:left="0" w:leftChars="0" w:firstLine="0" w:firstLineChars="0"/>
              <w:jc w:val="center"/>
              <w:rPr>
                <w:rFonts w:hint="default"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尖山子村2组</w:t>
            </w:r>
          </w:p>
        </w:tc>
        <w:tc>
          <w:tcPr>
            <w:tcW w:w="1275" w:type="dxa"/>
            <w:vAlign w:val="center"/>
          </w:tcPr>
          <w:p>
            <w:pPr>
              <w:spacing w:line="560" w:lineRule="exact"/>
              <w:ind w:left="0" w:leftChars="0" w:firstLine="0" w:firstLineChars="0"/>
              <w:jc w:val="center"/>
              <w:rPr>
                <w:rFonts w:hint="eastAsia"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李平林</w:t>
            </w:r>
          </w:p>
        </w:tc>
        <w:tc>
          <w:tcPr>
            <w:tcW w:w="2146" w:type="dxa"/>
            <w:vAlign w:val="center"/>
          </w:tcPr>
          <w:p>
            <w:pPr>
              <w:spacing w:line="560" w:lineRule="exact"/>
              <w:ind w:left="0" w:leftChars="0" w:firstLine="0" w:firstLineChars="0"/>
              <w:jc w:val="center"/>
              <w:rPr>
                <w:rFonts w:hint="default"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eastAsia="方正仿宋_GBK" w:cs="Times New Roman"/>
                <w:color w:val="000000"/>
                <w:kern w:val="0"/>
                <w:sz w:val="32"/>
                <w:szCs w:val="20"/>
                <w:vertAlign w:val="baseline"/>
                <w:lang w:val="en-US" w:eastAsia="zh-CN" w:bidi="ar-SA"/>
              </w:rPr>
              <w:t>13452252199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黔江区民能燃气有限公司</w:t>
            </w:r>
          </w:p>
        </w:tc>
        <w:tc>
          <w:tcPr>
            <w:tcW w:w="2239" w:type="dxa"/>
            <w:vAlign w:val="center"/>
          </w:tcPr>
          <w:p>
            <w:pPr>
              <w:spacing w:line="560" w:lineRule="exact"/>
              <w:ind w:left="0" w:leftChars="0" w:firstLine="0" w:firstLineChars="0"/>
              <w:jc w:val="center"/>
              <w:rPr>
                <w:rFonts w:hint="default"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林峰社区1组</w:t>
            </w:r>
          </w:p>
        </w:tc>
        <w:tc>
          <w:tcPr>
            <w:tcW w:w="1275" w:type="dxa"/>
            <w:vAlign w:val="center"/>
          </w:tcPr>
          <w:p>
            <w:pPr>
              <w:spacing w:line="560" w:lineRule="exact"/>
              <w:ind w:left="0" w:leftChars="0" w:firstLine="0" w:firstLineChars="0"/>
              <w:jc w:val="center"/>
              <w:rPr>
                <w:rFonts w:hint="default"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蒲波</w:t>
            </w:r>
          </w:p>
        </w:tc>
        <w:tc>
          <w:tcPr>
            <w:tcW w:w="2146" w:type="dxa"/>
            <w:vAlign w:val="center"/>
          </w:tcPr>
          <w:p>
            <w:pPr>
              <w:spacing w:line="560" w:lineRule="exact"/>
              <w:ind w:left="0" w:leftChars="0" w:firstLine="0" w:firstLineChars="0"/>
              <w:jc w:val="center"/>
              <w:rPr>
                <w:rFonts w:hint="default" w:ascii="Times New Roman" w:hAnsi="Times New Roman" w:eastAsia="方正仿宋_GBK"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13996962857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杉岭乡污水处理厂</w:t>
            </w:r>
          </w:p>
        </w:tc>
        <w:tc>
          <w:tcPr>
            <w:tcW w:w="223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杉岭社区1组</w:t>
            </w:r>
          </w:p>
        </w:tc>
        <w:tc>
          <w:tcPr>
            <w:tcW w:w="1275"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邓晓锋</w:t>
            </w:r>
          </w:p>
        </w:tc>
        <w:tc>
          <w:tcPr>
            <w:tcW w:w="2146" w:type="dxa"/>
            <w:vAlign w:val="center"/>
          </w:tcPr>
          <w:p>
            <w:pPr>
              <w:keepNext w:val="0"/>
              <w:keepLines w:val="0"/>
              <w:widowControl/>
              <w:suppressLineNumbers w:val="0"/>
              <w:ind w:left="0" w:leftChars="0" w:firstLine="0" w:firstLineChars="0"/>
              <w:jc w:val="center"/>
              <w:textAlignment w:val="center"/>
              <w:rPr>
                <w:rFonts w:hint="default"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18702346565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杉岭乡田井华烟花爆竹零售点</w:t>
            </w:r>
          </w:p>
        </w:tc>
        <w:tc>
          <w:tcPr>
            <w:tcW w:w="223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黔江区杉岭乡林峰社区3组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田井华</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15023954983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杉岭乡李学芳烟花爆竹零售点</w:t>
            </w:r>
          </w:p>
        </w:tc>
        <w:tc>
          <w:tcPr>
            <w:tcW w:w="223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黔江区杉岭乡苦竹村6组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李学芳</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15923622230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杉岭乡易文兵烟花爆竹零售点</w:t>
            </w:r>
          </w:p>
        </w:tc>
        <w:tc>
          <w:tcPr>
            <w:tcW w:w="223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黔江区杉岭乡林峰社区3组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易文兵</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13308279790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杉岭乡姚顺烟花爆竹零售点</w:t>
            </w:r>
          </w:p>
        </w:tc>
        <w:tc>
          <w:tcPr>
            <w:tcW w:w="2239"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黔江区杉岭乡杉岭社区1组</w:t>
            </w:r>
          </w:p>
        </w:tc>
        <w:tc>
          <w:tcPr>
            <w:tcW w:w="1275"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姚顺</w:t>
            </w:r>
          </w:p>
        </w:tc>
        <w:tc>
          <w:tcPr>
            <w:tcW w:w="2146" w:type="dxa"/>
            <w:vAlign w:val="center"/>
          </w:tcPr>
          <w:p>
            <w:pPr>
              <w:keepNext w:val="0"/>
              <w:keepLines w:val="0"/>
              <w:widowControl/>
              <w:suppressLineNumbers w:val="0"/>
              <w:ind w:left="0" w:leftChars="0" w:firstLine="0" w:firstLineChars="0"/>
              <w:jc w:val="center"/>
              <w:textAlignment w:val="center"/>
              <w:rPr>
                <w:rFonts w:hint="eastAsia" w:ascii="Times New Roman" w:hAnsi="Times New Roman" w:cs="Times New Roman"/>
                <w:color w:val="000000"/>
                <w:kern w:val="0"/>
                <w:sz w:val="32"/>
                <w:szCs w:val="20"/>
                <w:vertAlign w:val="baseline"/>
                <w:lang w:val="en-US" w:eastAsia="zh-CN" w:bidi="ar-SA"/>
              </w:rPr>
            </w:pPr>
            <w:r>
              <w:rPr>
                <w:rFonts w:hint="eastAsia" w:ascii="Times New Roman" w:hAnsi="Times New Roman" w:cs="Times New Roman"/>
                <w:color w:val="000000"/>
                <w:kern w:val="0"/>
                <w:sz w:val="32"/>
                <w:szCs w:val="20"/>
                <w:vertAlign w:val="baseline"/>
                <w:lang w:val="en-US" w:eastAsia="zh-CN" w:bidi="ar-SA"/>
              </w:rPr>
              <w:t>13896882238</w:t>
            </w:r>
          </w:p>
        </w:tc>
      </w:tr>
    </w:tbl>
    <w:p>
      <w:pPr>
        <w:adjustRightInd w:val="0"/>
        <w:snapToGrid w:val="0"/>
        <w:spacing w:before="156" w:beforeLines="50"/>
        <w:ind w:firstLine="640" w:firstLineChars="200"/>
        <w:outlineLvl w:val="1"/>
        <w:rPr>
          <w:rFonts w:hint="eastAsia" w:ascii="Times New Roman" w:hAnsi="Times New Roman" w:eastAsia="方正楷体_GBK" w:cs="方正仿宋_GBK"/>
          <w:b/>
          <w:bCs/>
          <w:szCs w:val="32"/>
          <w:lang w:val="en-US" w:eastAsia="zh-CN"/>
        </w:rPr>
      </w:pPr>
      <w:r>
        <w:rPr>
          <w:rFonts w:hint="eastAsia" w:ascii="Times New Roman" w:hAnsi="Times New Roman" w:eastAsia="方正楷体_GBK" w:cs="方正仿宋_GBK"/>
          <w:bCs/>
          <w:szCs w:val="32"/>
        </w:rPr>
        <w:t>（二）环境敏感目标。</w:t>
      </w:r>
    </w:p>
    <w:p>
      <w:pPr>
        <w:spacing w:line="579" w:lineRule="exact"/>
        <w:ind w:firstLine="640"/>
        <w:outlineLvl w:val="0"/>
        <w:rPr>
          <w:rFonts w:hint="eastAsia" w:ascii="Times New Roman" w:hAnsi="Times New Roman" w:eastAsia="方正楷体_GBK" w:cs="方正仿宋_GBK"/>
          <w:bCs/>
          <w:szCs w:val="32"/>
        </w:rPr>
      </w:pPr>
      <w:r>
        <w:rPr>
          <w:rFonts w:hint="eastAsia" w:ascii="Times New Roman" w:hAnsi="Times New Roman" w:eastAsia="方正仿宋_GBK"/>
          <w:sz w:val="32"/>
          <w:szCs w:val="20"/>
          <w:lang w:val="en-US" w:eastAsia="zh-CN"/>
        </w:rPr>
        <w:t>经梳理，我乡辖区内的环境敏感目标有</w:t>
      </w:r>
      <w:r>
        <w:rPr>
          <w:rFonts w:ascii="Times New Roman" w:hAnsi="Times New Roman" w:eastAsia="方正仿宋_GBK"/>
          <w:sz w:val="32"/>
          <w:szCs w:val="20"/>
        </w:rPr>
        <w:t>自然保护区、饮用水源地、人口集聚区、学校、医院</w:t>
      </w:r>
      <w:r>
        <w:rPr>
          <w:rFonts w:hint="eastAsia" w:ascii="Times New Roman" w:hAnsi="Times New Roman" w:eastAsia="方正仿宋_GBK"/>
          <w:sz w:val="32"/>
          <w:szCs w:val="20"/>
          <w:lang w:val="en-US" w:eastAsia="zh-CN"/>
        </w:rPr>
        <w:t>等</w:t>
      </w:r>
      <w:r>
        <w:rPr>
          <w:rFonts w:hint="eastAsia" w:ascii="Times New Roman" w:hAnsi="Times New Roman" w:eastAsia="方正仿宋_GBK"/>
          <w:sz w:val="32"/>
          <w:szCs w:val="20"/>
        </w:rPr>
        <w:t>环境敏感目标</w:t>
      </w:r>
      <w:r>
        <w:rPr>
          <w:rFonts w:hint="eastAsia" w:ascii="Times New Roman" w:hAnsi="Times New Roman" w:eastAsia="方正仿宋_GBK"/>
          <w:sz w:val="32"/>
          <w:szCs w:val="20"/>
          <w:lang w:val="en-US" w:eastAsia="zh-CN"/>
        </w:rPr>
        <w:t>5</w:t>
      </w:r>
      <w:r>
        <w:rPr>
          <w:rFonts w:hint="eastAsia" w:ascii="Times New Roman" w:hAnsi="Times New Roman" w:eastAsia="方正仿宋_GBK"/>
          <w:sz w:val="32"/>
          <w:szCs w:val="20"/>
        </w:rPr>
        <w:t>处</w:t>
      </w:r>
      <w:r>
        <w:rPr>
          <w:rFonts w:ascii="Times New Roman" w:hAnsi="Times New Roman" w:eastAsia="方正仿宋_GBK"/>
          <w:sz w:val="32"/>
          <w:szCs w:val="20"/>
        </w:rPr>
        <w:t>。</w:t>
      </w:r>
      <w:r>
        <w:rPr>
          <w:rFonts w:hint="eastAsia" w:ascii="Times New Roman" w:hAnsi="Times New Roman"/>
          <w:bCs/>
          <w:szCs w:val="32"/>
        </w:rPr>
        <w:t>基本情况详见表2-2.</w:t>
      </w:r>
    </w:p>
    <w:p>
      <w:pPr>
        <w:pStyle w:val="13"/>
        <w:ind w:firstLine="640" w:firstLineChars="200"/>
        <w:jc w:val="center"/>
        <w:rPr>
          <w:rFonts w:ascii="Times New Roman" w:hAnsi="Times New Roman" w:eastAsia="方正仿宋_GBK"/>
          <w:sz w:val="32"/>
          <w:szCs w:val="20"/>
        </w:rPr>
      </w:pPr>
      <w:r>
        <w:rPr>
          <w:rFonts w:hint="eastAsia" w:ascii="Times New Roman" w:hAnsi="Times New Roman" w:eastAsia="方正仿宋_GBK"/>
          <w:sz w:val="32"/>
          <w:szCs w:val="20"/>
        </w:rPr>
        <w:t>表2-2</w:t>
      </w:r>
      <w:r>
        <w:rPr>
          <w:rFonts w:hint="eastAsia" w:ascii="Times New Roman" w:hAnsi="Times New Roman" w:eastAsia="方正仿宋_GBK"/>
          <w:sz w:val="32"/>
          <w:szCs w:val="20"/>
          <w:lang w:val="en-US" w:eastAsia="zh-CN"/>
        </w:rPr>
        <w:t>杉岭乡</w:t>
      </w:r>
      <w:r>
        <w:rPr>
          <w:rFonts w:hint="eastAsia" w:ascii="Times New Roman" w:hAnsi="Times New Roman" w:eastAsia="方正仿宋_GBK"/>
          <w:sz w:val="32"/>
          <w:szCs w:val="20"/>
        </w:rPr>
        <w:t>环境敏感目标基本情况表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1"/>
        <w:gridCol w:w="2295"/>
        <w:gridCol w:w="1669"/>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名称</w:t>
            </w:r>
          </w:p>
        </w:tc>
        <w:tc>
          <w:tcPr>
            <w:tcW w:w="2295"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位置</w:t>
            </w:r>
          </w:p>
        </w:tc>
        <w:tc>
          <w:tcPr>
            <w:tcW w:w="1669"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联系人</w:t>
            </w:r>
          </w:p>
        </w:tc>
        <w:tc>
          <w:tcPr>
            <w:tcW w:w="2265"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凤凰小区</w:t>
            </w:r>
          </w:p>
        </w:tc>
        <w:tc>
          <w:tcPr>
            <w:tcW w:w="2295"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林峰社区2组</w:t>
            </w:r>
          </w:p>
        </w:tc>
        <w:tc>
          <w:tcPr>
            <w:tcW w:w="1669"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秦清容</w:t>
            </w:r>
          </w:p>
        </w:tc>
        <w:tc>
          <w:tcPr>
            <w:tcW w:w="2265"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15223915218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杉岭小学</w:t>
            </w:r>
          </w:p>
        </w:tc>
        <w:tc>
          <w:tcPr>
            <w:tcW w:w="2295"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杉岭社区1组</w:t>
            </w:r>
          </w:p>
        </w:tc>
        <w:tc>
          <w:tcPr>
            <w:tcW w:w="1669"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高中华</w:t>
            </w:r>
          </w:p>
        </w:tc>
        <w:tc>
          <w:tcPr>
            <w:tcW w:w="2265"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13896470769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31"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杉岭乡卫生院</w:t>
            </w:r>
          </w:p>
        </w:tc>
        <w:tc>
          <w:tcPr>
            <w:tcW w:w="2295"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杉岭社区1组</w:t>
            </w:r>
          </w:p>
        </w:tc>
        <w:tc>
          <w:tcPr>
            <w:tcW w:w="1669"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刘川</w:t>
            </w:r>
          </w:p>
        </w:tc>
        <w:tc>
          <w:tcPr>
            <w:tcW w:w="2265" w:type="dxa"/>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13364099200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vAlign w:val="center"/>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小南海自然保护区</w:t>
            </w:r>
          </w:p>
        </w:tc>
        <w:tc>
          <w:tcPr>
            <w:tcW w:w="2295" w:type="dxa"/>
            <w:vAlign w:val="center"/>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尖山子村、苦竹村、兴隆村</w:t>
            </w:r>
          </w:p>
        </w:tc>
        <w:tc>
          <w:tcPr>
            <w:tcW w:w="1669" w:type="dxa"/>
            <w:vAlign w:val="center"/>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吴龙华</w:t>
            </w:r>
          </w:p>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安明学</w:t>
            </w:r>
          </w:p>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杨秀彬</w:t>
            </w:r>
          </w:p>
        </w:tc>
        <w:tc>
          <w:tcPr>
            <w:tcW w:w="2265" w:type="dxa"/>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13896819652</w:t>
            </w:r>
          </w:p>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18723902369</w:t>
            </w:r>
          </w:p>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13388986065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1" w:type="dxa"/>
            <w:vAlign w:val="center"/>
          </w:tcPr>
          <w:p>
            <w:pPr>
              <w:pStyle w:val="13"/>
              <w:jc w:val="center"/>
              <w:rPr>
                <w:rFonts w:hint="eastAsia"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杉岭乡石桥沟饮用水源点</w:t>
            </w:r>
          </w:p>
        </w:tc>
        <w:tc>
          <w:tcPr>
            <w:tcW w:w="2295" w:type="dxa"/>
            <w:vAlign w:val="center"/>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兴隆村2组</w:t>
            </w:r>
          </w:p>
        </w:tc>
        <w:tc>
          <w:tcPr>
            <w:tcW w:w="1669" w:type="dxa"/>
            <w:vAlign w:val="center"/>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杨秀彬</w:t>
            </w:r>
          </w:p>
        </w:tc>
        <w:tc>
          <w:tcPr>
            <w:tcW w:w="2265" w:type="dxa"/>
            <w:vAlign w:val="center"/>
          </w:tcPr>
          <w:p>
            <w:pPr>
              <w:pStyle w:val="13"/>
              <w:jc w:val="center"/>
              <w:rPr>
                <w:rFonts w:hint="default" w:ascii="Times New Roman" w:hAnsi="Times New Roman" w:eastAsia="方正仿宋_GBK"/>
                <w:sz w:val="32"/>
                <w:szCs w:val="20"/>
                <w:vertAlign w:val="baseline"/>
                <w:lang w:val="en-US" w:eastAsia="zh-CN"/>
              </w:rPr>
            </w:pPr>
            <w:r>
              <w:rPr>
                <w:rFonts w:hint="eastAsia" w:ascii="Times New Roman" w:hAnsi="Times New Roman" w:eastAsia="方正仿宋_GBK"/>
                <w:sz w:val="32"/>
                <w:szCs w:val="20"/>
                <w:vertAlign w:val="baseline"/>
                <w:lang w:val="en-US" w:eastAsia="zh-CN"/>
              </w:rPr>
              <w:t>17783316628</w:t>
            </w:r>
          </w:p>
        </w:tc>
      </w:tr>
    </w:tbl>
    <w:p>
      <w:pPr>
        <w:pStyle w:val="13"/>
        <w:ind w:firstLine="640" w:firstLineChars="200"/>
        <w:rPr>
          <w:rFonts w:hint="eastAsia" w:ascii="Times New Roman" w:hAnsi="Times New Roman" w:eastAsia="方正仿宋_GBK"/>
          <w:sz w:val="32"/>
          <w:szCs w:val="20"/>
        </w:rPr>
        <w:sectPr>
          <w:headerReference r:id="rId5" w:type="default"/>
          <w:footerReference r:id="rId6" w:type="default"/>
          <w:pgSz w:w="11906" w:h="16838"/>
          <w:pgMar w:top="1984" w:right="1446" w:bottom="1644" w:left="1446" w:header="1191" w:footer="1134" w:gutter="0"/>
          <w:pgNumType w:fmt="numberInDash" w:start="1"/>
          <w:cols w:space="720" w:num="1"/>
          <w:docGrid w:type="lines" w:linePitch="312" w:charSpace="0"/>
        </w:sectPr>
      </w:pPr>
    </w:p>
    <w:bookmarkEnd w:id="14"/>
    <w:bookmarkEnd w:id="15"/>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rPr>
          <w:rFonts w:hint="default" w:ascii="Times New Roman" w:hAnsi="Times New Roman" w:eastAsia="方正楷体_GBK" w:cs="方正楷体_GBK"/>
          <w:b/>
          <w:bCs/>
          <w:i w:val="0"/>
          <w:iCs w:val="0"/>
          <w:caps w:val="0"/>
          <w:color w:val="333333"/>
          <w:spacing w:val="0"/>
          <w:sz w:val="32"/>
          <w:szCs w:val="32"/>
          <w:shd w:val="clear" w:color="auto" w:fill="FFFFFF"/>
          <w:lang w:val="en-US" w:eastAsia="zh-CN"/>
        </w:rPr>
      </w:pPr>
      <w:r>
        <w:rPr>
          <w:rFonts w:hint="eastAsia" w:ascii="Times New Roman" w:hAnsi="Times New Roman" w:eastAsia="方正黑体_GBK" w:cs="方正仿宋_GBK"/>
          <w:bCs/>
          <w:kern w:val="2"/>
          <w:sz w:val="32"/>
          <w:szCs w:val="32"/>
          <w:lang w:val="en-US" w:eastAsia="zh-CN" w:bidi="ar-SA"/>
        </w:rPr>
        <w:t>三、应急组织指挥体系及职责</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eastAsia" w:ascii="Times New Roman" w:hAnsi="Times New Roman" w:eastAsia="方正仿宋_GBK" w:cs="方正仿宋_GBK"/>
          <w:color w:val="333333"/>
          <w:sz w:val="32"/>
          <w:szCs w:val="32"/>
        </w:rPr>
      </w:pPr>
      <w:r>
        <w:rPr>
          <w:rFonts w:hint="eastAsia" w:ascii="Times New Roman" w:hAnsi="Times New Roman" w:cs="方正仿宋_GBK"/>
          <w:i w:val="0"/>
          <w:iCs w:val="0"/>
          <w:caps w:val="0"/>
          <w:color w:val="333333"/>
          <w:spacing w:val="0"/>
          <w:sz w:val="32"/>
          <w:szCs w:val="32"/>
          <w:shd w:val="clear" w:color="auto" w:fill="FFFFFF"/>
          <w:lang w:val="en-US" w:eastAsia="zh-CN"/>
        </w:rPr>
        <w:t>杉岭乡</w:t>
      </w:r>
      <w:r>
        <w:rPr>
          <w:rFonts w:hint="eastAsia" w:ascii="Times New Roman" w:hAnsi="Times New Roman" w:eastAsia="方正仿宋_GBK" w:cs="方正仿宋_GBK"/>
          <w:i w:val="0"/>
          <w:iCs w:val="0"/>
          <w:caps w:val="0"/>
          <w:color w:val="333333"/>
          <w:spacing w:val="0"/>
          <w:sz w:val="32"/>
          <w:szCs w:val="32"/>
          <w:shd w:val="clear" w:color="auto" w:fill="FFFFFF"/>
        </w:rPr>
        <w:t>突发环境事件组织体系由领导机构、指挥机构、现场指挥机构、日常工作机构及技术支持单位等共同构成。</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640" w:firstLineChars="200"/>
        <w:jc w:val="left"/>
        <w:textAlignment w:val="auto"/>
        <w:rPr>
          <w:rFonts w:hint="eastAsia" w:ascii="Times New Roman" w:hAnsi="Times New Roman" w:eastAsia="方正楷体_GBK" w:cs="方正仿宋_GBK"/>
          <w:bCs/>
          <w:kern w:val="2"/>
          <w:sz w:val="32"/>
          <w:szCs w:val="32"/>
          <w:lang w:val="en-US" w:eastAsia="zh-CN" w:bidi="ar-SA"/>
        </w:rPr>
      </w:pPr>
      <w:r>
        <w:rPr>
          <w:rFonts w:hint="eastAsia" w:ascii="Times New Roman" w:hAnsi="Times New Roman" w:eastAsia="方正楷体_GBK" w:cs="方正仿宋_GBK"/>
          <w:bCs/>
          <w:kern w:val="2"/>
          <w:sz w:val="32"/>
          <w:szCs w:val="32"/>
          <w:lang w:val="en-US" w:eastAsia="zh-CN" w:bidi="ar-SA"/>
        </w:rPr>
        <w:t>（一）</w:t>
      </w:r>
      <w:r>
        <w:rPr>
          <w:rFonts w:hint="default" w:ascii="Times New Roman" w:hAnsi="Times New Roman" w:eastAsia="方正楷体_GBK" w:cs="方正仿宋_GBK"/>
          <w:bCs/>
          <w:kern w:val="2"/>
          <w:sz w:val="32"/>
          <w:szCs w:val="32"/>
          <w:lang w:val="en-US" w:eastAsia="zh-CN" w:bidi="ar-SA"/>
        </w:rPr>
        <w:t>领导机构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jc w:val="left"/>
        <w:textAlignment w:val="auto"/>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cs="方正仿宋_GBK"/>
          <w:i w:val="0"/>
          <w:iCs w:val="0"/>
          <w:caps w:val="0"/>
          <w:color w:val="333333"/>
          <w:spacing w:val="0"/>
          <w:sz w:val="32"/>
          <w:szCs w:val="32"/>
          <w:shd w:val="clear" w:color="auto" w:fill="FFFFFF"/>
          <w:lang w:val="en-US" w:eastAsia="zh-CN"/>
        </w:rPr>
        <w:t>杉岭乡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统一领导</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辖区</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突发环境事件的应急处置工作。</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Chars="200" w:right="0" w:rightChars="0"/>
        <w:jc w:val="left"/>
        <w:textAlignment w:val="auto"/>
        <w:rPr>
          <w:rFonts w:hint="default" w:ascii="Times New Roman" w:hAnsi="Times New Roman" w:eastAsia="方正楷体_GBK" w:cs="方正仿宋_GBK"/>
          <w:bCs/>
          <w:kern w:val="2"/>
          <w:sz w:val="32"/>
          <w:szCs w:val="32"/>
          <w:lang w:val="en-US" w:eastAsia="zh-CN" w:bidi="ar-SA"/>
        </w:rPr>
      </w:pPr>
      <w:r>
        <w:rPr>
          <w:rFonts w:hint="eastAsia" w:ascii="Times New Roman" w:hAnsi="Times New Roman" w:eastAsia="方正楷体_GBK" w:cs="方正仿宋_GBK"/>
          <w:bCs/>
          <w:kern w:val="2"/>
          <w:sz w:val="32"/>
          <w:szCs w:val="32"/>
          <w:lang w:val="en-US" w:eastAsia="zh-CN" w:bidi="ar-SA"/>
        </w:rPr>
        <w:t>（二）</w:t>
      </w:r>
      <w:r>
        <w:rPr>
          <w:rFonts w:hint="default" w:ascii="Times New Roman" w:hAnsi="Times New Roman" w:eastAsia="方正楷体_GBK" w:cs="方正仿宋_GBK"/>
          <w:bCs/>
          <w:kern w:val="2"/>
          <w:sz w:val="32"/>
          <w:szCs w:val="32"/>
          <w:lang w:val="en-US" w:eastAsia="zh-CN" w:bidi="ar-SA"/>
        </w:rPr>
        <w:t>指挥机构</w:t>
      </w:r>
    </w:p>
    <w:p>
      <w:pPr>
        <w:keepNext w:val="0"/>
        <w:keepLines w:val="0"/>
        <w:pageBreakBefore w:val="0"/>
        <w:kinsoku/>
        <w:wordWrap/>
        <w:overflowPunct/>
        <w:topLinePunct w:val="0"/>
        <w:bidi w:val="0"/>
        <w:spacing w:line="594" w:lineRule="exact"/>
        <w:ind w:firstLine="627" w:firstLineChars="196"/>
        <w:textAlignment w:val="auto"/>
        <w:rPr>
          <w:rFonts w:hint="eastAsia" w:ascii="Times New Roman" w:hAnsi="Times New Roman" w:eastAsia="方正楷体_GBK"/>
          <w:szCs w:val="32"/>
        </w:rPr>
      </w:pP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根据突发环境事件应急处理工作的实际需要，成立</w:t>
      </w:r>
      <w:r>
        <w:rPr>
          <w:rFonts w:hint="eastAsia" w:ascii="Times New Roman" w:hAnsi="Times New Roman" w:cs="方正仿宋_GBK"/>
          <w:i w:val="0"/>
          <w:iCs w:val="0"/>
          <w:caps w:val="0"/>
          <w:color w:val="333333"/>
          <w:spacing w:val="0"/>
          <w:sz w:val="32"/>
          <w:szCs w:val="32"/>
          <w:shd w:val="clear" w:color="auto" w:fill="FFFFFF"/>
          <w:lang w:val="en-US" w:eastAsia="zh-CN"/>
        </w:rPr>
        <w:t>杉岭乡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突发环境事件应急领导小组</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（以下简称：</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领导小组</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w:t>
      </w:r>
      <w:r>
        <w:rPr>
          <w:rFonts w:hint="eastAsia" w:ascii="Times New Roman" w:hAnsi="Times New Roman"/>
          <w:szCs w:val="32"/>
        </w:rPr>
        <w:t>领导小组组成如下：</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szCs w:val="32"/>
        </w:rPr>
      </w:pPr>
      <w:r>
        <w:rPr>
          <w:rFonts w:hint="eastAsia" w:ascii="Times New Roman" w:hAnsi="Times New Roman"/>
          <w:szCs w:val="32"/>
        </w:rPr>
        <w:t>组  长：</w:t>
      </w:r>
      <w:r>
        <w:rPr>
          <w:rFonts w:hint="eastAsia" w:ascii="Times New Roman" w:hAnsi="Times New Roman"/>
          <w:szCs w:val="32"/>
          <w:lang w:val="en-US" w:eastAsia="zh-CN"/>
        </w:rPr>
        <w:t>陈启华</w:t>
      </w:r>
      <w:r>
        <w:rPr>
          <w:rFonts w:hint="eastAsia" w:ascii="Times New Roman" w:hAnsi="Times New Roman"/>
          <w:szCs w:val="32"/>
        </w:rPr>
        <w:t xml:space="preserve">   党委副书记、</w:t>
      </w:r>
      <w:r>
        <w:rPr>
          <w:rFonts w:hint="eastAsia" w:ascii="Times New Roman" w:hAnsi="Times New Roman"/>
          <w:szCs w:val="32"/>
          <w:lang w:val="en-US" w:eastAsia="zh-CN"/>
        </w:rPr>
        <w:t>乡</w:t>
      </w:r>
      <w:r>
        <w:rPr>
          <w:rFonts w:hint="eastAsia" w:ascii="Times New Roman" w:hAnsi="Times New Roman"/>
          <w:szCs w:val="32"/>
        </w:rPr>
        <w:t>长</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szCs w:val="32"/>
        </w:rPr>
      </w:pPr>
      <w:r>
        <w:rPr>
          <w:rFonts w:hint="eastAsia" w:ascii="Times New Roman" w:hAnsi="Times New Roman"/>
          <w:szCs w:val="32"/>
          <w:lang w:val="en-US" w:eastAsia="zh-CN"/>
        </w:rPr>
        <w:t xml:space="preserve">        范昌平</w:t>
      </w:r>
      <w:r>
        <w:rPr>
          <w:rFonts w:hint="eastAsia" w:ascii="Times New Roman" w:hAnsi="Times New Roman"/>
          <w:szCs w:val="32"/>
        </w:rPr>
        <w:t xml:space="preserve">   人大主席</w:t>
      </w:r>
    </w:p>
    <w:p>
      <w:pPr>
        <w:pStyle w:val="2"/>
        <w:keepNext w:val="0"/>
        <w:keepLines w:val="0"/>
        <w:pageBreakBefore w:val="0"/>
        <w:kinsoku/>
        <w:wordWrap/>
        <w:overflowPunct/>
        <w:topLinePunct w:val="0"/>
        <w:bidi w:val="0"/>
        <w:spacing w:line="594" w:lineRule="exact"/>
        <w:ind w:firstLine="640"/>
        <w:textAlignment w:val="auto"/>
        <w:rPr>
          <w:rFonts w:ascii="Times New Roman" w:hAnsi="Times New Roman"/>
        </w:rPr>
      </w:pPr>
      <w:r>
        <w:rPr>
          <w:rFonts w:hint="eastAsia" w:ascii="Times New Roman" w:hAnsi="Times New Roman"/>
          <w:szCs w:val="32"/>
        </w:rPr>
        <w:t xml:space="preserve">        </w:t>
      </w:r>
      <w:r>
        <w:rPr>
          <w:rFonts w:hint="eastAsia" w:ascii="Times New Roman" w:hAnsi="Times New Roman"/>
          <w:szCs w:val="32"/>
          <w:lang w:val="en-US" w:eastAsia="zh-CN"/>
        </w:rPr>
        <w:t>万  鹏</w:t>
      </w:r>
      <w:r>
        <w:rPr>
          <w:rFonts w:hint="eastAsia" w:ascii="Times New Roman" w:hAnsi="Times New Roman"/>
          <w:szCs w:val="32"/>
        </w:rPr>
        <w:t xml:space="preserve">   政法委员、副</w:t>
      </w:r>
      <w:r>
        <w:rPr>
          <w:rFonts w:hint="eastAsia" w:ascii="Times New Roman" w:hAnsi="Times New Roman"/>
          <w:szCs w:val="32"/>
          <w:lang w:val="en-US" w:eastAsia="zh-CN"/>
        </w:rPr>
        <w:t>乡</w:t>
      </w:r>
      <w:r>
        <w:rPr>
          <w:rFonts w:hint="eastAsia" w:ascii="Times New Roman" w:hAnsi="Times New Roman"/>
          <w:szCs w:val="32"/>
        </w:rPr>
        <w:t xml:space="preserve">长         </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rPr>
      </w:pPr>
      <w:r>
        <w:rPr>
          <w:rFonts w:hint="eastAsia" w:ascii="Times New Roman" w:hAnsi="Times New Roman"/>
          <w:szCs w:val="32"/>
        </w:rPr>
        <w:t xml:space="preserve">        </w:t>
      </w:r>
      <w:r>
        <w:rPr>
          <w:rFonts w:hint="eastAsia" w:ascii="Times New Roman" w:hAnsi="Times New Roman"/>
          <w:szCs w:val="32"/>
          <w:lang w:val="en-US" w:eastAsia="zh-CN"/>
        </w:rPr>
        <w:t>吴  军</w:t>
      </w:r>
      <w:r>
        <w:rPr>
          <w:rFonts w:hint="eastAsia" w:ascii="Times New Roman" w:hAnsi="Times New Roman"/>
          <w:szCs w:val="32"/>
        </w:rPr>
        <w:t xml:space="preserve">   宣统委员</w:t>
      </w:r>
    </w:p>
    <w:p>
      <w:pPr>
        <w:pStyle w:val="13"/>
        <w:keepNext w:val="0"/>
        <w:keepLines w:val="0"/>
        <w:pageBreakBefore w:val="0"/>
        <w:kinsoku/>
        <w:wordWrap/>
        <w:overflowPunct/>
        <w:topLinePunct w:val="0"/>
        <w:bidi w:val="0"/>
        <w:spacing w:line="594" w:lineRule="exact"/>
        <w:textAlignment w:val="auto"/>
        <w:rPr>
          <w:rFonts w:hint="default" w:ascii="Times New Roman" w:hAnsi="Times New Roman" w:eastAsia="宋体"/>
          <w:lang w:val="en-US" w:eastAsia="zh-CN"/>
        </w:rPr>
      </w:pPr>
      <w:r>
        <w:rPr>
          <w:rFonts w:hint="eastAsia" w:ascii="Times New Roman" w:hAnsi="Times New Roman"/>
          <w:szCs w:val="32"/>
          <w:lang w:val="en-US" w:eastAsia="zh-CN"/>
        </w:rPr>
        <w:t xml:space="preserve">                </w:t>
      </w:r>
      <w:r>
        <w:rPr>
          <w:rFonts w:hint="eastAsia" w:ascii="Times New Roman" w:hAnsi="Times New Roman" w:eastAsia="方正仿宋_GBK" w:cs="Times New Roman"/>
          <w:color w:val="auto"/>
          <w:kern w:val="2"/>
          <w:sz w:val="32"/>
          <w:szCs w:val="32"/>
          <w:lang w:val="en-US" w:eastAsia="zh-CN" w:bidi="ar-SA"/>
        </w:rPr>
        <w:t>朱彦涛   党委委员、武装部长</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eastAsia="方正仿宋_GBK" w:cs="方正仿宋_GBK"/>
          <w:szCs w:val="32"/>
          <w:lang w:eastAsia="zh-CN"/>
        </w:rPr>
      </w:pPr>
      <w:r>
        <w:rPr>
          <w:rFonts w:hint="eastAsia" w:ascii="Times New Roman" w:hAnsi="Times New Roman"/>
          <w:szCs w:val="32"/>
        </w:rPr>
        <w:t>成  员：</w:t>
      </w:r>
      <w:r>
        <w:rPr>
          <w:rFonts w:hint="eastAsia" w:ascii="Times New Roman" w:hAnsi="Times New Roman" w:cs="方正仿宋_GBK"/>
          <w:szCs w:val="32"/>
          <w:lang w:val="en-US" w:eastAsia="zh-CN"/>
        </w:rPr>
        <w:t>文  化</w:t>
      </w:r>
      <w:r>
        <w:rPr>
          <w:rFonts w:hint="eastAsia" w:ascii="Times New Roman" w:hAnsi="Times New Roman" w:cs="方正仿宋_GBK"/>
          <w:szCs w:val="32"/>
        </w:rPr>
        <w:t xml:space="preserve">   党政办</w:t>
      </w:r>
      <w:r>
        <w:rPr>
          <w:rFonts w:hint="eastAsia" w:ascii="Times New Roman" w:hAnsi="Times New Roman" w:cs="方正仿宋_GBK"/>
          <w:szCs w:val="32"/>
          <w:lang w:val="en-US" w:eastAsia="zh-CN"/>
        </w:rPr>
        <w:t>主任</w:t>
      </w:r>
    </w:p>
    <w:p>
      <w:pPr>
        <w:keepNext w:val="0"/>
        <w:keepLines w:val="0"/>
        <w:pageBreakBefore w:val="0"/>
        <w:kinsoku/>
        <w:wordWrap/>
        <w:overflowPunct/>
        <w:topLinePunct w:val="0"/>
        <w:bidi w:val="0"/>
        <w:spacing w:line="594" w:lineRule="exact"/>
        <w:ind w:firstLine="640"/>
        <w:textAlignment w:val="auto"/>
        <w:rPr>
          <w:rFonts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孙  立</w:t>
      </w:r>
      <w:r>
        <w:rPr>
          <w:rFonts w:hint="eastAsia" w:ascii="Times New Roman" w:hAnsi="Times New Roman" w:cs="方正仿宋_GBK"/>
          <w:szCs w:val="32"/>
        </w:rPr>
        <w:t xml:space="preserve">   应急办负责人</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szCs w:val="32"/>
        </w:rPr>
        <w:t xml:space="preserve">        </w:t>
      </w:r>
      <w:r>
        <w:rPr>
          <w:rFonts w:hint="eastAsia" w:ascii="Times New Roman" w:hAnsi="Times New Roman" w:cs="方正仿宋_GBK"/>
          <w:szCs w:val="32"/>
          <w:lang w:val="en-US" w:eastAsia="zh-CN"/>
        </w:rPr>
        <w:t>齐  勇</w:t>
      </w:r>
      <w:r>
        <w:rPr>
          <w:rFonts w:hint="eastAsia" w:ascii="Times New Roman" w:hAnsi="Times New Roman" w:cs="方正仿宋_GBK"/>
          <w:szCs w:val="32"/>
        </w:rPr>
        <w:t xml:space="preserve">   规建环保办负责人</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陈春明</w:t>
      </w:r>
      <w:r>
        <w:rPr>
          <w:rFonts w:hint="eastAsia" w:ascii="Times New Roman" w:hAnsi="Times New Roman" w:cs="方正仿宋_GBK"/>
          <w:szCs w:val="32"/>
        </w:rPr>
        <w:t xml:space="preserve">   综合行政执法大队负责人</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陈朝禄</w:t>
      </w:r>
      <w:r>
        <w:rPr>
          <w:rFonts w:hint="eastAsia" w:ascii="Times New Roman" w:hAnsi="Times New Roman" w:cs="方正仿宋_GBK"/>
          <w:szCs w:val="32"/>
        </w:rPr>
        <w:t xml:space="preserve">   文化服务中心主任</w:t>
      </w:r>
    </w:p>
    <w:p>
      <w:pPr>
        <w:pStyle w:val="2"/>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种统强</w:t>
      </w:r>
      <w:r>
        <w:rPr>
          <w:rFonts w:hint="eastAsia" w:ascii="Times New Roman" w:hAnsi="Times New Roman" w:cs="方正仿宋_GBK"/>
          <w:szCs w:val="32"/>
        </w:rPr>
        <w:t xml:space="preserve">   农业服务中心主任</w:t>
      </w:r>
    </w:p>
    <w:p>
      <w:pPr>
        <w:keepNext w:val="0"/>
        <w:keepLines w:val="0"/>
        <w:pageBreakBefore w:val="0"/>
        <w:kinsoku/>
        <w:wordWrap/>
        <w:overflowPunct/>
        <w:topLinePunct w:val="0"/>
        <w:bidi w:val="0"/>
        <w:spacing w:line="594" w:lineRule="exact"/>
        <w:ind w:firstLine="640"/>
        <w:textAlignment w:val="auto"/>
        <w:rPr>
          <w:rFonts w:ascii="Times New Roman" w:hAnsi="Times New Roman"/>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况琪巍</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杉岭</w:t>
      </w:r>
      <w:r>
        <w:rPr>
          <w:rFonts w:hint="eastAsia" w:ascii="Times New Roman" w:hAnsi="Times New Roman" w:cs="方正仿宋_GBK"/>
          <w:szCs w:val="32"/>
        </w:rPr>
        <w:t>派出所所长</w:t>
      </w:r>
    </w:p>
    <w:p>
      <w:pPr>
        <w:pStyle w:val="2"/>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高中华</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杉岭</w:t>
      </w:r>
      <w:r>
        <w:rPr>
          <w:rFonts w:hint="eastAsia" w:ascii="Times New Roman" w:hAnsi="Times New Roman" w:cs="方正仿宋_GBK"/>
          <w:szCs w:val="32"/>
        </w:rPr>
        <w:t>小学校长</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刘  川</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杉岭</w:t>
      </w:r>
      <w:r>
        <w:rPr>
          <w:rFonts w:hint="eastAsia" w:ascii="Times New Roman" w:hAnsi="Times New Roman" w:cs="方正仿宋_GBK"/>
          <w:szCs w:val="32"/>
        </w:rPr>
        <w:t>卫生院院长</w:t>
      </w:r>
    </w:p>
    <w:p>
      <w:pPr>
        <w:pStyle w:val="2"/>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李  刚</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杉岭</w:t>
      </w:r>
      <w:r>
        <w:rPr>
          <w:rFonts w:hint="eastAsia" w:ascii="Times New Roman" w:hAnsi="Times New Roman" w:cs="方正仿宋_GBK"/>
          <w:szCs w:val="32"/>
        </w:rPr>
        <w:t>社区书记</w:t>
      </w:r>
    </w:p>
    <w:p>
      <w:pPr>
        <w:keepNext w:val="0"/>
        <w:keepLines w:val="0"/>
        <w:pageBreakBefore w:val="0"/>
        <w:kinsoku/>
        <w:wordWrap/>
        <w:overflowPunct/>
        <w:topLinePunct w:val="0"/>
        <w:bidi w:val="0"/>
        <w:spacing w:line="594" w:lineRule="exact"/>
        <w:ind w:firstLine="640"/>
        <w:textAlignment w:val="auto"/>
        <w:rPr>
          <w:rFonts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秦清容</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林峰社区</w:t>
      </w:r>
      <w:r>
        <w:rPr>
          <w:rFonts w:hint="eastAsia" w:ascii="Times New Roman" w:hAnsi="Times New Roman" w:cs="方正仿宋_GBK"/>
          <w:szCs w:val="32"/>
        </w:rPr>
        <w:t>书记</w:t>
      </w:r>
    </w:p>
    <w:p>
      <w:pPr>
        <w:pStyle w:val="2"/>
        <w:keepNext w:val="0"/>
        <w:keepLines w:val="0"/>
        <w:pageBreakBefore w:val="0"/>
        <w:kinsoku/>
        <w:wordWrap/>
        <w:overflowPunct/>
        <w:topLinePunct w:val="0"/>
        <w:bidi w:val="0"/>
        <w:spacing w:line="594" w:lineRule="exact"/>
        <w:ind w:firstLine="640"/>
        <w:textAlignment w:val="auto"/>
        <w:rPr>
          <w:rFonts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罗光仟</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枫香</w:t>
      </w:r>
      <w:r>
        <w:rPr>
          <w:rFonts w:hint="eastAsia" w:ascii="Times New Roman" w:hAnsi="Times New Roman" w:cs="方正仿宋_GBK"/>
          <w:szCs w:val="32"/>
        </w:rPr>
        <w:t>村书记</w:t>
      </w:r>
    </w:p>
    <w:p>
      <w:pPr>
        <w:keepNext w:val="0"/>
        <w:keepLines w:val="0"/>
        <w:pageBreakBefore w:val="0"/>
        <w:kinsoku/>
        <w:wordWrap/>
        <w:overflowPunct/>
        <w:topLinePunct w:val="0"/>
        <w:bidi w:val="0"/>
        <w:spacing w:line="594" w:lineRule="exact"/>
        <w:ind w:firstLine="1920" w:firstLineChars="600"/>
        <w:textAlignment w:val="auto"/>
        <w:rPr>
          <w:rFonts w:ascii="Times New Roman" w:hAnsi="Times New Roman" w:cs="方正仿宋_GBK"/>
          <w:szCs w:val="32"/>
        </w:rPr>
      </w:pPr>
      <w:r>
        <w:rPr>
          <w:rFonts w:hint="eastAsia" w:ascii="Times New Roman" w:hAnsi="Times New Roman" w:cs="方正仿宋_GBK"/>
          <w:szCs w:val="32"/>
          <w:lang w:val="en-US" w:eastAsia="zh-CN"/>
        </w:rPr>
        <w:t>吴龙华</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尖山子</w:t>
      </w:r>
      <w:r>
        <w:rPr>
          <w:rFonts w:hint="eastAsia" w:ascii="Times New Roman" w:hAnsi="Times New Roman" w:cs="方正仿宋_GBK"/>
          <w:szCs w:val="32"/>
        </w:rPr>
        <w:t>村书记</w:t>
      </w:r>
    </w:p>
    <w:p>
      <w:pPr>
        <w:pStyle w:val="2"/>
        <w:keepNext w:val="0"/>
        <w:keepLines w:val="0"/>
        <w:pageBreakBefore w:val="0"/>
        <w:kinsoku/>
        <w:wordWrap/>
        <w:overflowPunct/>
        <w:topLinePunct w:val="0"/>
        <w:bidi w:val="0"/>
        <w:spacing w:line="594" w:lineRule="exact"/>
        <w:ind w:firstLine="640"/>
        <w:textAlignment w:val="auto"/>
        <w:rPr>
          <w:rFonts w:ascii="Times New Roman" w:hAnsi="Times New Roman" w:cs="方正仿宋_GBK"/>
          <w:szCs w:val="32"/>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安明学</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苦竹</w:t>
      </w:r>
      <w:r>
        <w:rPr>
          <w:rFonts w:hint="eastAsia" w:ascii="Times New Roman" w:hAnsi="Times New Roman" w:cs="方正仿宋_GBK"/>
          <w:szCs w:val="32"/>
        </w:rPr>
        <w:t>村书记</w:t>
      </w:r>
    </w:p>
    <w:p>
      <w:pPr>
        <w:pStyle w:val="2"/>
        <w:keepNext w:val="0"/>
        <w:keepLines w:val="0"/>
        <w:pageBreakBefore w:val="0"/>
        <w:kinsoku/>
        <w:wordWrap/>
        <w:overflowPunct/>
        <w:topLinePunct w:val="0"/>
        <w:bidi w:val="0"/>
        <w:spacing w:line="594" w:lineRule="exact"/>
        <w:ind w:firstLine="640"/>
        <w:textAlignment w:val="auto"/>
        <w:rPr>
          <w:rFonts w:hint="default"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杨秀彬</w:t>
      </w:r>
      <w:r>
        <w:rPr>
          <w:rFonts w:hint="eastAsia" w:ascii="Times New Roman" w:hAnsi="Times New Roman" w:cs="方正仿宋_GBK"/>
          <w:szCs w:val="32"/>
        </w:rPr>
        <w:t xml:space="preserve">   </w:t>
      </w:r>
      <w:r>
        <w:rPr>
          <w:rFonts w:hint="eastAsia" w:ascii="Times New Roman" w:hAnsi="Times New Roman" w:cs="方正仿宋_GBK"/>
          <w:szCs w:val="32"/>
          <w:lang w:val="en-US" w:eastAsia="zh-CN"/>
        </w:rPr>
        <w:t>兴隆</w:t>
      </w:r>
      <w:r>
        <w:rPr>
          <w:rFonts w:hint="eastAsia" w:ascii="Times New Roman" w:hAnsi="Times New Roman" w:cs="方正仿宋_GBK"/>
          <w:szCs w:val="32"/>
        </w:rPr>
        <w:t>村书记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2" w:firstLineChars="200"/>
        <w:jc w:val="left"/>
        <w:textAlignment w:val="auto"/>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Times New Roman"/>
          <w:b/>
          <w:kern w:val="2"/>
          <w:sz w:val="32"/>
          <w:szCs w:val="32"/>
          <w:lang w:val="en-US" w:eastAsia="zh-CN" w:bidi="ar-SA"/>
        </w:rPr>
        <w:t>领导小组主要职责是：</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贯彻执行</w:t>
      </w:r>
      <w:r>
        <w:rPr>
          <w:rFonts w:hint="eastAsia" w:ascii="Times New Roman" w:hAnsi="Times New Roman" w:cs="方正仿宋_GBK"/>
          <w:i w:val="0"/>
          <w:iCs w:val="0"/>
          <w:caps w:val="0"/>
          <w:color w:val="333333"/>
          <w:spacing w:val="0"/>
          <w:sz w:val="32"/>
          <w:szCs w:val="32"/>
          <w:shd w:val="clear" w:color="auto" w:fill="FFFFFF"/>
          <w:lang w:val="en-US" w:eastAsia="zh-CN"/>
        </w:rPr>
        <w:t>杉岭乡</w:t>
      </w:r>
      <w:r>
        <w:rPr>
          <w:rFonts w:hint="eastAsia" w:ascii="Times New Roman" w:hAnsi="Times New Roman" w:eastAsia="方正仿宋_GBK" w:cs="方正仿宋_GBK"/>
          <w:i w:val="0"/>
          <w:iCs w:val="0"/>
          <w:caps w:val="0"/>
          <w:color w:val="333333"/>
          <w:spacing w:val="0"/>
          <w:sz w:val="32"/>
          <w:szCs w:val="32"/>
          <w:shd w:val="clear" w:color="auto" w:fill="FFFFFF"/>
        </w:rPr>
        <w:t>突发环境事件</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应急指挥机构的决定，负责启动和停止实施本预案，负责组织突发环境事件的应急处置工作，指导、协调各部门、各村</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（居）</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委会开展突发环境事件应急处置工作，向</w:t>
      </w:r>
      <w:r>
        <w:rPr>
          <w:rFonts w:hint="eastAsia" w:ascii="Times New Roman" w:hAnsi="Times New Roman" w:cs="方正仿宋_GBK"/>
          <w:i w:val="0"/>
          <w:iCs w:val="0"/>
          <w:caps w:val="0"/>
          <w:color w:val="333333"/>
          <w:spacing w:val="0"/>
          <w:sz w:val="32"/>
          <w:szCs w:val="32"/>
          <w:shd w:val="clear" w:color="auto" w:fill="FFFFFF"/>
          <w:lang w:val="en-US" w:eastAsia="zh-CN"/>
        </w:rPr>
        <w:t>杉岭乡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突发公共事件应急指挥机构报告突发环境事件的处置情况，承担</w:t>
      </w:r>
      <w:r>
        <w:rPr>
          <w:rFonts w:hint="eastAsia" w:ascii="Times New Roman" w:hAnsi="Times New Roman" w:cs="方正仿宋_GBK"/>
          <w:i w:val="0"/>
          <w:iCs w:val="0"/>
          <w:caps w:val="0"/>
          <w:color w:val="333333"/>
          <w:spacing w:val="0"/>
          <w:sz w:val="32"/>
          <w:szCs w:val="32"/>
          <w:shd w:val="clear" w:color="auto" w:fill="FFFFFF"/>
          <w:lang w:val="en-US" w:eastAsia="zh-CN"/>
        </w:rPr>
        <w:t>杉岭乡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突发公共事件应急指挥机构交办的其他工作。</w:t>
      </w:r>
    </w:p>
    <w:p>
      <w:pPr>
        <w:keepNext w:val="0"/>
        <w:keepLines w:val="0"/>
        <w:pageBreakBefore w:val="0"/>
        <w:kinsoku/>
        <w:wordWrap/>
        <w:overflowPunct/>
        <w:topLinePunct w:val="0"/>
        <w:bidi w:val="0"/>
        <w:spacing w:line="594" w:lineRule="exact"/>
        <w:ind w:firstLine="643"/>
        <w:textAlignment w:val="auto"/>
        <w:rPr>
          <w:rFonts w:hint="eastAsia" w:ascii="Times New Roman" w:hAnsi="Times New Roman"/>
          <w:b/>
          <w:szCs w:val="32"/>
        </w:rPr>
      </w:pPr>
      <w:r>
        <w:rPr>
          <w:rFonts w:hint="eastAsia" w:ascii="Times New Roman" w:hAnsi="Times New Roman"/>
          <w:b/>
          <w:szCs w:val="32"/>
        </w:rPr>
        <w:t>领导小组主要成员单位的职责及分工如下：</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auto"/>
        <w:rPr>
          <w:rFonts w:hint="default"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（1）规建环保办</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负责组织事故现场调查取证，现场监测分析主要污染物种类、浓度和事故影响范围，事故环境影响评估，事故处置报告编制等。</w:t>
      </w:r>
    </w:p>
    <w:p>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（2）党政办</w:t>
      </w:r>
      <w:r>
        <w:rPr>
          <w:rFonts w:hint="eastAsia" w:ascii="Times New Roman" w:hAnsi="Times New Roman" w:eastAsia="方正仿宋_GBK" w:cs="宋体"/>
          <w:spacing w:val="8"/>
          <w:kern w:val="0"/>
          <w:sz w:val="32"/>
          <w:szCs w:val="32"/>
          <w:lang w:val="en-US" w:eastAsia="zh-CN"/>
        </w:rPr>
        <w:t>负责</w:t>
      </w:r>
      <w:r>
        <w:rPr>
          <w:rFonts w:hint="eastAsia" w:ascii="Times New Roman" w:hAnsi="Times New Roman" w:eastAsia="方正仿宋_GBK" w:cs="宋体"/>
          <w:spacing w:val="8"/>
          <w:kern w:val="0"/>
          <w:sz w:val="32"/>
          <w:szCs w:val="32"/>
        </w:rPr>
        <w:t>起草、报送应急处置相关材料，做好</w:t>
      </w:r>
      <w:r>
        <w:rPr>
          <w:rFonts w:hint="eastAsia" w:ascii="Times New Roman" w:hAnsi="Times New Roman" w:eastAsia="方正仿宋_GBK"/>
          <w:sz w:val="32"/>
          <w:szCs w:val="32"/>
        </w:rPr>
        <w:t>后勤保障工作，</w:t>
      </w:r>
      <w:r>
        <w:rPr>
          <w:rFonts w:hint="eastAsia" w:ascii="Times New Roman" w:hAnsi="Times New Roman" w:eastAsia="方正仿宋_GBK" w:cs="宋体"/>
          <w:spacing w:val="8"/>
          <w:kern w:val="0"/>
          <w:sz w:val="32"/>
          <w:szCs w:val="32"/>
        </w:rPr>
        <w:t>保证应急车辆及应急物资的调度，传达指挥部相关指令等。</w:t>
      </w:r>
    </w:p>
    <w:p>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（3）负责现场控制、划定紧急隔离区、提出现场处置意见及应急监测方案，时时进行事态分析，</w:t>
      </w: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组织协调应急救援所需交通运输保障</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，为指挥部提供科学处置建议等。</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auto"/>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4）派出所负责维护突发环境事件秩序和社会治安、交通管制工作，严厉打击在突发环境事件处置中乱社会治安秩序、趁火打劫等不法分子，维护社会治安秩序。突发环境事件发生期间协助现场指挥组组织好群众撤离和转移。负责全辖区内交通干线、公路、桥涵道路的畅通，确保抢险救灾车辆、人员、物资、设备顺利抵达灾区。紧急抢险时，保障运送医疗人员、物资和紧急撤离群众车辆的调度。</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auto"/>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（5）卫生院</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负责应急医疗卫生救援工作的组织协调</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，紧急情况发生后，要立即组织卫生医疗救护队进入受灾区域，及时救治和运转伤病人员，做好灾区灾后消毒和控制疫情的发生等。</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auto"/>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（6）供电所</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负责电力设施的安全运行，确保重点工程的电力供应，发生紧急情况线路中断时，要及时派出专业技术人员抢修，确保突发环境事件的电力供应</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等</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jc w:val="left"/>
        <w:textAlignment w:val="auto"/>
        <w:rPr>
          <w:rFonts w:hint="default" w:ascii="Times New Roman" w:hAnsi="Times New Roman" w:eastAsia="方正仿宋_GBK" w:cs="方正仿宋_GBK"/>
          <w:i w:val="0"/>
          <w:iCs w:val="0"/>
          <w:caps w:val="0"/>
          <w:color w:val="auto"/>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auto"/>
          <w:spacing w:val="0"/>
          <w:sz w:val="32"/>
          <w:szCs w:val="32"/>
          <w:shd w:val="clear" w:color="auto" w:fill="FFFFFF"/>
          <w:lang w:val="en-US" w:eastAsia="zh-CN"/>
        </w:rPr>
        <w:t>（7）各村（居）负责配合上述所有单位组织开展应急救援工作。</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jc w:val="left"/>
        <w:textAlignment w:val="auto"/>
        <w:rPr>
          <w:rFonts w:hint="eastAsia" w:ascii="Times New Roman" w:hAnsi="Times New Roman" w:eastAsia="方正楷体_GBK" w:cs="方正楷体_GBK"/>
          <w:b/>
          <w:bCs/>
          <w:i w:val="0"/>
          <w:iCs w:val="0"/>
          <w:caps w:val="0"/>
          <w:color w:val="333333"/>
          <w:spacing w:val="0"/>
          <w:sz w:val="32"/>
          <w:szCs w:val="32"/>
          <w:shd w:val="clear" w:color="auto" w:fill="FFFFFF"/>
          <w:lang w:val="en-US" w:eastAsia="zh-CN"/>
        </w:rPr>
      </w:pPr>
      <w:r>
        <w:rPr>
          <w:rFonts w:hint="eastAsia" w:ascii="Times New Roman" w:hAnsi="Times New Roman" w:eastAsia="方正楷体_GBK" w:cs="方正仿宋_GBK"/>
          <w:bCs/>
          <w:kern w:val="2"/>
          <w:sz w:val="32"/>
          <w:szCs w:val="32"/>
          <w:lang w:val="en-US" w:eastAsia="zh-CN" w:bidi="ar-SA"/>
        </w:rPr>
        <w:t>（三）</w:t>
      </w:r>
      <w:r>
        <w:rPr>
          <w:rFonts w:hint="default" w:ascii="Times New Roman" w:hAnsi="Times New Roman" w:eastAsia="方正楷体_GBK" w:cs="方正仿宋_GBK"/>
          <w:bCs/>
          <w:kern w:val="2"/>
          <w:sz w:val="32"/>
          <w:szCs w:val="32"/>
          <w:lang w:val="en-US" w:eastAsia="zh-CN" w:bidi="ar-SA"/>
        </w:rPr>
        <w:t>现场指挥机构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eastAsia" w:ascii="Times New Roman" w:hAnsi="Times New Roman" w:eastAsia="方正仿宋_GBK" w:cs="方正仿宋_GBK"/>
          <w:color w:val="333333"/>
          <w:sz w:val="32"/>
          <w:szCs w:val="32"/>
        </w:rPr>
      </w:pPr>
      <w:r>
        <w:rPr>
          <w:rFonts w:hint="eastAsia" w:ascii="Times New Roman" w:hAnsi="Times New Roman" w:eastAsia="方正仿宋_GBK" w:cs="方正仿宋_GBK"/>
          <w:i w:val="0"/>
          <w:iCs w:val="0"/>
          <w:caps w:val="0"/>
          <w:color w:val="333333"/>
          <w:spacing w:val="0"/>
          <w:sz w:val="32"/>
          <w:szCs w:val="32"/>
          <w:shd w:val="clear" w:color="auto" w:fill="FFFFFF"/>
        </w:rPr>
        <w:t>本预案启动后，成立</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eastAsia" w:ascii="Times New Roman" w:hAnsi="Times New Roman" w:eastAsia="方正仿宋_GBK" w:cs="方正仿宋_GBK"/>
          <w:i w:val="0"/>
          <w:iCs w:val="0"/>
          <w:caps w:val="0"/>
          <w:color w:val="333333"/>
          <w:spacing w:val="0"/>
          <w:sz w:val="32"/>
          <w:szCs w:val="32"/>
          <w:shd w:val="clear" w:color="auto" w:fill="FFFFFF"/>
        </w:rPr>
        <w:t>突发环境事件现场指挥部，现场指挥部总指挥由</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eastAsia" w:ascii="Times New Roman" w:hAnsi="Times New Roman" w:eastAsia="方正仿宋_GBK" w:cs="方正仿宋_GBK"/>
          <w:i w:val="0"/>
          <w:iCs w:val="0"/>
          <w:caps w:val="0"/>
          <w:color w:val="333333"/>
          <w:spacing w:val="0"/>
          <w:sz w:val="32"/>
          <w:szCs w:val="32"/>
          <w:shd w:val="clear" w:color="auto" w:fill="FFFFFF"/>
        </w:rPr>
        <w:t>领导小组副组长担任。</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left="0" w:right="0" w:firstLine="420"/>
        <w:textAlignment w:val="auto"/>
        <w:rPr>
          <w:rFonts w:hint="eastAsia" w:ascii="Times New Roman" w:hAnsi="Times New Roman" w:eastAsia="方正仿宋_GBK" w:cs="方正仿宋_GBK"/>
          <w:color w:val="333333"/>
          <w:sz w:val="32"/>
          <w:szCs w:val="32"/>
        </w:rPr>
      </w:pPr>
      <w:r>
        <w:rPr>
          <w:rFonts w:hint="eastAsia" w:ascii="Times New Roman" w:hAnsi="Times New Roman" w:eastAsia="方正仿宋_GBK" w:cs="方正仿宋_GBK"/>
          <w:i w:val="0"/>
          <w:iCs w:val="0"/>
          <w:caps w:val="0"/>
          <w:color w:val="333333"/>
          <w:spacing w:val="0"/>
          <w:sz w:val="32"/>
          <w:szCs w:val="32"/>
          <w:shd w:val="clear" w:color="auto" w:fill="FFFFFF"/>
        </w:rPr>
        <w:t>现场指挥部根据应急处置的实际需要，成立以下工作组: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eastAsia" w:ascii="Times New Roman" w:hAnsi="Times New Roman" w:eastAsia="方正仿宋_GBK" w:cs="方正仿宋_GBK"/>
          <w:i w:val="0"/>
          <w:iCs w:val="0"/>
          <w:caps w:val="0"/>
          <w:color w:val="333333"/>
          <w:spacing w:val="0"/>
          <w:sz w:val="32"/>
          <w:szCs w:val="32"/>
          <w:shd w:val="clear" w:color="auto" w:fill="FFFFFF"/>
        </w:rPr>
      </w:pPr>
      <w:r>
        <w:rPr>
          <w:rFonts w:hint="default" w:ascii="Times New Roman" w:hAnsi="Times New Roman" w:eastAsia="方正仿宋_GBK" w:cs="Times New Roman"/>
          <w:i w:val="0"/>
          <w:iCs w:val="0"/>
          <w:caps w:val="0"/>
          <w:color w:val="333333"/>
          <w:spacing w:val="0"/>
          <w:sz w:val="32"/>
          <w:szCs w:val="32"/>
          <w:shd w:val="clear" w:color="auto" w:fill="FFFFFF"/>
          <w:lang w:eastAsia="zh-CN"/>
        </w:rPr>
        <w:t>（</w:t>
      </w:r>
      <w:r>
        <w:rPr>
          <w:rFonts w:hint="default" w:ascii="Times New Roman" w:hAnsi="Times New Roman" w:eastAsia="方正仿宋_GBK" w:cs="Times New Roman"/>
          <w:i w:val="0"/>
          <w:iCs w:val="0"/>
          <w:caps w:val="0"/>
          <w:color w:val="333333"/>
          <w:spacing w:val="0"/>
          <w:sz w:val="32"/>
          <w:szCs w:val="32"/>
          <w:shd w:val="clear" w:color="auto" w:fill="FFFFFF"/>
          <w:lang w:val="en-US" w:eastAsia="zh-CN"/>
        </w:rPr>
        <w:t>1</w:t>
      </w:r>
      <w:r>
        <w:rPr>
          <w:rFonts w:hint="default" w:ascii="Times New Roman" w:hAnsi="Times New Roman" w:eastAsia="方正仿宋_GBK" w:cs="Times New Roman"/>
          <w:i w:val="0"/>
          <w:iCs w:val="0"/>
          <w:caps w:val="0"/>
          <w:color w:val="333333"/>
          <w:spacing w:val="0"/>
          <w:sz w:val="32"/>
          <w:szCs w:val="32"/>
          <w:shd w:val="clear" w:color="auto" w:fill="FFFFFF"/>
          <w:lang w:eastAsia="zh-CN"/>
        </w:rPr>
        <w:t>）</w:t>
      </w:r>
      <w:r>
        <w:rPr>
          <w:rFonts w:hint="eastAsia" w:ascii="Times New Roman" w:hAnsi="Times New Roman" w:eastAsia="方正仿宋_GBK" w:cs="方正仿宋_GBK"/>
          <w:i w:val="0"/>
          <w:iCs w:val="0"/>
          <w:caps w:val="0"/>
          <w:color w:val="333333"/>
          <w:spacing w:val="0"/>
          <w:sz w:val="32"/>
          <w:szCs w:val="32"/>
          <w:shd w:val="clear" w:color="auto" w:fill="FFFFFF"/>
        </w:rPr>
        <w:t>抢险救援组</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组  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朱彦涛</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副组长：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孙  立</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齐  勇</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成员单位：</w:t>
      </w:r>
      <w:r>
        <w:rPr>
          <w:rFonts w:hint="default" w:ascii="Times New Roman" w:hAnsi="Times New Roman" w:eastAsia="方正仿宋_GBK" w:cs="方正仿宋_GBK"/>
          <w:i w:val="0"/>
          <w:iCs w:val="0"/>
          <w:caps w:val="0"/>
          <w:color w:val="333333"/>
          <w:spacing w:val="0"/>
          <w:sz w:val="32"/>
          <w:szCs w:val="32"/>
          <w:shd w:val="clear" w:color="auto" w:fill="FFFFFF"/>
        </w:rPr>
        <w:t>派出所、</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平安建设办</w:t>
      </w:r>
      <w:r>
        <w:rPr>
          <w:rFonts w:hint="default" w:ascii="Times New Roman" w:hAnsi="Times New Roman" w:eastAsia="方正仿宋_GBK" w:cs="方正仿宋_GBK"/>
          <w:i w:val="0"/>
          <w:iCs w:val="0"/>
          <w:caps w:val="0"/>
          <w:color w:val="333333"/>
          <w:spacing w:val="0"/>
          <w:sz w:val="32"/>
          <w:szCs w:val="32"/>
          <w:shd w:val="clear" w:color="auto" w:fill="FFFFFF"/>
        </w:rPr>
        <w:t>、</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规建环保办、党政办、财政所等</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方正仿宋_GBK"/>
          <w:i w:val="0"/>
          <w:iCs w:val="0"/>
          <w:caps w:val="0"/>
          <w:color w:val="333333"/>
          <w:spacing w:val="0"/>
          <w:sz w:val="32"/>
          <w:szCs w:val="32"/>
          <w:shd w:val="clear" w:color="auto" w:fill="FFFFFF"/>
        </w:rPr>
      </w:pPr>
      <w:r>
        <w:rPr>
          <w:rFonts w:hint="eastAsia" w:ascii="Times New Roman" w:hAnsi="Times New Roman" w:eastAsia="方正仿宋_GBK" w:cs="方正仿宋_GBK"/>
          <w:i w:val="0"/>
          <w:iCs w:val="0"/>
          <w:caps w:val="0"/>
          <w:color w:val="333333"/>
          <w:spacing w:val="0"/>
          <w:sz w:val="32"/>
          <w:szCs w:val="32"/>
          <w:shd w:val="clear" w:color="auto" w:fill="FFFFFF"/>
        </w:rPr>
        <w:t>主要职责：</w:t>
      </w:r>
      <w:r>
        <w:rPr>
          <w:rFonts w:hint="default" w:ascii="Times New Roman" w:hAnsi="Times New Roman" w:eastAsia="方正仿宋_GBK" w:cs="方正仿宋_GBK"/>
          <w:i w:val="0"/>
          <w:iCs w:val="0"/>
          <w:caps w:val="0"/>
          <w:color w:val="333333"/>
          <w:spacing w:val="0"/>
          <w:sz w:val="32"/>
          <w:szCs w:val="32"/>
          <w:shd w:val="clear" w:color="auto" w:fill="FFFFFF"/>
        </w:rPr>
        <w:t>负责组织专业抢险和现场救援，开展应急监测，进行现场处置等。根据需要，随时调遣救援队伍和开展后续处置。</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eastAsia="zh-CN"/>
        </w:rPr>
      </w:pP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eastAsia" w:ascii="Times New Roman" w:hAnsi="Times New Roman" w:eastAsia="方正仿宋_GBK" w:cs="Times New Roman"/>
          <w:i w:val="0"/>
          <w:iCs w:val="0"/>
          <w:caps w:val="0"/>
          <w:color w:val="333333"/>
          <w:spacing w:val="0"/>
          <w:sz w:val="32"/>
          <w:szCs w:val="32"/>
          <w:shd w:val="clear" w:color="auto" w:fill="FFFFFF"/>
          <w:lang w:val="en-US" w:eastAsia="zh-CN"/>
        </w:rPr>
        <w:t>2</w:t>
      </w: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default" w:ascii="Times New Roman" w:hAnsi="Times New Roman" w:eastAsia="方正仿宋_GBK" w:cs="Times New Roman"/>
          <w:i w:val="0"/>
          <w:iCs w:val="0"/>
          <w:caps w:val="0"/>
          <w:color w:val="333333"/>
          <w:spacing w:val="0"/>
          <w:sz w:val="32"/>
          <w:szCs w:val="32"/>
          <w:shd w:val="clear" w:color="auto" w:fill="FFFFFF"/>
          <w:lang w:eastAsia="zh-CN"/>
        </w:rPr>
        <w:t>医疗卫生救援组</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组  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向素容</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副组长：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李  武</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r>
        <w:rPr>
          <w:rFonts w:hint="eastAsia" w:ascii="Times New Roman" w:hAnsi="Times New Roman"/>
          <w:color w:val="000000"/>
          <w:kern w:val="0"/>
          <w:sz w:val="32"/>
          <w:szCs w:val="32"/>
          <w:lang w:val="en-US" w:eastAsia="zh-CN" w:bidi="ar"/>
        </w:rPr>
        <w:t>刘  川、种统强</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成员单位：</w:t>
      </w:r>
      <w:r>
        <w:rPr>
          <w:rFonts w:hint="default" w:ascii="Times New Roman" w:hAnsi="Times New Roman" w:eastAsia="方正仿宋_GBK" w:cs="方正仿宋_GBK"/>
          <w:i w:val="0"/>
          <w:iCs w:val="0"/>
          <w:caps w:val="0"/>
          <w:color w:val="333333"/>
          <w:spacing w:val="0"/>
          <w:sz w:val="32"/>
          <w:szCs w:val="32"/>
          <w:shd w:val="clear" w:color="auto" w:fill="FFFFFF"/>
        </w:rPr>
        <w:t>卫生院、民政和社会事务办</w:t>
      </w:r>
      <w:r>
        <w:rPr>
          <w:rFonts w:hint="eastAsia" w:ascii="Times New Roman" w:hAnsi="Times New Roman" w:cs="方正仿宋_GBK"/>
          <w:i w:val="0"/>
          <w:iCs w:val="0"/>
          <w:caps w:val="0"/>
          <w:color w:val="333333"/>
          <w:spacing w:val="0"/>
          <w:sz w:val="32"/>
          <w:szCs w:val="32"/>
          <w:shd w:val="clear" w:color="auto" w:fill="FFFFFF"/>
          <w:lang w:eastAsia="zh-CN"/>
        </w:rPr>
        <w:t>、</w:t>
      </w:r>
      <w:r>
        <w:rPr>
          <w:rFonts w:hint="eastAsia" w:ascii="Times New Roman" w:hAnsi="Times New Roman" w:cs="方正仿宋_GBK"/>
          <w:i w:val="0"/>
          <w:iCs w:val="0"/>
          <w:caps w:val="0"/>
          <w:color w:val="333333"/>
          <w:spacing w:val="0"/>
          <w:sz w:val="32"/>
          <w:szCs w:val="32"/>
          <w:shd w:val="clear" w:color="auto" w:fill="FFFFFF"/>
          <w:lang w:val="en-US" w:eastAsia="zh-CN"/>
        </w:rPr>
        <w:t>农业服务中心</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等</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方正仿宋_GBK"/>
          <w:i w:val="0"/>
          <w:iCs w:val="0"/>
          <w:caps w:val="0"/>
          <w:color w:val="333333"/>
          <w:spacing w:val="0"/>
          <w:sz w:val="32"/>
          <w:szCs w:val="32"/>
          <w:shd w:val="clear" w:color="auto" w:fill="FFFFFF"/>
        </w:rPr>
      </w:pPr>
      <w:r>
        <w:rPr>
          <w:rFonts w:hint="eastAsia" w:ascii="Times New Roman" w:hAnsi="Times New Roman" w:eastAsia="方正仿宋_GBK" w:cs="方正仿宋_GBK"/>
          <w:i w:val="0"/>
          <w:iCs w:val="0"/>
          <w:caps w:val="0"/>
          <w:color w:val="333333"/>
          <w:spacing w:val="0"/>
          <w:sz w:val="32"/>
          <w:szCs w:val="32"/>
          <w:shd w:val="clear" w:color="auto" w:fill="FFFFFF"/>
        </w:rPr>
        <w:t>主要职责：</w:t>
      </w:r>
      <w:r>
        <w:rPr>
          <w:rFonts w:hint="default" w:ascii="Times New Roman" w:hAnsi="Times New Roman" w:eastAsia="方正仿宋_GBK" w:cs="方正仿宋_GBK"/>
          <w:i w:val="0"/>
          <w:iCs w:val="0"/>
          <w:caps w:val="0"/>
          <w:color w:val="333333"/>
          <w:spacing w:val="0"/>
          <w:sz w:val="32"/>
          <w:szCs w:val="32"/>
          <w:shd w:val="clear" w:color="auto" w:fill="FFFFFF"/>
        </w:rPr>
        <w:t>负责医疗救护、疾病控制、心理救助和人畜间疫情控制等工作。</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eastAsia="zh-CN"/>
        </w:rPr>
      </w:pP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eastAsia" w:ascii="Times New Roman" w:hAnsi="Times New Roman" w:eastAsia="方正仿宋_GBK" w:cs="Times New Roman"/>
          <w:i w:val="0"/>
          <w:iCs w:val="0"/>
          <w:caps w:val="0"/>
          <w:color w:val="333333"/>
          <w:spacing w:val="0"/>
          <w:sz w:val="32"/>
          <w:szCs w:val="32"/>
          <w:shd w:val="clear" w:color="auto" w:fill="FFFFFF"/>
          <w:lang w:val="en-US" w:eastAsia="zh-CN"/>
        </w:rPr>
        <w:t>3</w:t>
      </w: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default" w:ascii="Times New Roman" w:hAnsi="Times New Roman" w:eastAsia="方正仿宋_GBK" w:cs="Times New Roman"/>
          <w:i w:val="0"/>
          <w:iCs w:val="0"/>
          <w:caps w:val="0"/>
          <w:color w:val="333333"/>
          <w:spacing w:val="0"/>
          <w:sz w:val="32"/>
          <w:szCs w:val="32"/>
          <w:shd w:val="clear" w:color="auto" w:fill="FFFFFF"/>
          <w:lang w:eastAsia="zh-CN"/>
        </w:rPr>
        <w:t>交通运输组</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组  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万  鹏</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副组长：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况琪巍</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孙  立</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成员单位：</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应急办、</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派出所、司法所等</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rPr>
        <w:t>主要职责：</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负责实施交通管制、现场警戒、维护秩序</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救援交通运输保障</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等</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eastAsia="zh-CN"/>
        </w:rPr>
      </w:pP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eastAsia" w:ascii="Times New Roman" w:hAnsi="Times New Roman" w:eastAsia="方正仿宋_GBK" w:cs="Times New Roman"/>
          <w:i w:val="0"/>
          <w:iCs w:val="0"/>
          <w:caps w:val="0"/>
          <w:color w:val="333333"/>
          <w:spacing w:val="0"/>
          <w:sz w:val="32"/>
          <w:szCs w:val="32"/>
          <w:shd w:val="clear" w:color="auto" w:fill="FFFFFF"/>
          <w:lang w:val="en-US" w:eastAsia="zh-CN"/>
        </w:rPr>
        <w:t>4</w:t>
      </w: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default" w:ascii="Times New Roman" w:hAnsi="Times New Roman" w:eastAsia="方正仿宋_GBK" w:cs="Times New Roman"/>
          <w:i w:val="0"/>
          <w:iCs w:val="0"/>
          <w:caps w:val="0"/>
          <w:color w:val="333333"/>
          <w:spacing w:val="0"/>
          <w:sz w:val="32"/>
          <w:szCs w:val="32"/>
          <w:shd w:val="clear" w:color="auto" w:fill="FFFFFF"/>
          <w:lang w:eastAsia="zh-CN"/>
        </w:rPr>
        <w:t>人员疏散和安置组</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组  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万  鹏</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副组长：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孙  立</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况琪巍</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成员单位：</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民政、派出所、</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规建环保办、各</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村(居)委会等</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rPr>
        <w:t>主要职责：</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负责人员紧急疏散和安置工作</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，确保人民生命安全</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eastAsia="zh-CN"/>
        </w:rPr>
      </w:pP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eastAsia" w:ascii="Times New Roman" w:hAnsi="Times New Roman" w:eastAsia="方正仿宋_GBK" w:cs="Times New Roman"/>
          <w:i w:val="0"/>
          <w:iCs w:val="0"/>
          <w:caps w:val="0"/>
          <w:color w:val="333333"/>
          <w:spacing w:val="0"/>
          <w:sz w:val="32"/>
          <w:szCs w:val="32"/>
          <w:shd w:val="clear" w:color="auto" w:fill="FFFFFF"/>
          <w:lang w:val="en-US" w:eastAsia="zh-CN"/>
        </w:rPr>
        <w:t>5</w:t>
      </w: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default" w:ascii="Times New Roman" w:hAnsi="Times New Roman" w:eastAsia="方正仿宋_GBK" w:cs="Times New Roman"/>
          <w:i w:val="0"/>
          <w:iCs w:val="0"/>
          <w:caps w:val="0"/>
          <w:color w:val="333333"/>
          <w:spacing w:val="0"/>
          <w:sz w:val="32"/>
          <w:szCs w:val="32"/>
          <w:shd w:val="clear" w:color="auto" w:fill="FFFFFF"/>
          <w:lang w:eastAsia="zh-CN"/>
        </w:rPr>
        <w:t>物资和经费保障组。</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组  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张  象</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副组长：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文  化</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杨  静</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成员单位：</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财政所、</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党政办、</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民政和社会事务办等</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rPr>
        <w:t>主要职责：</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负责调集、征用应急物资、设备、房屋、场地等。</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default" w:ascii="Times New Roman" w:hAnsi="Times New Roman" w:eastAsia="方正仿宋_GBK" w:cs="Times New Roman"/>
          <w:i w:val="0"/>
          <w:iCs w:val="0"/>
          <w:caps w:val="0"/>
          <w:color w:val="333333"/>
          <w:spacing w:val="0"/>
          <w:sz w:val="32"/>
          <w:szCs w:val="32"/>
          <w:shd w:val="clear" w:color="auto" w:fill="FFFFFF"/>
          <w:lang w:eastAsia="zh-CN"/>
        </w:rPr>
      </w:pP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eastAsia" w:ascii="Times New Roman" w:hAnsi="Times New Roman" w:eastAsia="方正仿宋_GBK" w:cs="Times New Roman"/>
          <w:i w:val="0"/>
          <w:iCs w:val="0"/>
          <w:caps w:val="0"/>
          <w:color w:val="333333"/>
          <w:spacing w:val="0"/>
          <w:sz w:val="32"/>
          <w:szCs w:val="32"/>
          <w:shd w:val="clear" w:color="auto" w:fill="FFFFFF"/>
          <w:lang w:val="en-US" w:eastAsia="zh-CN"/>
        </w:rPr>
        <w:t>6</w:t>
      </w:r>
      <w:r>
        <w:rPr>
          <w:rFonts w:hint="eastAsia" w:ascii="Times New Roman" w:hAnsi="Times New Roman" w:eastAsia="方正仿宋_GBK" w:cs="Times New Roman"/>
          <w:i w:val="0"/>
          <w:iCs w:val="0"/>
          <w:caps w:val="0"/>
          <w:color w:val="333333"/>
          <w:spacing w:val="0"/>
          <w:sz w:val="32"/>
          <w:szCs w:val="32"/>
          <w:shd w:val="clear" w:color="auto" w:fill="FFFFFF"/>
          <w:lang w:eastAsia="zh-CN"/>
        </w:rPr>
        <w:t>）</w:t>
      </w:r>
      <w:r>
        <w:rPr>
          <w:rFonts w:hint="default" w:ascii="Times New Roman" w:hAnsi="Times New Roman" w:eastAsia="方正仿宋_GBK" w:cs="Times New Roman"/>
          <w:i w:val="0"/>
          <w:iCs w:val="0"/>
          <w:caps w:val="0"/>
          <w:color w:val="333333"/>
          <w:spacing w:val="0"/>
          <w:sz w:val="32"/>
          <w:szCs w:val="32"/>
          <w:shd w:val="clear" w:color="auto" w:fill="FFFFFF"/>
          <w:lang w:eastAsia="zh-CN"/>
        </w:rPr>
        <w:t>综合信息组</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组  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吴  军</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sz w:val="32"/>
          <w:szCs w:val="32"/>
          <w:lang w:val="en-US" w:eastAsia="zh-CN"/>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副组长：</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文  化</w:t>
      </w:r>
      <w:r>
        <w:rPr>
          <w:rFonts w:hint="eastAsia" w:cs="方正仿宋_GBK"/>
          <w:i w:val="0"/>
          <w:iCs w:val="0"/>
          <w:caps w:val="0"/>
          <w:color w:val="333333"/>
          <w:spacing w:val="0"/>
          <w:kern w:val="0"/>
          <w:sz w:val="32"/>
          <w:szCs w:val="32"/>
          <w:shd w:val="clear" w:color="auto" w:fill="FFFFFF"/>
          <w:lang w:val="en-US" w:eastAsia="zh-CN" w:bidi="ar"/>
        </w:rPr>
        <w:t>、</w:t>
      </w:r>
      <w:r>
        <w:rPr>
          <w:rFonts w:hint="eastAsia" w:ascii="Times New Roman" w:hAnsi="Times New Roman"/>
          <w:sz w:val="32"/>
          <w:szCs w:val="32"/>
          <w:lang w:val="en-US" w:eastAsia="zh-CN"/>
        </w:rPr>
        <w:t>陈朝禄</w:t>
      </w:r>
    </w:p>
    <w:p>
      <w:pPr>
        <w:keepNext w:val="0"/>
        <w:keepLines w:val="0"/>
        <w:pageBreakBefore w:val="0"/>
        <w:kinsoku/>
        <w:wordWrap/>
        <w:overflowPunct/>
        <w:topLinePunct w:val="0"/>
        <w:autoSpaceDE/>
        <w:autoSpaceDN/>
        <w:bidi w:val="0"/>
        <w:adjustRightInd/>
        <w:snapToGrid/>
        <w:spacing w:beforeAutospacing="0" w:afterAutospacing="0" w:line="594" w:lineRule="exact"/>
        <w:ind w:firstLine="640"/>
        <w:textAlignment w:val="auto"/>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成员单位：</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党政办、</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文化服务中心、</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各村</w:t>
      </w:r>
      <w:r>
        <w:rPr>
          <w:rFonts w:hint="eastAsia" w:cs="方正仿宋_GBK"/>
          <w:i w:val="0"/>
          <w:iCs w:val="0"/>
          <w:caps w:val="0"/>
          <w:color w:val="333333"/>
          <w:spacing w:val="0"/>
          <w:sz w:val="32"/>
          <w:szCs w:val="32"/>
          <w:shd w:val="clear" w:color="auto" w:fill="FFFFFF"/>
          <w:lang w:val="en-US" w:eastAsia="zh-CN"/>
        </w:rPr>
        <w:t>（</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居</w:t>
      </w:r>
      <w:r>
        <w:rPr>
          <w:rFonts w:hint="eastAsia" w:cs="方正仿宋_GBK"/>
          <w:i w:val="0"/>
          <w:iCs w:val="0"/>
          <w:caps w:val="0"/>
          <w:color w:val="333333"/>
          <w:spacing w:val="0"/>
          <w:sz w:val="32"/>
          <w:szCs w:val="32"/>
          <w:shd w:val="clear" w:color="auto" w:fill="FFFFFF"/>
          <w:lang w:val="en-US" w:eastAsia="zh-CN"/>
        </w:rPr>
        <w:t>）</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委会等</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rightChars="0" w:firstLine="640" w:firstLineChars="200"/>
        <w:textAlignment w:val="auto"/>
        <w:rPr>
          <w:rFonts w:hint="eastAsia" w:ascii="Times New Roman" w:hAnsi="Times New Roman" w:eastAsia="宋体" w:cs="方正仿宋_GBK"/>
          <w:b/>
          <w:bCs/>
          <w:i w:val="0"/>
          <w:iCs w:val="0"/>
          <w:caps w:val="0"/>
          <w:color w:val="333333"/>
          <w:spacing w:val="0"/>
          <w:sz w:val="32"/>
          <w:szCs w:val="32"/>
          <w:shd w:val="clear" w:color="auto" w:fill="FFFFFF"/>
          <w:lang w:eastAsia="zh-CN"/>
        </w:rPr>
      </w:pPr>
      <w:r>
        <w:rPr>
          <w:rFonts w:hint="eastAsia" w:ascii="Times New Roman" w:hAnsi="Times New Roman" w:eastAsia="方正仿宋_GBK" w:cs="方正仿宋_GBK"/>
          <w:i w:val="0"/>
          <w:iCs w:val="0"/>
          <w:caps w:val="0"/>
          <w:color w:val="333333"/>
          <w:spacing w:val="0"/>
          <w:sz w:val="32"/>
          <w:szCs w:val="32"/>
          <w:shd w:val="clear" w:color="auto" w:fill="FFFFFF"/>
        </w:rPr>
        <w:t>主要职责：</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负责综合文字、信息整理</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新闻报道方</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按照有关规定适时向公众发布事件进展和处置情况，积极向公众宣传自救防护等知识</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等</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eastAsia" w:ascii="Times New Roman" w:hAnsi="Times New Roman" w:eastAsia="方正楷体_GBK" w:cs="方正楷体_GBK"/>
          <w:b/>
          <w:bCs/>
          <w:i w:val="0"/>
          <w:iCs w:val="0"/>
          <w:caps w:val="0"/>
          <w:color w:val="333333"/>
          <w:spacing w:val="0"/>
          <w:sz w:val="32"/>
          <w:szCs w:val="32"/>
          <w:shd w:val="clear" w:color="auto" w:fill="FFFFFF"/>
          <w:lang w:val="en-US" w:eastAsia="zh-CN"/>
        </w:rPr>
      </w:pPr>
      <w:r>
        <w:rPr>
          <w:rFonts w:hint="eastAsia" w:ascii="Times New Roman" w:hAnsi="Times New Roman" w:eastAsia="方正楷体_GBK" w:cs="方正仿宋_GBK"/>
          <w:kern w:val="2"/>
          <w:sz w:val="32"/>
          <w:szCs w:val="32"/>
          <w:lang w:val="en-US" w:eastAsia="zh-CN" w:bidi="ar-SA"/>
        </w:rPr>
        <w:t>（四）日常工作机构</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领导小组办公室设在</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规建环保办</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，作为处置突发环境事件的日常工作机构，办公室主任由</w:t>
      </w:r>
      <w:r>
        <w:rPr>
          <w:rFonts w:hint="eastAsia" w:ascii="Times New Roman" w:hAnsi="Times New Roman" w:cs="方正仿宋_GBK"/>
          <w:i w:val="0"/>
          <w:iCs w:val="0"/>
          <w:caps w:val="0"/>
          <w:color w:val="333333"/>
          <w:spacing w:val="0"/>
          <w:sz w:val="32"/>
          <w:szCs w:val="32"/>
          <w:shd w:val="clear" w:color="auto" w:fill="FFFFFF"/>
          <w:lang w:val="en-US" w:eastAsia="zh-CN"/>
        </w:rPr>
        <w:t>齐勇</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同志兼任。办公室主要职责是:组织编制、修订突发环境事件应急预案，协调全</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突发环境事件的应急处置工作，建立和完善应对突发环境事件的信息报送和预测预警系统，建立突发环境事件处置专家库，承担</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领导小组处置突发环境事件的日常事务。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eastAsia" w:ascii="Times New Roman" w:hAnsi="Times New Roman" w:eastAsia="方正楷体_GBK" w:cs="方正楷体_GBK"/>
          <w:b/>
          <w:bCs/>
          <w:i w:val="0"/>
          <w:iCs w:val="0"/>
          <w:caps w:val="0"/>
          <w:color w:val="333333"/>
          <w:spacing w:val="0"/>
          <w:sz w:val="32"/>
          <w:szCs w:val="32"/>
          <w:shd w:val="clear" w:color="auto" w:fill="FFFFFF"/>
          <w:lang w:val="en-US" w:eastAsia="zh-CN"/>
        </w:rPr>
      </w:pPr>
      <w:r>
        <w:rPr>
          <w:rFonts w:hint="eastAsia" w:ascii="Times New Roman" w:hAnsi="Times New Roman" w:eastAsia="方正楷体_GBK" w:cs="方正仿宋_GBK"/>
          <w:kern w:val="2"/>
          <w:sz w:val="32"/>
          <w:szCs w:val="32"/>
          <w:lang w:val="en-US" w:eastAsia="zh-CN" w:bidi="ar-SA"/>
        </w:rPr>
        <w:t>（五）</w:t>
      </w:r>
      <w:r>
        <w:rPr>
          <w:rFonts w:hint="default" w:ascii="Times New Roman" w:hAnsi="Times New Roman" w:eastAsia="方正楷体_GBK" w:cs="方正仿宋_GBK"/>
          <w:kern w:val="2"/>
          <w:sz w:val="32"/>
          <w:szCs w:val="32"/>
          <w:lang w:val="en-US" w:eastAsia="zh-CN" w:bidi="ar-SA"/>
        </w:rPr>
        <w:t>技术支持单位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sz w:val="32"/>
          <w:szCs w:val="32"/>
          <w:shd w:val="clear" w:color="auto" w:fill="FFFFFF"/>
          <w:lang w:val="en-US" w:eastAsia="zh-CN"/>
        </w:rPr>
      </w:pP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区</w:t>
      </w:r>
      <w:r>
        <w:rPr>
          <w:rFonts w:hint="eastAsia" w:cs="方正仿宋_GBK"/>
          <w:i w:val="0"/>
          <w:iCs w:val="0"/>
          <w:caps w:val="0"/>
          <w:color w:val="333333"/>
          <w:spacing w:val="0"/>
          <w:sz w:val="32"/>
          <w:szCs w:val="32"/>
          <w:shd w:val="clear" w:color="auto" w:fill="FFFFFF"/>
          <w:lang w:val="en-US" w:eastAsia="zh-CN"/>
        </w:rPr>
        <w:t>生态环境局</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、应急局、水利局、气象局、科技局、消防支队</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等为我</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突发环境事件应急处置的技术支持单位。</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eastAsia" w:ascii="Times New Roman" w:hAnsi="Times New Roman" w:eastAsia="方正仿宋_GBK" w:cs="方正仿宋_GBK"/>
          <w:i w:val="0"/>
          <w:iCs w:val="0"/>
          <w:caps w:val="0"/>
          <w:color w:val="333333"/>
          <w:spacing w:val="0"/>
          <w:sz w:val="32"/>
          <w:szCs w:val="32"/>
          <w:shd w:val="clear" w:color="auto" w:fill="FFFFFF"/>
          <w:lang w:val="en-US" w:eastAsia="zh-CN"/>
        </w:rPr>
        <w:t>规建环保办</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在</w:t>
      </w:r>
      <w:r>
        <w:rPr>
          <w:rFonts w:hint="eastAsia" w:ascii="Times New Roman" w:hAnsi="Times New Roman" w:cs="方正仿宋_GBK"/>
          <w:i w:val="0"/>
          <w:iCs w:val="0"/>
          <w:caps w:val="0"/>
          <w:color w:val="333333"/>
          <w:spacing w:val="0"/>
          <w:sz w:val="32"/>
          <w:szCs w:val="32"/>
          <w:shd w:val="clear" w:color="auto" w:fill="FFFFFF"/>
          <w:lang w:val="en-US" w:eastAsia="zh-CN"/>
        </w:rPr>
        <w:t>乡</w:t>
      </w:r>
      <w:r>
        <w:rPr>
          <w:rFonts w:hint="default" w:ascii="Times New Roman" w:hAnsi="Times New Roman" w:eastAsia="方正仿宋_GBK" w:cs="方正仿宋_GBK"/>
          <w:i w:val="0"/>
          <w:iCs w:val="0"/>
          <w:caps w:val="0"/>
          <w:color w:val="333333"/>
          <w:spacing w:val="0"/>
          <w:sz w:val="32"/>
          <w:szCs w:val="32"/>
          <w:shd w:val="clear" w:color="auto" w:fill="FFFFFF"/>
          <w:lang w:val="en-US" w:eastAsia="zh-CN"/>
        </w:rPr>
        <w:t>领导小组的统一领导下，根据突发环境事件的性质、特点和实际需要，及时下情上报为应急提供相应的技术支持和服务。</w:t>
      </w:r>
    </w:p>
    <w:p>
      <w:pPr>
        <w:pStyle w:val="8"/>
        <w:keepNext w:val="0"/>
        <w:keepLines w:val="0"/>
        <w:pageBreakBefore w:val="0"/>
        <w:widowControl w:val="0"/>
        <w:kinsoku/>
        <w:wordWrap/>
        <w:overflowPunct/>
        <w:topLinePunct w:val="0"/>
        <w:autoSpaceDE/>
        <w:autoSpaceDN/>
        <w:bidi w:val="0"/>
        <w:adjustRightInd/>
        <w:snapToGrid/>
        <w:spacing w:beforeAutospacing="0" w:after="0" w:afterAutospacing="0" w:line="594" w:lineRule="exact"/>
        <w:ind w:firstLine="640" w:firstLineChars="200"/>
        <w:textAlignment w:val="auto"/>
        <w:outlineLvl w:val="1"/>
        <w:rPr>
          <w:rFonts w:hint="default" w:ascii="Times New Roman" w:hAnsi="Times New Roman" w:eastAsia="方正黑体_GBK" w:cs="方正仿宋_GBK"/>
          <w:b w:val="0"/>
          <w:bCs w:val="0"/>
          <w:kern w:val="2"/>
          <w:sz w:val="32"/>
          <w:szCs w:val="32"/>
          <w:lang w:val="en-US" w:eastAsia="zh-CN" w:bidi="ar-SA"/>
        </w:rPr>
      </w:pPr>
      <w:bookmarkStart w:id="16" w:name="_Toc16056"/>
      <w:bookmarkStart w:id="17" w:name="_Toc28251"/>
      <w:r>
        <w:rPr>
          <w:rFonts w:hint="eastAsia" w:ascii="Times New Roman" w:hAnsi="Times New Roman" w:eastAsia="方正黑体_GBK" w:cs="方正仿宋_GBK"/>
          <w:b w:val="0"/>
          <w:bCs w:val="0"/>
          <w:kern w:val="2"/>
          <w:sz w:val="32"/>
          <w:szCs w:val="32"/>
          <w:lang w:val="en-US" w:eastAsia="zh-CN" w:bidi="ar-SA"/>
        </w:rPr>
        <w:t>四、</w:t>
      </w:r>
      <w:r>
        <w:rPr>
          <w:rFonts w:hint="eastAsia" w:ascii="Times New Roman" w:hAnsi="Times New Roman" w:eastAsia="方正黑体_GBK" w:cs="方正仿宋_GBK"/>
          <w:b w:val="0"/>
          <w:bCs w:val="0"/>
          <w:kern w:val="2"/>
          <w:sz w:val="32"/>
          <w:szCs w:val="32"/>
          <w:lang w:val="zh-TW" w:eastAsia="zh-TW" w:bidi="ar-SA"/>
        </w:rPr>
        <w:t>信息</w:t>
      </w:r>
      <w:bookmarkEnd w:id="16"/>
      <w:bookmarkEnd w:id="17"/>
      <w:r>
        <w:rPr>
          <w:rFonts w:hint="eastAsia" w:ascii="Times New Roman" w:hAnsi="Times New Roman" w:eastAsia="方正黑体_GBK" w:cs="方正仿宋_GBK"/>
          <w:b w:val="0"/>
          <w:bCs w:val="0"/>
          <w:kern w:val="2"/>
          <w:sz w:val="32"/>
          <w:szCs w:val="32"/>
          <w:lang w:val="en-US" w:eastAsia="zh-CN" w:bidi="ar-SA"/>
        </w:rPr>
        <w:t>收集与报告</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
          <w:bCs/>
          <w:szCs w:val="32"/>
        </w:rPr>
      </w:pPr>
      <w:bookmarkStart w:id="18" w:name="_Toc525588926"/>
      <w:r>
        <w:rPr>
          <w:rFonts w:hint="eastAsia" w:ascii="Times New Roman" w:hAnsi="Times New Roman" w:eastAsia="方正楷体_GBK" w:cs="方正仿宋_GBK"/>
          <w:bCs/>
          <w:szCs w:val="32"/>
        </w:rPr>
        <w:t>（一）信息监测。</w:t>
      </w:r>
      <w:r>
        <w:rPr>
          <w:rFonts w:ascii="Times New Roman" w:hAnsi="Times New Roman"/>
        </w:rPr>
        <w:t>按照早发现、早报告、早处置的原则，</w:t>
      </w:r>
      <w:r>
        <w:rPr>
          <w:rFonts w:hint="eastAsia" w:ascii="Times New Roman" w:hAnsi="Times New Roman"/>
        </w:rPr>
        <w:t>规建环保办</w:t>
      </w:r>
      <w:r>
        <w:rPr>
          <w:rFonts w:ascii="Times New Roman" w:hAnsi="Times New Roman"/>
        </w:rPr>
        <w:t>要积极开展对</w:t>
      </w:r>
      <w:r>
        <w:rPr>
          <w:rFonts w:hint="eastAsia" w:ascii="Times New Roman" w:hAnsi="Times New Roman"/>
          <w:lang w:eastAsia="zh-CN"/>
        </w:rPr>
        <w:t>乡</w:t>
      </w:r>
      <w:r>
        <w:rPr>
          <w:rFonts w:ascii="Times New Roman" w:hAnsi="Times New Roman"/>
        </w:rPr>
        <w:t>内外环境信息、</w:t>
      </w:r>
      <w:r>
        <w:rPr>
          <w:rFonts w:hint="eastAsia" w:ascii="Times New Roman" w:hAnsi="Times New Roman"/>
        </w:rPr>
        <w:t>工业企业</w:t>
      </w:r>
      <w:r>
        <w:rPr>
          <w:rFonts w:ascii="Times New Roman" w:hAnsi="Times New Roman"/>
        </w:rPr>
        <w:t>和危险化学品生产、储存、运输的综合分析</w:t>
      </w:r>
      <w:r>
        <w:rPr>
          <w:rFonts w:hint="eastAsia" w:ascii="Times New Roman" w:hAnsi="Times New Roman"/>
        </w:rPr>
        <w:t>环境</w:t>
      </w:r>
      <w:r>
        <w:rPr>
          <w:rFonts w:ascii="Times New Roman" w:hAnsi="Times New Roman"/>
        </w:rPr>
        <w:t>风险</w:t>
      </w:r>
      <w:r>
        <w:rPr>
          <w:rFonts w:hint="eastAsia" w:ascii="Times New Roman" w:hAnsi="Times New Roman"/>
        </w:rPr>
        <w:t>研判</w:t>
      </w:r>
      <w:r>
        <w:rPr>
          <w:rFonts w:ascii="Times New Roman" w:hAnsi="Times New Roman"/>
        </w:rPr>
        <w:t>工作</w:t>
      </w:r>
      <w:r>
        <w:rPr>
          <w:rFonts w:hint="eastAsia" w:ascii="Times New Roman" w:hAnsi="Times New Roman"/>
        </w:rPr>
        <w:t>，定期开展环境风险隐患排查</w:t>
      </w:r>
      <w:r>
        <w:rPr>
          <w:rFonts w:ascii="Times New Roman" w:hAnsi="Times New Roman"/>
        </w:rPr>
        <w:t>。</w:t>
      </w:r>
      <w:r>
        <w:rPr>
          <w:rFonts w:hint="eastAsia" w:ascii="Times New Roman" w:hAnsi="Times New Roman"/>
        </w:rPr>
        <w:t>领导小组成员单位在日常检查、下村工作期间发现的环境风险隐患要及时告知规建环保办，规建环保办要</w:t>
      </w:r>
      <w:r>
        <w:rPr>
          <w:rFonts w:ascii="Times New Roman" w:hAnsi="Times New Roman"/>
        </w:rPr>
        <w:t>有计划地开展突发环境事件隐患调查、监测，并掌握可能导致突发环境事件的各种因素。</w:t>
      </w:r>
    </w:p>
    <w:bookmarkEnd w:id="18"/>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szCs w:val="32"/>
        </w:rPr>
      </w:pPr>
      <w:r>
        <w:rPr>
          <w:rFonts w:hint="eastAsia" w:ascii="Times New Roman" w:hAnsi="Times New Roman" w:eastAsia="方正楷体_GBK" w:cs="方正仿宋_GBK"/>
          <w:bCs/>
          <w:szCs w:val="32"/>
        </w:rPr>
        <w:t>（二）信息报告</w:t>
      </w:r>
    </w:p>
    <w:p>
      <w:pPr>
        <w:keepNext w:val="0"/>
        <w:keepLines w:val="0"/>
        <w:pageBreakBefore w:val="0"/>
        <w:kinsoku/>
        <w:wordWrap/>
        <w:overflowPunct/>
        <w:topLinePunct w:val="0"/>
        <w:bidi w:val="0"/>
        <w:spacing w:line="594" w:lineRule="exact"/>
        <w:ind w:firstLine="643"/>
        <w:textAlignment w:val="auto"/>
        <w:rPr>
          <w:rFonts w:hint="eastAsia" w:ascii="Times New Roman" w:hAnsi="Times New Roman"/>
          <w:szCs w:val="32"/>
        </w:rPr>
      </w:pPr>
      <w:r>
        <w:rPr>
          <w:rFonts w:hint="eastAsia" w:ascii="Times New Roman" w:hAnsi="Times New Roman"/>
          <w:b/>
          <w:szCs w:val="32"/>
        </w:rPr>
        <w:t>1</w:t>
      </w:r>
      <w:r>
        <w:rPr>
          <w:rFonts w:hint="eastAsia" w:ascii="Times New Roman" w:hAnsi="Times New Roman"/>
          <w:b/>
          <w:szCs w:val="32"/>
          <w:lang w:val="en-US" w:eastAsia="zh-CN"/>
        </w:rPr>
        <w:t>.</w:t>
      </w:r>
      <w:r>
        <w:rPr>
          <w:rFonts w:ascii="Times New Roman" w:hAnsi="Times New Roman"/>
          <w:b/>
          <w:szCs w:val="32"/>
        </w:rPr>
        <w:t>接报渠道</w:t>
      </w:r>
      <w:r>
        <w:rPr>
          <w:rFonts w:hint="eastAsia" w:ascii="Times New Roman" w:hAnsi="Times New Roman"/>
          <w:b/>
          <w:szCs w:val="32"/>
        </w:rPr>
        <w:t>。</w:t>
      </w:r>
      <w:r>
        <w:rPr>
          <w:rFonts w:ascii="Times New Roman" w:hAnsi="Times New Roman" w:cs="方正仿宋_GBK"/>
          <w:szCs w:val="32"/>
        </w:rPr>
        <w:t>突发环境事件的信息</w:t>
      </w:r>
      <w:r>
        <w:rPr>
          <w:rFonts w:hint="eastAsia" w:ascii="Times New Roman" w:hAnsi="Times New Roman" w:cs="方正仿宋_GBK"/>
          <w:szCs w:val="32"/>
        </w:rPr>
        <w:t>接报</w:t>
      </w:r>
      <w:r>
        <w:rPr>
          <w:rFonts w:ascii="Times New Roman" w:hAnsi="Times New Roman" w:cs="方正仿宋_GBK"/>
          <w:szCs w:val="32"/>
        </w:rPr>
        <w:t>以党政办公室</w:t>
      </w:r>
      <w:r>
        <w:rPr>
          <w:rFonts w:hint="eastAsia" w:ascii="Times New Roman" w:hAnsi="Times New Roman" w:cs="方正仿宋_GBK"/>
          <w:szCs w:val="32"/>
        </w:rPr>
        <w:t>（023-79</w:t>
      </w:r>
      <w:r>
        <w:rPr>
          <w:rFonts w:hint="eastAsia" w:ascii="Times New Roman" w:hAnsi="Times New Roman" w:cs="方正仿宋_GBK"/>
          <w:szCs w:val="32"/>
          <w:lang w:val="en-US" w:eastAsia="zh-CN"/>
        </w:rPr>
        <w:t>649001</w:t>
      </w:r>
      <w:r>
        <w:rPr>
          <w:rFonts w:hint="eastAsia" w:ascii="Times New Roman" w:hAnsi="Times New Roman" w:cs="方正仿宋_GBK"/>
          <w:szCs w:val="32"/>
        </w:rPr>
        <w:t>）</w:t>
      </w:r>
      <w:r>
        <w:rPr>
          <w:rFonts w:ascii="Times New Roman" w:hAnsi="Times New Roman" w:cs="方正仿宋_GBK"/>
          <w:szCs w:val="32"/>
        </w:rPr>
        <w:t>为主渠道。</w:t>
      </w:r>
      <w:r>
        <w:rPr>
          <w:rFonts w:hint="eastAsia" w:ascii="Times New Roman" w:hAnsi="Times New Roman" w:cs="方正仿宋_GBK"/>
          <w:szCs w:val="32"/>
        </w:rPr>
        <w:t>也可向派出所（023-79</w:t>
      </w:r>
      <w:r>
        <w:rPr>
          <w:rFonts w:hint="eastAsia" w:ascii="Times New Roman" w:hAnsi="Times New Roman" w:cs="方正仿宋_GBK"/>
          <w:szCs w:val="32"/>
          <w:lang w:val="en-US" w:eastAsia="zh-CN"/>
        </w:rPr>
        <w:t>813110</w:t>
      </w:r>
      <w:r>
        <w:rPr>
          <w:rFonts w:hint="eastAsia" w:ascii="Times New Roman" w:hAnsi="Times New Roman" w:cs="方正仿宋_GBK"/>
          <w:szCs w:val="32"/>
        </w:rPr>
        <w:t>、</w:t>
      </w:r>
      <w:r>
        <w:rPr>
          <w:rFonts w:hint="eastAsia" w:ascii="Times New Roman" w:hAnsi="Times New Roman" w:cs="方正仿宋_GBK"/>
          <w:szCs w:val="32"/>
          <w:lang w:val="en-US" w:eastAsia="zh-CN"/>
        </w:rPr>
        <w:t>乡</w:t>
      </w:r>
      <w:r>
        <w:rPr>
          <w:rFonts w:hint="eastAsia" w:ascii="Times New Roman" w:hAnsi="Times New Roman" w:cs="方正仿宋_GBK"/>
          <w:szCs w:val="32"/>
        </w:rPr>
        <w:t>应急办、</w:t>
      </w:r>
      <w:r>
        <w:rPr>
          <w:rFonts w:hint="eastAsia" w:ascii="Times New Roman" w:hAnsi="Times New Roman" w:cs="方正仿宋_GBK"/>
          <w:szCs w:val="32"/>
          <w:lang w:val="en-US" w:eastAsia="zh-CN"/>
        </w:rPr>
        <w:t>乡</w:t>
      </w:r>
      <w:r>
        <w:rPr>
          <w:rFonts w:hint="eastAsia" w:ascii="Times New Roman" w:hAnsi="Times New Roman" w:cs="方正仿宋_GBK"/>
          <w:szCs w:val="32"/>
        </w:rPr>
        <w:t>规建环保办报告，派出所、</w:t>
      </w:r>
      <w:r>
        <w:rPr>
          <w:rFonts w:hint="eastAsia" w:ascii="Times New Roman" w:hAnsi="Times New Roman" w:cs="方正仿宋_GBK"/>
          <w:szCs w:val="32"/>
          <w:lang w:val="en-US" w:eastAsia="zh-CN"/>
        </w:rPr>
        <w:t>乡</w:t>
      </w:r>
      <w:r>
        <w:rPr>
          <w:rFonts w:hint="eastAsia" w:ascii="Times New Roman" w:hAnsi="Times New Roman" w:cs="方正仿宋_GBK"/>
          <w:szCs w:val="32"/>
        </w:rPr>
        <w:t>应急办、</w:t>
      </w:r>
      <w:r>
        <w:rPr>
          <w:rFonts w:hint="eastAsia" w:ascii="Times New Roman" w:hAnsi="Times New Roman" w:cs="方正仿宋_GBK"/>
          <w:szCs w:val="32"/>
          <w:lang w:val="en-US" w:eastAsia="zh-CN"/>
        </w:rPr>
        <w:t>乡</w:t>
      </w:r>
      <w:r>
        <w:rPr>
          <w:rFonts w:hint="eastAsia" w:ascii="Times New Roman" w:hAnsi="Times New Roman" w:cs="方正仿宋_GBK"/>
          <w:szCs w:val="32"/>
        </w:rPr>
        <w:t>规建环保办接报后应立即转达</w:t>
      </w:r>
      <w:r>
        <w:rPr>
          <w:rFonts w:hint="eastAsia" w:ascii="Times New Roman" w:hAnsi="Times New Roman" w:cs="方正仿宋_GBK"/>
          <w:szCs w:val="32"/>
          <w:lang w:val="en-US" w:eastAsia="zh-CN"/>
        </w:rPr>
        <w:t>乡</w:t>
      </w:r>
      <w:r>
        <w:rPr>
          <w:rFonts w:hint="eastAsia" w:ascii="Times New Roman" w:hAnsi="Times New Roman" w:cs="方正仿宋_GBK"/>
          <w:szCs w:val="32"/>
        </w:rPr>
        <w:t>党政办。</w:t>
      </w:r>
    </w:p>
    <w:p>
      <w:pPr>
        <w:keepNext w:val="0"/>
        <w:keepLines w:val="0"/>
        <w:pageBreakBefore w:val="0"/>
        <w:kinsoku/>
        <w:wordWrap/>
        <w:overflowPunct/>
        <w:topLinePunct w:val="0"/>
        <w:bidi w:val="0"/>
        <w:spacing w:line="594" w:lineRule="exact"/>
        <w:ind w:firstLine="643"/>
        <w:textAlignment w:val="auto"/>
        <w:rPr>
          <w:rFonts w:hint="eastAsia" w:ascii="Times New Roman" w:hAnsi="Times New Roman"/>
          <w:szCs w:val="32"/>
        </w:rPr>
      </w:pPr>
      <w:r>
        <w:rPr>
          <w:rFonts w:hint="eastAsia" w:ascii="Times New Roman" w:hAnsi="Times New Roman"/>
          <w:b/>
          <w:szCs w:val="32"/>
        </w:rPr>
        <w:t>2</w:t>
      </w:r>
      <w:r>
        <w:rPr>
          <w:rFonts w:hint="eastAsia" w:ascii="Times New Roman" w:hAnsi="Times New Roman"/>
          <w:b/>
          <w:szCs w:val="32"/>
          <w:lang w:val="en-US" w:eastAsia="zh-CN"/>
        </w:rPr>
        <w:t>.</w:t>
      </w:r>
      <w:r>
        <w:rPr>
          <w:rFonts w:ascii="Times New Roman" w:hAnsi="Times New Roman"/>
          <w:b/>
          <w:szCs w:val="32"/>
        </w:rPr>
        <w:t>向上报告</w:t>
      </w:r>
      <w:r>
        <w:rPr>
          <w:rFonts w:hint="eastAsia" w:ascii="Times New Roman" w:hAnsi="Times New Roman"/>
          <w:b/>
          <w:szCs w:val="32"/>
        </w:rPr>
        <w:t>。</w:t>
      </w:r>
      <w:r>
        <w:rPr>
          <w:rFonts w:hint="eastAsia" w:ascii="Times New Roman" w:hAnsi="Times New Roman" w:cs="方正仿宋_GBK"/>
          <w:szCs w:val="32"/>
          <w:lang w:val="en-US" w:eastAsia="zh-CN"/>
        </w:rPr>
        <w:t>乡</w:t>
      </w:r>
      <w:r>
        <w:rPr>
          <w:rFonts w:ascii="Times New Roman" w:hAnsi="Times New Roman"/>
          <w:szCs w:val="32"/>
        </w:rPr>
        <w:t>政府在接到突发环境事件报告后，</w:t>
      </w:r>
      <w:r>
        <w:rPr>
          <w:rFonts w:hint="eastAsia" w:ascii="Times New Roman" w:hAnsi="Times New Roman"/>
          <w:szCs w:val="32"/>
        </w:rPr>
        <w:t>应当立即派人赴现场核实，并在</w:t>
      </w:r>
      <w:r>
        <w:rPr>
          <w:rFonts w:ascii="Times New Roman" w:hAnsi="Times New Roman"/>
          <w:szCs w:val="32"/>
        </w:rPr>
        <w:t>30分钟内通过电话</w:t>
      </w:r>
      <w:r>
        <w:rPr>
          <w:rFonts w:hint="eastAsia" w:ascii="Times New Roman" w:hAnsi="Times New Roman"/>
          <w:szCs w:val="32"/>
        </w:rPr>
        <w:t>向</w:t>
      </w:r>
      <w:r>
        <w:rPr>
          <w:rFonts w:ascii="Times New Roman" w:hAnsi="Times New Roman"/>
          <w:szCs w:val="32"/>
        </w:rPr>
        <w:t>区委值班室（023-79222173）、区政府值班室（023-79223571）和区生态环境局（023-7922925）</w:t>
      </w:r>
      <w:r>
        <w:rPr>
          <w:rFonts w:hint="eastAsia" w:ascii="Times New Roman" w:hAnsi="Times New Roman"/>
          <w:szCs w:val="32"/>
        </w:rPr>
        <w:t>首次报告</w:t>
      </w:r>
      <w:r>
        <w:rPr>
          <w:rFonts w:hint="eastAsia" w:ascii="Times New Roman" w:hAnsi="Times New Roman" w:cs="方正仿宋_GBK"/>
          <w:szCs w:val="32"/>
        </w:rPr>
        <w:t>，</w:t>
      </w:r>
      <w:r>
        <w:rPr>
          <w:rFonts w:ascii="Times New Roman" w:hAnsi="Times New Roman"/>
          <w:szCs w:val="32"/>
        </w:rPr>
        <w:t>1</w:t>
      </w:r>
      <w:r>
        <w:rPr>
          <w:rFonts w:hint="eastAsia" w:ascii="Times New Roman" w:hAnsi="Times New Roman"/>
          <w:szCs w:val="32"/>
        </w:rPr>
        <w:t>小时内书面报告区委办、区政府办、区生态环境局。安全生产事故、交通事故次生突发环境事件需同步报告相关职能部门。</w:t>
      </w:r>
    </w:p>
    <w:p>
      <w:pPr>
        <w:keepNext w:val="0"/>
        <w:keepLines w:val="0"/>
        <w:pageBreakBefore w:val="0"/>
        <w:kinsoku/>
        <w:wordWrap/>
        <w:overflowPunct/>
        <w:topLinePunct w:val="0"/>
        <w:bidi w:val="0"/>
        <w:spacing w:line="594" w:lineRule="exact"/>
        <w:ind w:firstLine="643"/>
        <w:textAlignment w:val="auto"/>
        <w:rPr>
          <w:rFonts w:hint="eastAsia" w:ascii="Times New Roman" w:hAnsi="Times New Roman"/>
          <w:b/>
          <w:szCs w:val="32"/>
        </w:rPr>
      </w:pPr>
      <w:r>
        <w:rPr>
          <w:rFonts w:hint="eastAsia" w:ascii="Times New Roman" w:hAnsi="Times New Roman"/>
          <w:b/>
          <w:szCs w:val="32"/>
        </w:rPr>
        <w:t>3</w:t>
      </w:r>
      <w:r>
        <w:rPr>
          <w:rFonts w:hint="eastAsia" w:ascii="Times New Roman" w:hAnsi="Times New Roman"/>
          <w:b/>
          <w:szCs w:val="32"/>
          <w:lang w:val="en-US" w:eastAsia="zh-CN"/>
        </w:rPr>
        <w:t>.</w:t>
      </w:r>
      <w:r>
        <w:rPr>
          <w:rFonts w:ascii="Times New Roman" w:hAnsi="Times New Roman"/>
          <w:b/>
          <w:szCs w:val="32"/>
        </w:rPr>
        <w:t>报告内容及形式</w:t>
      </w:r>
      <w:r>
        <w:rPr>
          <w:rFonts w:hint="eastAsia" w:ascii="Times New Roman" w:hAnsi="Times New Roman"/>
          <w:b/>
          <w:szCs w:val="32"/>
        </w:rPr>
        <w:t>。</w:t>
      </w:r>
      <w:r>
        <w:rPr>
          <w:rFonts w:hint="eastAsia" w:ascii="Times New Roman" w:hAnsi="Times New Roman"/>
          <w:szCs w:val="32"/>
        </w:rPr>
        <w:t>突发环境事件分报告包含初报、续报、终报。</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szCs w:val="32"/>
        </w:rPr>
      </w:pPr>
      <w:r>
        <w:rPr>
          <w:rFonts w:hint="eastAsia" w:ascii="Times New Roman" w:hAnsi="Times New Roman"/>
          <w:szCs w:val="32"/>
        </w:rPr>
        <w:t>（1）初报。</w:t>
      </w:r>
      <w:r>
        <w:rPr>
          <w:rFonts w:ascii="Times New Roman" w:hAnsi="Times New Roman"/>
          <w:szCs w:val="32"/>
        </w:rPr>
        <w:t>初报应当报告突发环境事件的发生时间、地点、信息来源、事件起因和性质、基本过程、主要污染物和数量、人员受害情况、饮用水水源地等环境敏感点受影响情况、事件发展趋势、处置情况、拟采取的措施以及下一步工作建议等初步情况</w:t>
      </w:r>
      <w:r>
        <w:rPr>
          <w:rFonts w:hint="eastAsia" w:ascii="Times New Roman" w:hAnsi="Times New Roman"/>
          <w:szCs w:val="32"/>
        </w:rPr>
        <w:t>。</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szCs w:val="32"/>
        </w:rPr>
      </w:pPr>
      <w:r>
        <w:rPr>
          <w:rFonts w:hint="eastAsia" w:ascii="Times New Roman" w:hAnsi="Times New Roman"/>
          <w:szCs w:val="32"/>
        </w:rPr>
        <w:t>（2）续报。续报应当在初报基础上，报告有关处置进展情况。</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szCs w:val="32"/>
        </w:rPr>
      </w:pPr>
      <w:r>
        <w:rPr>
          <w:rFonts w:hint="eastAsia" w:ascii="Times New Roman" w:hAnsi="Times New Roman"/>
          <w:szCs w:val="32"/>
        </w:rPr>
        <w:t>（3）终报。终报是在应急响应结束之后，在初报和续报基础上，报告处理突发环境事件的措施、过程和结果。</w:t>
      </w:r>
    </w:p>
    <w:p>
      <w:pPr>
        <w:keepNext w:val="0"/>
        <w:keepLines w:val="0"/>
        <w:pageBreakBefore w:val="0"/>
        <w:kinsoku/>
        <w:wordWrap/>
        <w:overflowPunct/>
        <w:topLinePunct w:val="0"/>
        <w:bidi w:val="0"/>
        <w:spacing w:line="594" w:lineRule="exact"/>
        <w:ind w:firstLine="643"/>
        <w:textAlignment w:val="auto"/>
        <w:rPr>
          <w:rFonts w:hint="eastAsia" w:ascii="Times New Roman" w:hAnsi="Times New Roman"/>
          <w:b/>
          <w:szCs w:val="32"/>
        </w:rPr>
      </w:pPr>
      <w:r>
        <w:rPr>
          <w:rFonts w:ascii="Times New Roman" w:hAnsi="Times New Roman"/>
          <w:b/>
          <w:szCs w:val="32"/>
        </w:rPr>
        <w:t>4</w:t>
      </w:r>
      <w:r>
        <w:rPr>
          <w:rFonts w:hint="eastAsia" w:ascii="Times New Roman" w:hAnsi="Times New Roman"/>
          <w:b/>
          <w:szCs w:val="32"/>
          <w:lang w:val="en-US" w:eastAsia="zh-CN"/>
        </w:rPr>
        <w:t>.</w:t>
      </w:r>
      <w:r>
        <w:rPr>
          <w:rFonts w:ascii="Times New Roman" w:hAnsi="Times New Roman"/>
          <w:b/>
          <w:szCs w:val="32"/>
        </w:rPr>
        <w:t>通报</w:t>
      </w:r>
      <w:r>
        <w:rPr>
          <w:rFonts w:hint="eastAsia" w:ascii="Times New Roman" w:hAnsi="Times New Roman"/>
          <w:b/>
          <w:szCs w:val="32"/>
        </w:rPr>
        <w:t>。</w:t>
      </w:r>
      <w:r>
        <w:rPr>
          <w:rFonts w:hint="eastAsia" w:ascii="Times New Roman" w:hAnsi="Times New Roman"/>
          <w:szCs w:val="32"/>
        </w:rPr>
        <w:t>突发环境事件已经或者可能涉及相邻</w:t>
      </w:r>
      <w:r>
        <w:rPr>
          <w:rFonts w:hint="eastAsia" w:ascii="Times New Roman" w:hAnsi="Times New Roman"/>
          <w:szCs w:val="32"/>
          <w:lang w:val="en-US" w:eastAsia="zh-CN"/>
        </w:rPr>
        <w:t>白石镇</w:t>
      </w:r>
      <w:r>
        <w:rPr>
          <w:rFonts w:hint="eastAsia" w:ascii="Times New Roman" w:hAnsi="Times New Roman"/>
          <w:szCs w:val="32"/>
        </w:rPr>
        <w:t>、</w:t>
      </w:r>
      <w:r>
        <w:rPr>
          <w:rFonts w:hint="eastAsia" w:ascii="Times New Roman" w:hAnsi="Times New Roman"/>
          <w:szCs w:val="32"/>
          <w:lang w:val="en-US" w:eastAsia="zh-CN"/>
        </w:rPr>
        <w:t>黄溪镇</w:t>
      </w:r>
      <w:r>
        <w:rPr>
          <w:rFonts w:hint="eastAsia" w:ascii="Times New Roman" w:hAnsi="Times New Roman"/>
          <w:szCs w:val="32"/>
        </w:rPr>
        <w:t>、</w:t>
      </w:r>
      <w:r>
        <w:rPr>
          <w:rFonts w:hint="eastAsia" w:ascii="Times New Roman" w:hAnsi="Times New Roman"/>
          <w:szCs w:val="32"/>
          <w:lang w:val="en-US" w:eastAsia="zh-CN"/>
        </w:rPr>
        <w:t>黎水镇</w:t>
      </w:r>
      <w:r>
        <w:rPr>
          <w:rFonts w:hint="eastAsia" w:ascii="Times New Roman" w:hAnsi="Times New Roman"/>
          <w:szCs w:val="32"/>
        </w:rPr>
        <w:t>的，应当立即通报相邻区域人民政府。</w:t>
      </w:r>
    </w:p>
    <w:p>
      <w:pPr>
        <w:keepNext w:val="0"/>
        <w:keepLines w:val="0"/>
        <w:pageBreakBefore w:val="0"/>
        <w:kinsoku/>
        <w:wordWrap/>
        <w:overflowPunct/>
        <w:topLinePunct w:val="0"/>
        <w:bidi w:val="0"/>
        <w:spacing w:line="594" w:lineRule="exact"/>
        <w:ind w:firstLine="627" w:firstLineChars="196"/>
        <w:textAlignment w:val="auto"/>
        <w:outlineLvl w:val="2"/>
        <w:rPr>
          <w:rFonts w:hint="eastAsia" w:ascii="Times New Roman" w:hAnsi="Times New Roman" w:eastAsia="方正仿宋_GBK"/>
          <w:spacing w:val="8"/>
          <w:sz w:val="32"/>
          <w:szCs w:val="32"/>
        </w:rPr>
      </w:pPr>
      <w:r>
        <w:rPr>
          <w:rFonts w:hint="eastAsia" w:ascii="Times New Roman" w:hAnsi="Times New Roman" w:eastAsia="方正楷体_GBK" w:cs="方正仿宋_GBK"/>
          <w:bCs/>
          <w:szCs w:val="32"/>
        </w:rPr>
        <w:t>（三）预警。</w:t>
      </w:r>
      <w:r>
        <w:rPr>
          <w:rFonts w:hint="eastAsia" w:ascii="Times New Roman" w:hAnsi="Times New Roman" w:eastAsia="方正楷体_GBK" w:cs="方正仿宋_GBK"/>
          <w:szCs w:val="32"/>
          <w:lang w:val="en-US" w:eastAsia="zh-CN"/>
        </w:rPr>
        <w:t>乡</w:t>
      </w:r>
      <w:r>
        <w:rPr>
          <w:rFonts w:hint="eastAsia" w:ascii="Times New Roman" w:hAnsi="Times New Roman" w:cs="方正仿宋_GBK"/>
          <w:szCs w:val="32"/>
        </w:rPr>
        <w:t>政府根据突发环境事件现场情况，及时向事件现场周边可能影响区域内群众告知突发环境事件信息，判定事件严重性，告知周边群众是否需要撤离。同时配合区生态环境局制定预警公告，按程序报区政府发布。区政府发布预警公告后，</w:t>
      </w:r>
      <w:r>
        <w:rPr>
          <w:rFonts w:hint="eastAsia" w:ascii="Times New Roman" w:hAnsi="Times New Roman" w:cs="方正仿宋_GBK"/>
          <w:szCs w:val="32"/>
          <w:lang w:val="en-US" w:eastAsia="zh-CN"/>
        </w:rPr>
        <w:t>乡</w:t>
      </w:r>
      <w:r>
        <w:rPr>
          <w:rFonts w:hint="eastAsia" w:ascii="Times New Roman" w:hAnsi="Times New Roman" w:cs="方正仿宋_GBK"/>
          <w:szCs w:val="32"/>
        </w:rPr>
        <w:t>政府及时通过喊话、逐户通知、微信群、张贴布告、手机短信、当面告知等渠道或方式向影响区域内群众发布预警信息。</w:t>
      </w:r>
      <w:r>
        <w:rPr>
          <w:rFonts w:hint="eastAsia" w:ascii="Times New Roman" w:hAnsi="Times New Roman" w:eastAsia="方正仿宋_GBK"/>
          <w:spacing w:val="8"/>
          <w:sz w:val="32"/>
          <w:szCs w:val="32"/>
        </w:rPr>
        <w:t xml:space="preserve"> </w:t>
      </w:r>
    </w:p>
    <w:p>
      <w:pPr>
        <w:keepNext w:val="0"/>
        <w:keepLines w:val="0"/>
        <w:pageBreakBefore w:val="0"/>
        <w:kinsoku/>
        <w:wordWrap/>
        <w:overflowPunct/>
        <w:topLinePunct w:val="0"/>
        <w:bidi w:val="0"/>
        <w:spacing w:line="594" w:lineRule="exact"/>
        <w:ind w:firstLine="627" w:firstLineChars="196"/>
        <w:textAlignment w:val="auto"/>
        <w:outlineLvl w:val="0"/>
        <w:rPr>
          <w:rFonts w:ascii="Times New Roman" w:hAnsi="Times New Roman" w:eastAsia="方正黑体_GBK" w:cs="方正仿宋_GBK"/>
          <w:bCs/>
          <w:szCs w:val="32"/>
        </w:rPr>
      </w:pPr>
      <w:r>
        <w:rPr>
          <w:rFonts w:hint="eastAsia" w:ascii="Times New Roman" w:hAnsi="Times New Roman" w:eastAsia="方正黑体_GBK" w:cs="方正仿宋_GBK"/>
          <w:bCs/>
          <w:szCs w:val="32"/>
        </w:rPr>
        <w:t>五、应急响应</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bookmarkStart w:id="19" w:name="_Toc11048"/>
      <w:bookmarkStart w:id="20" w:name="_Toc530937370"/>
      <w:r>
        <w:rPr>
          <w:rFonts w:hint="eastAsia" w:ascii="Times New Roman" w:hAnsi="Times New Roman" w:eastAsia="方正楷体_GBK" w:cs="方正仿宋_GBK"/>
          <w:bCs/>
          <w:szCs w:val="32"/>
        </w:rPr>
        <w:t>（一）分级响应</w:t>
      </w:r>
      <w:bookmarkEnd w:id="19"/>
      <w:bookmarkEnd w:id="20"/>
      <w:r>
        <w:rPr>
          <w:rFonts w:hint="eastAsia" w:ascii="Times New Roman" w:hAnsi="Times New Roman" w:eastAsia="方正楷体_GBK" w:cs="方正仿宋_GBK"/>
          <w:bCs/>
          <w:szCs w:val="32"/>
        </w:rPr>
        <w:t>机制。</w:t>
      </w:r>
      <w:r>
        <w:rPr>
          <w:rFonts w:ascii="Times New Roman" w:hAnsi="Times New Roman" w:cs="方正仿宋_GBK"/>
          <w:szCs w:val="32"/>
        </w:rPr>
        <w:t>根据突发环境事</w:t>
      </w:r>
      <w:r>
        <w:rPr>
          <w:rFonts w:hint="eastAsia" w:ascii="Times New Roman" w:hAnsi="Times New Roman" w:cs="方正仿宋_GBK"/>
          <w:szCs w:val="32"/>
        </w:rPr>
        <w:tab/>
      </w:r>
      <w:r>
        <w:rPr>
          <w:rFonts w:ascii="Times New Roman" w:hAnsi="Times New Roman" w:cs="方正仿宋_GBK"/>
          <w:szCs w:val="32"/>
        </w:rPr>
        <w:t>件严重程度和发展态势，应急响应分为</w:t>
      </w:r>
      <w:r>
        <w:rPr>
          <w:rFonts w:hint="eastAsia" w:ascii="Times New Roman" w:hAnsi="Times New Roman" w:cs="方正仿宋_GBK"/>
          <w:szCs w:val="32"/>
        </w:rPr>
        <w:t>Ⅰ</w:t>
      </w:r>
      <w:r>
        <w:rPr>
          <w:rFonts w:ascii="Times New Roman" w:hAnsi="Times New Roman" w:cs="方正仿宋_GBK"/>
          <w:szCs w:val="32"/>
        </w:rPr>
        <w:t>级、</w:t>
      </w:r>
      <w:r>
        <w:rPr>
          <w:rFonts w:hint="eastAsia" w:ascii="Times New Roman" w:hAnsi="Times New Roman" w:cs="方正仿宋_GBK"/>
          <w:szCs w:val="32"/>
        </w:rPr>
        <w:t>Ⅱ</w:t>
      </w:r>
      <w:r>
        <w:rPr>
          <w:rFonts w:ascii="Times New Roman" w:hAnsi="Times New Roman" w:cs="方正仿宋_GBK"/>
          <w:szCs w:val="32"/>
        </w:rPr>
        <w:t>级、</w:t>
      </w:r>
      <w:r>
        <w:rPr>
          <w:rFonts w:hint="eastAsia" w:ascii="Times New Roman" w:hAnsi="Times New Roman" w:cs="方正仿宋_GBK"/>
          <w:szCs w:val="32"/>
        </w:rPr>
        <w:t>Ⅲ</w:t>
      </w:r>
      <w:r>
        <w:rPr>
          <w:rFonts w:ascii="Times New Roman" w:hAnsi="Times New Roman" w:cs="方正仿宋_GBK"/>
          <w:szCs w:val="32"/>
        </w:rPr>
        <w:t>级和</w:t>
      </w:r>
      <w:r>
        <w:rPr>
          <w:rFonts w:hint="eastAsia" w:ascii="Times New Roman" w:hAnsi="Times New Roman" w:cs="方正仿宋_GBK"/>
          <w:szCs w:val="32"/>
        </w:rPr>
        <w:t>Ⅳ</w:t>
      </w:r>
      <w:r>
        <w:rPr>
          <w:rFonts w:ascii="Times New Roman" w:hAnsi="Times New Roman" w:cs="方正仿宋_GBK"/>
          <w:szCs w:val="32"/>
        </w:rPr>
        <w:t>级四个等级。</w:t>
      </w:r>
    </w:p>
    <w:p>
      <w:pPr>
        <w:keepNext w:val="0"/>
        <w:keepLines w:val="0"/>
        <w:pageBreakBefore w:val="0"/>
        <w:kinsoku/>
        <w:wordWrap/>
        <w:overflowPunct/>
        <w:topLinePunct w:val="0"/>
        <w:bidi w:val="0"/>
        <w:spacing w:line="594" w:lineRule="exact"/>
        <w:ind w:firstLine="640"/>
        <w:textAlignment w:val="auto"/>
        <w:rPr>
          <w:rFonts w:hint="eastAsia" w:ascii="Times New Roman" w:hAnsi="Times New Roman" w:cs="方正仿宋_GBK"/>
          <w:szCs w:val="32"/>
        </w:rPr>
      </w:pPr>
      <w:r>
        <w:rPr>
          <w:rFonts w:hint="eastAsia" w:ascii="Times New Roman" w:hAnsi="Times New Roman" w:cs="方正仿宋_GBK"/>
          <w:szCs w:val="32"/>
        </w:rPr>
        <w:t>本预案适用于一般突发环境污染事件，启动Ⅳ级应急响应，发生突发环境事件，我</w:t>
      </w:r>
      <w:r>
        <w:rPr>
          <w:rFonts w:hint="eastAsia" w:ascii="Times New Roman" w:hAnsi="Times New Roman" w:cs="方正仿宋_GBK"/>
          <w:szCs w:val="32"/>
          <w:lang w:val="en-US" w:eastAsia="zh-CN"/>
        </w:rPr>
        <w:t>乡</w:t>
      </w:r>
      <w:r>
        <w:rPr>
          <w:rFonts w:hint="eastAsia" w:ascii="Times New Roman" w:hAnsi="Times New Roman" w:cs="方正仿宋_GBK"/>
          <w:szCs w:val="32"/>
        </w:rPr>
        <w:t>应急预案启动同时，应及时请求区生态环境局启动部门应急预案，超出本级应急处置能力时，应及时请求区政府启动区级突发环境事件应急预案。</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bookmarkStart w:id="21" w:name="_Toc525588942"/>
      <w:bookmarkStart w:id="22" w:name="_Toc12767"/>
      <w:bookmarkStart w:id="23" w:name="_Toc530937373"/>
      <w:r>
        <w:rPr>
          <w:rFonts w:hint="eastAsia" w:ascii="Times New Roman" w:hAnsi="Times New Roman" w:eastAsia="方正楷体_GBK" w:cs="方正仿宋_GBK"/>
          <w:bCs/>
          <w:szCs w:val="32"/>
        </w:rPr>
        <w:t>（二）应急处置</w:t>
      </w:r>
      <w:bookmarkEnd w:id="21"/>
      <w:bookmarkEnd w:id="22"/>
      <w:bookmarkEnd w:id="23"/>
      <w:r>
        <w:rPr>
          <w:rFonts w:hint="eastAsia" w:ascii="Times New Roman" w:hAnsi="Times New Roman" w:eastAsia="方正楷体_GBK" w:cs="方正仿宋_GBK"/>
          <w:bCs/>
          <w:szCs w:val="32"/>
        </w:rPr>
        <w:t>。</w:t>
      </w:r>
      <w:r>
        <w:rPr>
          <w:rFonts w:hint="eastAsia" w:ascii="Times New Roman" w:hAnsi="Times New Roman" w:cs="方正仿宋_GBK"/>
          <w:szCs w:val="32"/>
        </w:rPr>
        <w:t>发生一般突发环境事件时，</w:t>
      </w:r>
      <w:r>
        <w:rPr>
          <w:rFonts w:hint="eastAsia" w:ascii="Times New Roman" w:hAnsi="Times New Roman" w:cs="方正仿宋_GBK"/>
          <w:szCs w:val="32"/>
          <w:lang w:val="en-US" w:eastAsia="zh-CN"/>
        </w:rPr>
        <w:t>乡</w:t>
      </w:r>
      <w:r>
        <w:rPr>
          <w:rFonts w:hint="eastAsia" w:ascii="Times New Roman" w:hAnsi="Times New Roman" w:cs="方正仿宋_GBK"/>
          <w:szCs w:val="32"/>
        </w:rPr>
        <w:t>政府第一时间赶赴现场并成立应急指挥部，组建工作组，制定应急处置方案，各工作组按照职责分工按时就位开展应急处置工作。抢险救援组要充分利用</w:t>
      </w:r>
      <w:r>
        <w:rPr>
          <w:rFonts w:hint="eastAsia" w:ascii="Times New Roman" w:hAnsi="Times New Roman" w:cs="方正仿宋_GBK"/>
          <w:szCs w:val="32"/>
          <w:lang w:val="en-US" w:eastAsia="zh-CN"/>
        </w:rPr>
        <w:t>乡</w:t>
      </w:r>
      <w:r>
        <w:rPr>
          <w:rFonts w:hint="eastAsia" w:ascii="Times New Roman" w:hAnsi="Times New Roman" w:cs="方正仿宋_GBK"/>
          <w:szCs w:val="32"/>
        </w:rPr>
        <w:t>政府自有物资和技术资源，科学合理采取有效措施开展先期处置，最大程度减轻事件造成的影响。</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r>
        <w:rPr>
          <w:rFonts w:hint="eastAsia" w:ascii="Times New Roman" w:hAnsi="Times New Roman" w:eastAsia="方正楷体_GBK" w:cs="方正仿宋_GBK"/>
          <w:bCs/>
          <w:szCs w:val="32"/>
        </w:rPr>
        <w:t>（三）应急监测。</w:t>
      </w:r>
      <w:r>
        <w:rPr>
          <w:rFonts w:hint="eastAsia" w:ascii="Times New Roman" w:hAnsi="Times New Roman" w:cs="方正仿宋_GBK"/>
          <w:szCs w:val="32"/>
        </w:rPr>
        <w:t>由于我</w:t>
      </w:r>
      <w:r>
        <w:rPr>
          <w:rFonts w:hint="eastAsia" w:ascii="Times New Roman" w:hAnsi="Times New Roman" w:cs="方正仿宋_GBK"/>
          <w:szCs w:val="32"/>
          <w:lang w:val="en-US" w:eastAsia="zh-CN"/>
        </w:rPr>
        <w:t>乡</w:t>
      </w:r>
      <w:r>
        <w:rPr>
          <w:rFonts w:hint="eastAsia" w:ascii="Times New Roman" w:hAnsi="Times New Roman" w:cs="方正仿宋_GBK"/>
          <w:szCs w:val="32"/>
        </w:rPr>
        <w:t>无环境监测能力，对突发环境事件的监测仅</w:t>
      </w:r>
      <w:r>
        <w:rPr>
          <w:rFonts w:ascii="Times New Roman" w:hAnsi="Times New Roman" w:cs="方正仿宋_GBK"/>
          <w:szCs w:val="32"/>
        </w:rPr>
        <w:t>根据突发环境事件污染物的扩散速度和事件发生地的气象和地域特点，确定污染物扩散范围</w:t>
      </w:r>
      <w:r>
        <w:rPr>
          <w:rFonts w:hint="eastAsia" w:ascii="Times New Roman" w:hAnsi="Times New Roman" w:cs="方正仿宋_GBK"/>
          <w:szCs w:val="32"/>
        </w:rPr>
        <w:t>，无法对污染物浓度及环境质量开展监测。我</w:t>
      </w:r>
      <w:r>
        <w:rPr>
          <w:rFonts w:hint="eastAsia" w:ascii="Times New Roman" w:hAnsi="Times New Roman" w:cs="方正仿宋_GBK"/>
          <w:szCs w:val="32"/>
          <w:lang w:val="en-US" w:eastAsia="zh-CN"/>
        </w:rPr>
        <w:t>乡</w:t>
      </w:r>
      <w:r>
        <w:rPr>
          <w:rFonts w:hint="eastAsia" w:ascii="Times New Roman" w:hAnsi="Times New Roman" w:cs="方正仿宋_GBK"/>
          <w:szCs w:val="32"/>
        </w:rPr>
        <w:t>突发环境事件应急监测由黔江区生态环境监测站承担。</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bookmarkStart w:id="24" w:name="_Toc530937374"/>
      <w:bookmarkStart w:id="25" w:name="_Toc11693"/>
      <w:r>
        <w:rPr>
          <w:rFonts w:hint="eastAsia" w:ascii="Times New Roman" w:hAnsi="Times New Roman" w:eastAsia="方正楷体_GBK" w:cs="方正仿宋_GBK"/>
          <w:bCs/>
          <w:szCs w:val="32"/>
        </w:rPr>
        <w:t>（四）响应终止</w:t>
      </w:r>
      <w:bookmarkEnd w:id="24"/>
      <w:bookmarkEnd w:id="25"/>
      <w:r>
        <w:rPr>
          <w:rFonts w:hint="eastAsia" w:ascii="Times New Roman" w:hAnsi="Times New Roman" w:eastAsia="方正楷体_GBK" w:cs="方正仿宋_GBK"/>
          <w:bCs/>
          <w:szCs w:val="32"/>
        </w:rPr>
        <w:t>。</w:t>
      </w:r>
      <w:r>
        <w:rPr>
          <w:rFonts w:hint="eastAsia" w:ascii="Times New Roman" w:hAnsi="Times New Roman" w:cs="方正仿宋_GBK"/>
          <w:szCs w:val="32"/>
        </w:rPr>
        <w:t>在突发环境事件处置工作已基本完成，事故装置已处于安全状态，次生、衍生和事件危害已基本消除，有关部门已采取并继续采取保护公众免受污染的有效措施，上一级突发环境事件应急指挥机构解除应急响应之后，我</w:t>
      </w:r>
      <w:r>
        <w:rPr>
          <w:rFonts w:hint="eastAsia" w:ascii="Times New Roman" w:hAnsi="Times New Roman" w:cs="方正仿宋_GBK"/>
          <w:szCs w:val="32"/>
          <w:lang w:val="en-US" w:eastAsia="zh-CN"/>
        </w:rPr>
        <w:t>乡</w:t>
      </w:r>
      <w:r>
        <w:rPr>
          <w:rFonts w:hint="eastAsia" w:ascii="Times New Roman" w:hAnsi="Times New Roman" w:cs="方正仿宋_GBK"/>
          <w:szCs w:val="32"/>
        </w:rPr>
        <w:t>随即终止应急响应</w:t>
      </w:r>
      <w:r>
        <w:rPr>
          <w:rFonts w:ascii="Times New Roman" w:hAnsi="Times New Roman" w:cs="方正仿宋_GBK"/>
          <w:szCs w:val="32"/>
        </w:rPr>
        <w:t>。</w:t>
      </w:r>
    </w:p>
    <w:p>
      <w:pPr>
        <w:keepNext w:val="0"/>
        <w:keepLines w:val="0"/>
        <w:pageBreakBefore w:val="0"/>
        <w:kinsoku/>
        <w:wordWrap/>
        <w:overflowPunct/>
        <w:topLinePunct w:val="0"/>
        <w:bidi w:val="0"/>
        <w:adjustRightInd w:val="0"/>
        <w:snapToGrid w:val="0"/>
        <w:spacing w:line="594" w:lineRule="exact"/>
        <w:ind w:firstLine="640"/>
        <w:textAlignment w:val="auto"/>
        <w:outlineLvl w:val="1"/>
        <w:rPr>
          <w:rFonts w:hint="eastAsia" w:ascii="Times New Roman" w:hAnsi="Times New Roman" w:cs="方正仿宋_GBK"/>
          <w:bCs/>
          <w:szCs w:val="32"/>
        </w:rPr>
      </w:pPr>
      <w:bookmarkStart w:id="26" w:name="_Toc525588949"/>
      <w:r>
        <w:rPr>
          <w:rFonts w:hint="eastAsia" w:ascii="Times New Roman" w:hAnsi="Times New Roman" w:eastAsia="方正楷体_GBK" w:cs="方正仿宋_GBK"/>
          <w:bCs/>
          <w:szCs w:val="32"/>
        </w:rPr>
        <w:t>（五）善后事宜。</w:t>
      </w:r>
      <w:r>
        <w:rPr>
          <w:rFonts w:hint="eastAsia" w:ascii="Times New Roman" w:hAnsi="Times New Roman" w:cs="方正仿宋_GBK"/>
          <w:bCs/>
          <w:szCs w:val="32"/>
        </w:rPr>
        <w:t>突发环境事件善后工作一般包括损失统计、事故调查、经验总结、后续监管等工作。</w:t>
      </w:r>
    </w:p>
    <w:p>
      <w:pPr>
        <w:keepNext w:val="0"/>
        <w:keepLines w:val="0"/>
        <w:pageBreakBefore w:val="0"/>
        <w:kinsoku/>
        <w:wordWrap/>
        <w:overflowPunct/>
        <w:topLinePunct w:val="0"/>
        <w:bidi w:val="0"/>
        <w:spacing w:line="594" w:lineRule="exact"/>
        <w:ind w:firstLine="643"/>
        <w:textAlignment w:val="auto"/>
        <w:rPr>
          <w:rFonts w:ascii="Times New Roman" w:hAnsi="Times New Roman" w:eastAsia="方正楷体_GBK" w:cs="方正仿宋_GBK"/>
          <w:szCs w:val="32"/>
        </w:rPr>
      </w:pPr>
      <w:r>
        <w:rPr>
          <w:rFonts w:hint="eastAsia" w:ascii="Times New Roman" w:hAnsi="Times New Roman"/>
          <w:b/>
          <w:szCs w:val="32"/>
        </w:rPr>
        <w:t>1</w:t>
      </w:r>
      <w:r>
        <w:rPr>
          <w:rFonts w:hint="eastAsia" w:ascii="Times New Roman" w:hAnsi="Times New Roman"/>
          <w:b/>
          <w:szCs w:val="32"/>
          <w:lang w:val="en-US" w:eastAsia="zh-CN"/>
        </w:rPr>
        <w:t>.</w:t>
      </w:r>
      <w:r>
        <w:rPr>
          <w:rFonts w:ascii="Times New Roman" w:hAnsi="Times New Roman"/>
          <w:b/>
          <w:szCs w:val="32"/>
        </w:rPr>
        <w:t>直接经济损失调查。</w:t>
      </w:r>
      <w:r>
        <w:rPr>
          <w:rFonts w:hint="eastAsia" w:ascii="Times New Roman" w:hAnsi="Times New Roman" w:cs="方正仿宋_GBK"/>
          <w:szCs w:val="32"/>
        </w:rPr>
        <w:t>按照《</w:t>
      </w:r>
      <w:r>
        <w:rPr>
          <w:rFonts w:ascii="Times New Roman" w:hAnsi="Times New Roman"/>
          <w:szCs w:val="32"/>
        </w:rPr>
        <w:t>突发生态环境事件应急处置阶段直接经济损失评估工作程序规定</w:t>
      </w:r>
      <w:r>
        <w:rPr>
          <w:rFonts w:hint="eastAsia" w:ascii="Times New Roman" w:hAnsi="Times New Roman" w:cs="方正仿宋_GBK"/>
          <w:szCs w:val="32"/>
        </w:rPr>
        <w:t>》《</w:t>
      </w:r>
      <w:r>
        <w:rPr>
          <w:rFonts w:ascii="Times New Roman" w:hAnsi="Times New Roman"/>
          <w:szCs w:val="32"/>
        </w:rPr>
        <w:t>突发生态环境事件应急处置阶段直接经济损失核定细则</w:t>
      </w:r>
      <w:r>
        <w:rPr>
          <w:rFonts w:hint="eastAsia" w:ascii="Times New Roman" w:hAnsi="Times New Roman" w:cs="方正仿宋_GBK"/>
          <w:szCs w:val="32"/>
        </w:rPr>
        <w:t>》，配合区生态环境局开展突发环境事件应急处置阶段直接经济损失评估和事件定级工作，填报直接经济损失基础数据调查表。</w:t>
      </w:r>
    </w:p>
    <w:p>
      <w:pPr>
        <w:keepNext w:val="0"/>
        <w:keepLines w:val="0"/>
        <w:pageBreakBefore w:val="0"/>
        <w:kinsoku/>
        <w:wordWrap/>
        <w:overflowPunct/>
        <w:topLinePunct w:val="0"/>
        <w:bidi w:val="0"/>
        <w:spacing w:line="594" w:lineRule="exact"/>
        <w:ind w:firstLine="643"/>
        <w:textAlignment w:val="auto"/>
        <w:rPr>
          <w:rFonts w:hint="eastAsia" w:ascii="Times New Roman" w:hAnsi="Times New Roman"/>
          <w:b/>
          <w:szCs w:val="32"/>
        </w:rPr>
      </w:pPr>
      <w:r>
        <w:rPr>
          <w:rFonts w:hint="eastAsia" w:ascii="Times New Roman" w:hAnsi="Times New Roman"/>
          <w:b/>
          <w:szCs w:val="32"/>
        </w:rPr>
        <w:t>2</w:t>
      </w:r>
      <w:r>
        <w:rPr>
          <w:rFonts w:hint="eastAsia" w:ascii="Times New Roman" w:hAnsi="Times New Roman"/>
          <w:b/>
          <w:szCs w:val="32"/>
          <w:lang w:val="en-US" w:eastAsia="zh-CN"/>
        </w:rPr>
        <w:t>.</w:t>
      </w:r>
      <w:r>
        <w:rPr>
          <w:rFonts w:hint="eastAsia" w:ascii="Times New Roman" w:hAnsi="Times New Roman"/>
          <w:b/>
          <w:szCs w:val="32"/>
        </w:rPr>
        <w:t>事件调查。</w:t>
      </w:r>
      <w:r>
        <w:rPr>
          <w:rFonts w:hint="eastAsia" w:ascii="Times New Roman" w:hAnsi="Times New Roman" w:cs="方正仿宋_GBK"/>
          <w:szCs w:val="32"/>
        </w:rPr>
        <w:t>由规建环保办负责，有关部门配合，</w:t>
      </w:r>
      <w:r>
        <w:rPr>
          <w:rFonts w:ascii="Times New Roman" w:hAnsi="Times New Roman" w:cs="方正仿宋_GBK"/>
          <w:szCs w:val="32"/>
        </w:rPr>
        <w:t>根据事件调查的有关规定，组织开展事件调查，查明事件原因和性质，提出整改防范措施和处理建议</w:t>
      </w:r>
      <w:r>
        <w:rPr>
          <w:rFonts w:hint="eastAsia" w:ascii="Times New Roman" w:hAnsi="Times New Roman" w:cs="方正仿宋_GBK"/>
          <w:szCs w:val="32"/>
        </w:rPr>
        <w:t>，形成调查报告</w:t>
      </w:r>
      <w:r>
        <w:rPr>
          <w:rFonts w:ascii="Times New Roman" w:hAnsi="Times New Roman" w:cs="方正仿宋_GBK"/>
          <w:szCs w:val="32"/>
        </w:rPr>
        <w:t>。</w:t>
      </w:r>
      <w:r>
        <w:rPr>
          <w:rFonts w:hint="eastAsia" w:ascii="Times New Roman" w:hAnsi="Times New Roman" w:cs="方正仿宋_GBK"/>
          <w:szCs w:val="32"/>
        </w:rPr>
        <w:t>调查报告应该在应急响应结束后</w:t>
      </w:r>
      <w:r>
        <w:rPr>
          <w:rFonts w:ascii="Times New Roman" w:hAnsi="Times New Roman"/>
          <w:szCs w:val="32"/>
        </w:rPr>
        <w:t>30日内</w:t>
      </w:r>
      <w:r>
        <w:rPr>
          <w:rFonts w:hint="eastAsia" w:ascii="Times New Roman" w:hAnsi="Times New Roman" w:cs="方正仿宋_GBK"/>
          <w:szCs w:val="32"/>
        </w:rPr>
        <w:t>报区政府、区生态环境局</w:t>
      </w:r>
      <w:r>
        <w:rPr>
          <w:rFonts w:ascii="Times New Roman" w:hAnsi="Times New Roman" w:cs="方正仿宋_GBK"/>
          <w:szCs w:val="32"/>
        </w:rPr>
        <w:t>。</w:t>
      </w:r>
    </w:p>
    <w:p>
      <w:pPr>
        <w:keepNext w:val="0"/>
        <w:keepLines w:val="0"/>
        <w:pageBreakBefore w:val="0"/>
        <w:kinsoku/>
        <w:wordWrap/>
        <w:overflowPunct/>
        <w:topLinePunct w:val="0"/>
        <w:bidi w:val="0"/>
        <w:spacing w:line="594" w:lineRule="exact"/>
        <w:ind w:firstLine="643"/>
        <w:textAlignment w:val="auto"/>
        <w:rPr>
          <w:rFonts w:ascii="Times New Roman" w:hAnsi="Times New Roman"/>
          <w:b/>
          <w:szCs w:val="32"/>
        </w:rPr>
      </w:pPr>
      <w:r>
        <w:rPr>
          <w:rFonts w:hint="eastAsia" w:ascii="Times New Roman" w:hAnsi="Times New Roman"/>
          <w:b/>
          <w:szCs w:val="32"/>
        </w:rPr>
        <w:t>3</w:t>
      </w:r>
      <w:r>
        <w:rPr>
          <w:rFonts w:hint="eastAsia" w:ascii="Times New Roman" w:hAnsi="Times New Roman"/>
          <w:b/>
          <w:szCs w:val="32"/>
          <w:lang w:val="en-US" w:eastAsia="zh-CN"/>
        </w:rPr>
        <w:t>.</w:t>
      </w:r>
      <w:r>
        <w:rPr>
          <w:rFonts w:hint="eastAsia" w:ascii="Times New Roman" w:hAnsi="Times New Roman"/>
          <w:b/>
          <w:szCs w:val="32"/>
        </w:rPr>
        <w:t>经验总结。</w:t>
      </w:r>
      <w:r>
        <w:rPr>
          <w:rFonts w:hint="eastAsia" w:ascii="Times New Roman" w:hAnsi="Times New Roman"/>
          <w:bCs/>
          <w:szCs w:val="32"/>
        </w:rPr>
        <w:t>应急响应结束之后，领导小组要及时召开应急处置复盘会，总结成功经验，查找不足，针对不足进行优化提升，形成突发环境事件应急处置经验总结，不断提升环境应急能力。</w:t>
      </w:r>
    </w:p>
    <w:p>
      <w:pPr>
        <w:keepNext w:val="0"/>
        <w:keepLines w:val="0"/>
        <w:pageBreakBefore w:val="0"/>
        <w:kinsoku/>
        <w:wordWrap/>
        <w:overflowPunct/>
        <w:topLinePunct w:val="0"/>
        <w:bidi w:val="0"/>
        <w:spacing w:line="594" w:lineRule="exact"/>
        <w:ind w:firstLine="643"/>
        <w:textAlignment w:val="auto"/>
        <w:rPr>
          <w:rFonts w:ascii="Times New Roman" w:hAnsi="Times New Roman"/>
          <w:b/>
          <w:szCs w:val="32"/>
        </w:rPr>
      </w:pPr>
      <w:r>
        <w:rPr>
          <w:rFonts w:hint="eastAsia" w:ascii="Times New Roman" w:hAnsi="Times New Roman"/>
          <w:b/>
          <w:szCs w:val="32"/>
        </w:rPr>
        <w:t>4</w:t>
      </w:r>
      <w:r>
        <w:rPr>
          <w:rFonts w:hint="eastAsia" w:ascii="Times New Roman" w:hAnsi="Times New Roman"/>
          <w:b/>
          <w:szCs w:val="32"/>
          <w:lang w:val="en-US" w:eastAsia="zh-CN"/>
        </w:rPr>
        <w:t>.</w:t>
      </w:r>
      <w:r>
        <w:rPr>
          <w:rFonts w:hint="eastAsia" w:ascii="Times New Roman" w:hAnsi="Times New Roman"/>
          <w:b/>
          <w:szCs w:val="32"/>
        </w:rPr>
        <w:t>后续监管。</w:t>
      </w:r>
      <w:bookmarkEnd w:id="26"/>
      <w:r>
        <w:rPr>
          <w:rFonts w:hint="eastAsia" w:ascii="Times New Roman" w:hAnsi="Times New Roman" w:cs="方正仿宋_GBK"/>
          <w:szCs w:val="32"/>
        </w:rPr>
        <w:t>督促事件责任方</w:t>
      </w:r>
      <w:r>
        <w:rPr>
          <w:rFonts w:ascii="Times New Roman" w:hAnsi="Times New Roman" w:cs="方正仿宋_GBK"/>
          <w:szCs w:val="32"/>
        </w:rPr>
        <w:t>对受污染、破坏的生态环境采取措施予以恢复，对清除污染效果进行评估。对紧急征用的物资和调集的社会力量按照有关规定予以结算和补偿。</w:t>
      </w:r>
      <w:r>
        <w:rPr>
          <w:rFonts w:hint="eastAsia" w:ascii="Times New Roman" w:hAnsi="Times New Roman" w:cs="方正仿宋_GBK"/>
          <w:szCs w:val="32"/>
        </w:rPr>
        <w:t>督促责任方整改突发环境事件风险隐患，防止类似事件再次发生。</w:t>
      </w:r>
      <w:r>
        <w:rPr>
          <w:rFonts w:ascii="Times New Roman" w:hAnsi="Times New Roman" w:cs="方正仿宋_GBK"/>
          <w:szCs w:val="32"/>
        </w:rPr>
        <w:t>责任单位必须对风险隐患进行整改，防止风险源再次引发环境事件，对涉及的污染场地进行修复，满足相关要求，并对造成社会损害的进行依法赔偿。</w:t>
      </w:r>
    </w:p>
    <w:p>
      <w:pPr>
        <w:keepNext w:val="0"/>
        <w:keepLines w:val="0"/>
        <w:pageBreakBefore w:val="0"/>
        <w:kinsoku/>
        <w:wordWrap/>
        <w:overflowPunct/>
        <w:topLinePunct w:val="0"/>
        <w:bidi w:val="0"/>
        <w:spacing w:line="594" w:lineRule="exact"/>
        <w:ind w:firstLine="627" w:firstLineChars="196"/>
        <w:textAlignment w:val="auto"/>
        <w:outlineLvl w:val="0"/>
        <w:rPr>
          <w:rFonts w:ascii="Times New Roman" w:hAnsi="Times New Roman" w:eastAsia="方正黑体_GBK" w:cs="方正仿宋_GBK"/>
          <w:bCs/>
          <w:szCs w:val="32"/>
        </w:rPr>
      </w:pPr>
      <w:bookmarkStart w:id="27" w:name="_Toc513803380"/>
      <w:bookmarkStart w:id="28" w:name="_Toc32715"/>
      <w:bookmarkStart w:id="29" w:name="_Toc530937380"/>
      <w:bookmarkStart w:id="30" w:name="_Toc525588953"/>
      <w:r>
        <w:rPr>
          <w:rFonts w:hint="eastAsia" w:ascii="Times New Roman" w:hAnsi="Times New Roman" w:eastAsia="方正黑体_GBK" w:cs="方正仿宋_GBK"/>
          <w:bCs/>
          <w:szCs w:val="32"/>
        </w:rPr>
        <w:t>六、</w:t>
      </w:r>
      <w:r>
        <w:rPr>
          <w:rFonts w:ascii="Times New Roman" w:hAnsi="Times New Roman" w:eastAsia="方正黑体_GBK" w:cs="方正仿宋_GBK"/>
          <w:bCs/>
          <w:szCs w:val="32"/>
        </w:rPr>
        <w:t>应急</w:t>
      </w:r>
      <w:bookmarkEnd w:id="27"/>
      <w:r>
        <w:rPr>
          <w:rFonts w:ascii="Times New Roman" w:hAnsi="Times New Roman" w:eastAsia="方正黑体_GBK" w:cs="方正仿宋_GBK"/>
          <w:bCs/>
          <w:szCs w:val="32"/>
        </w:rPr>
        <w:t>保障</w:t>
      </w:r>
      <w:bookmarkEnd w:id="28"/>
      <w:bookmarkEnd w:id="29"/>
      <w:bookmarkEnd w:id="30"/>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szCs w:val="32"/>
        </w:rPr>
      </w:pPr>
      <w:r>
        <w:rPr>
          <w:rFonts w:hint="eastAsia" w:ascii="Times New Roman" w:hAnsi="Times New Roman" w:eastAsia="方正楷体_GBK" w:cs="方正仿宋_GBK"/>
          <w:bCs/>
          <w:szCs w:val="32"/>
        </w:rPr>
        <w:t>（一）资金保障。</w:t>
      </w:r>
      <w:r>
        <w:rPr>
          <w:rFonts w:hint="eastAsia" w:ascii="Times New Roman" w:hAnsi="Times New Roman" w:cs="方正仿宋_GBK"/>
          <w:szCs w:val="32"/>
        </w:rPr>
        <w:t>突发环境事件应急处置阶段产生的各项费用，由</w:t>
      </w:r>
      <w:r>
        <w:rPr>
          <w:rFonts w:hint="eastAsia" w:ascii="Times New Roman" w:hAnsi="Times New Roman" w:cs="方正仿宋_GBK"/>
          <w:szCs w:val="32"/>
          <w:lang w:val="en-US" w:eastAsia="zh-CN"/>
        </w:rPr>
        <w:t>乡</w:t>
      </w:r>
      <w:r>
        <w:rPr>
          <w:rFonts w:hint="eastAsia" w:ascii="Times New Roman" w:hAnsi="Times New Roman" w:cs="方正仿宋_GBK"/>
          <w:szCs w:val="32"/>
        </w:rPr>
        <w:t>财政统一安排，必须无条件优先保障。待应急处置结束之后按相关规定向事件责任方追偿。</w:t>
      </w:r>
      <w:r>
        <w:rPr>
          <w:rFonts w:ascii="Times New Roman" w:hAnsi="Times New Roman" w:cs="方正仿宋_GBK"/>
          <w:szCs w:val="32"/>
        </w:rPr>
        <w:t>领导小组根据突发环境事件应急需要，提出项目支出预算，积极争取上级财政经费补助和物资支持。</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r>
        <w:rPr>
          <w:rFonts w:hint="eastAsia" w:ascii="Times New Roman" w:hAnsi="Times New Roman" w:eastAsia="方正楷体_GBK" w:cs="方正仿宋_GBK"/>
          <w:bCs/>
          <w:szCs w:val="32"/>
        </w:rPr>
        <w:t>（二）人员保障。</w:t>
      </w:r>
      <w:r>
        <w:rPr>
          <w:rFonts w:hint="eastAsia" w:ascii="Times New Roman" w:hAnsi="Times New Roman" w:cs="方正仿宋_GBK"/>
          <w:szCs w:val="32"/>
        </w:rPr>
        <w:t>建立一支常备不懈，掌握处置突发环境事故能力的应急队伍，定期组织开展应急演练，增强应急处置能力。领导小组应不定期组织成员单位实战演练，以提高防范风险和处置“特”情的能力。</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bookmarkStart w:id="31" w:name="_Toc530937382"/>
      <w:bookmarkStart w:id="32" w:name="_Toc7769"/>
      <w:r>
        <w:rPr>
          <w:rFonts w:hint="eastAsia" w:ascii="Times New Roman" w:hAnsi="Times New Roman" w:eastAsia="方正楷体_GBK" w:cs="方正仿宋_GBK"/>
          <w:bCs/>
          <w:szCs w:val="32"/>
        </w:rPr>
        <w:t>（三）物资、装备保障</w:t>
      </w:r>
      <w:bookmarkEnd w:id="31"/>
      <w:bookmarkEnd w:id="32"/>
      <w:r>
        <w:rPr>
          <w:rFonts w:hint="eastAsia" w:ascii="Times New Roman" w:hAnsi="Times New Roman" w:eastAsia="方正楷体_GBK" w:cs="方正仿宋_GBK"/>
          <w:bCs/>
          <w:szCs w:val="32"/>
        </w:rPr>
        <w:t>。</w:t>
      </w:r>
      <w:r>
        <w:rPr>
          <w:rFonts w:hint="eastAsia" w:ascii="Times New Roman" w:hAnsi="Times New Roman" w:cs="方正仿宋_GBK"/>
          <w:szCs w:val="32"/>
          <w:lang w:val="en-US" w:eastAsia="zh-CN"/>
        </w:rPr>
        <w:t>乡</w:t>
      </w:r>
      <w:r>
        <w:rPr>
          <w:rFonts w:hint="eastAsia" w:ascii="Times New Roman" w:hAnsi="Times New Roman" w:cs="方正仿宋_GBK"/>
          <w:szCs w:val="32"/>
        </w:rPr>
        <w:t>政府做好车辆、照明、通信等基础应急物资储备与维护，确保应急时能够拉得出、用得上。同时要加强辖区内运输车辆、挖机、铲车等机械的日常动态管理，确保应急处置时能够随时调用。加强与区生态环境局沟通，根据事件处置进程，由区生态环境局调用环境应急物资。</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r>
        <w:rPr>
          <w:rFonts w:hint="eastAsia" w:ascii="Times New Roman" w:hAnsi="Times New Roman" w:eastAsia="方正楷体_GBK" w:cs="方正仿宋_GBK"/>
          <w:bCs/>
          <w:szCs w:val="32"/>
        </w:rPr>
        <w:t>（四）后勤保障。</w:t>
      </w:r>
      <w:r>
        <w:rPr>
          <w:rFonts w:hint="eastAsia" w:ascii="Times New Roman" w:hAnsi="Times New Roman" w:cs="方正仿宋_GBK"/>
          <w:szCs w:val="32"/>
        </w:rPr>
        <w:t>由党政办牵头，财政所配合，加强突发环境事件应急处置阶段车辆调度、饮食安排等后勤保障。</w:t>
      </w:r>
    </w:p>
    <w:p>
      <w:pPr>
        <w:keepNext w:val="0"/>
        <w:keepLines w:val="0"/>
        <w:pageBreakBefore w:val="0"/>
        <w:kinsoku/>
        <w:wordWrap/>
        <w:overflowPunct/>
        <w:topLinePunct w:val="0"/>
        <w:bidi w:val="0"/>
        <w:spacing w:line="594" w:lineRule="exact"/>
        <w:ind w:firstLine="627" w:firstLineChars="196"/>
        <w:textAlignment w:val="auto"/>
        <w:outlineLvl w:val="0"/>
        <w:rPr>
          <w:rFonts w:hint="eastAsia" w:ascii="Times New Roman" w:hAnsi="Times New Roman" w:eastAsia="方正黑体_GBK" w:cs="方正仿宋_GBK"/>
          <w:bCs/>
          <w:szCs w:val="32"/>
        </w:rPr>
      </w:pPr>
      <w:bookmarkStart w:id="33" w:name="_Toc19928"/>
      <w:bookmarkStart w:id="34" w:name="_Toc530937385"/>
      <w:r>
        <w:rPr>
          <w:rFonts w:hint="eastAsia" w:ascii="Times New Roman" w:hAnsi="Times New Roman" w:eastAsia="方正黑体_GBK" w:cs="方正仿宋_GBK"/>
          <w:bCs/>
          <w:szCs w:val="32"/>
        </w:rPr>
        <w:t>七、</w:t>
      </w:r>
      <w:r>
        <w:rPr>
          <w:rFonts w:ascii="Times New Roman" w:hAnsi="Times New Roman" w:eastAsia="方正黑体_GBK" w:cs="方正仿宋_GBK"/>
          <w:bCs/>
          <w:szCs w:val="32"/>
        </w:rPr>
        <w:t>宣传</w:t>
      </w:r>
      <w:r>
        <w:rPr>
          <w:rFonts w:hint="eastAsia" w:ascii="Times New Roman" w:hAnsi="Times New Roman" w:eastAsia="方正黑体_GBK" w:cs="方正仿宋_GBK"/>
          <w:bCs/>
          <w:szCs w:val="32"/>
        </w:rPr>
        <w:t>、</w:t>
      </w:r>
      <w:r>
        <w:rPr>
          <w:rFonts w:ascii="Times New Roman" w:hAnsi="Times New Roman" w:eastAsia="方正黑体_GBK" w:cs="方正仿宋_GBK"/>
          <w:bCs/>
          <w:szCs w:val="32"/>
        </w:rPr>
        <w:t>培训</w:t>
      </w:r>
      <w:r>
        <w:rPr>
          <w:rFonts w:hint="eastAsia" w:ascii="Times New Roman" w:hAnsi="Times New Roman" w:eastAsia="方正黑体_GBK" w:cs="方正仿宋_GBK"/>
          <w:bCs/>
          <w:szCs w:val="32"/>
        </w:rPr>
        <w:t>与</w:t>
      </w:r>
      <w:r>
        <w:rPr>
          <w:rFonts w:ascii="Times New Roman" w:hAnsi="Times New Roman" w:eastAsia="方正黑体_GBK" w:cs="方正仿宋_GBK"/>
          <w:bCs/>
          <w:szCs w:val="32"/>
        </w:rPr>
        <w:t>演练</w:t>
      </w:r>
      <w:bookmarkEnd w:id="33"/>
      <w:bookmarkEnd w:id="34"/>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bookmarkStart w:id="35" w:name="_Toc530937386"/>
      <w:bookmarkStart w:id="36" w:name="_Toc4722"/>
      <w:r>
        <w:rPr>
          <w:rFonts w:hint="eastAsia" w:ascii="Times New Roman" w:hAnsi="Times New Roman" w:eastAsia="方正楷体_GBK" w:cs="方正仿宋_GBK"/>
          <w:bCs/>
          <w:szCs w:val="32"/>
        </w:rPr>
        <w:t>（一）宣传</w:t>
      </w:r>
      <w:bookmarkEnd w:id="35"/>
      <w:bookmarkEnd w:id="36"/>
      <w:r>
        <w:rPr>
          <w:rFonts w:hint="eastAsia" w:ascii="Times New Roman" w:hAnsi="Times New Roman" w:eastAsia="方正楷体_GBK" w:cs="方正仿宋_GBK"/>
          <w:bCs/>
          <w:szCs w:val="32"/>
        </w:rPr>
        <w:t>。</w:t>
      </w:r>
      <w:r>
        <w:rPr>
          <w:rFonts w:ascii="Times New Roman" w:hAnsi="Times New Roman"/>
        </w:rPr>
        <w:t>向社会公布有关环境污染事故的应急预案、报警电话等</w:t>
      </w:r>
      <w:r>
        <w:rPr>
          <w:rFonts w:hint="eastAsia" w:ascii="Times New Roman" w:hAnsi="Times New Roman"/>
        </w:rPr>
        <w:t>；</w:t>
      </w:r>
      <w:r>
        <w:rPr>
          <w:rFonts w:ascii="Times New Roman" w:hAnsi="Times New Roman"/>
        </w:rPr>
        <w:t>向广大</w:t>
      </w:r>
      <w:r>
        <w:rPr>
          <w:rFonts w:hint="eastAsia" w:ascii="Times New Roman" w:hAnsi="Times New Roman"/>
        </w:rPr>
        <w:t>群众</w:t>
      </w:r>
      <w:r>
        <w:rPr>
          <w:rFonts w:ascii="Times New Roman" w:hAnsi="Times New Roman"/>
        </w:rPr>
        <w:t>进行现场环境污染事故防范知识的环境宣传，传播和普及相关知识，鼓励市民广泛参与和积极报告事故灾情。</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ascii="Times New Roman" w:hAnsi="Times New Roman" w:eastAsia="方正楷体_GBK" w:cs="方正仿宋_GBK"/>
          <w:bCs/>
          <w:szCs w:val="32"/>
        </w:rPr>
      </w:pPr>
      <w:bookmarkStart w:id="37" w:name="_Toc530937387"/>
      <w:bookmarkStart w:id="38" w:name="_Toc8003"/>
      <w:r>
        <w:rPr>
          <w:rFonts w:hint="eastAsia" w:ascii="Times New Roman" w:hAnsi="Times New Roman" w:eastAsia="方正楷体_GBK" w:cs="方正仿宋_GBK"/>
          <w:bCs/>
          <w:szCs w:val="32"/>
        </w:rPr>
        <w:t>（二）培训</w:t>
      </w:r>
      <w:bookmarkEnd w:id="37"/>
      <w:bookmarkEnd w:id="38"/>
      <w:r>
        <w:rPr>
          <w:rFonts w:hint="eastAsia" w:ascii="Times New Roman" w:hAnsi="Times New Roman" w:eastAsia="方正楷体_GBK" w:cs="方正仿宋_GBK"/>
          <w:bCs/>
          <w:szCs w:val="32"/>
        </w:rPr>
        <w:t>。</w:t>
      </w:r>
      <w:r>
        <w:rPr>
          <w:rFonts w:hint="eastAsia" w:ascii="Times New Roman" w:hAnsi="Times New Roman" w:cs="方正仿宋_GBK"/>
          <w:szCs w:val="32"/>
          <w:lang w:val="en-US" w:eastAsia="zh-CN"/>
        </w:rPr>
        <w:t>乡</w:t>
      </w:r>
      <w:r>
        <w:rPr>
          <w:rFonts w:hint="eastAsia" w:ascii="Times New Roman" w:hAnsi="Times New Roman"/>
        </w:rPr>
        <w:t>政府定期或不定期组织突发环境事件应急管理知识培训</w:t>
      </w:r>
      <w:r>
        <w:rPr>
          <w:rFonts w:ascii="Times New Roman" w:hAnsi="Times New Roman"/>
        </w:rPr>
        <w:t>。</w:t>
      </w:r>
      <w:r>
        <w:rPr>
          <w:rFonts w:hint="eastAsia" w:ascii="Times New Roman" w:hAnsi="Times New Roman"/>
        </w:rPr>
        <w:t>培训突发环境事件应急预案、应急管理知识、应急处置技术等内容，必要时邀请区生态环境局专家开展培训。</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szCs w:val="32"/>
        </w:rPr>
      </w:pPr>
      <w:bookmarkStart w:id="39" w:name="_Toc9500"/>
      <w:bookmarkStart w:id="40" w:name="_Toc530937388"/>
      <w:r>
        <w:rPr>
          <w:rFonts w:hint="eastAsia" w:ascii="Times New Roman" w:hAnsi="Times New Roman" w:eastAsia="方正楷体_GBK" w:cs="方正仿宋_GBK"/>
          <w:bCs/>
          <w:szCs w:val="32"/>
        </w:rPr>
        <w:t>（三）演练</w:t>
      </w:r>
      <w:bookmarkEnd w:id="39"/>
      <w:bookmarkEnd w:id="40"/>
      <w:r>
        <w:rPr>
          <w:rFonts w:hint="eastAsia" w:ascii="Times New Roman" w:hAnsi="Times New Roman" w:eastAsia="方正楷体_GBK" w:cs="方正仿宋_GBK"/>
          <w:bCs/>
          <w:szCs w:val="32"/>
        </w:rPr>
        <w:t>。</w:t>
      </w:r>
      <w:r>
        <w:rPr>
          <w:rFonts w:hint="eastAsia" w:ascii="Times New Roman" w:hAnsi="Times New Roman" w:cs="方正仿宋_GBK"/>
          <w:szCs w:val="32"/>
          <w:lang w:val="en-US" w:eastAsia="zh-CN"/>
        </w:rPr>
        <w:t>乡</w:t>
      </w:r>
      <w:r>
        <w:rPr>
          <w:rFonts w:ascii="Times New Roman" w:hAnsi="Times New Roman"/>
          <w:szCs w:val="32"/>
        </w:rPr>
        <w:t>政府每年组织不少于1次突发环境事件应急演练，演练方式可为桌面推演、实战演练或联合演练，以提高防范和处置突发环境事件的能力。</w:t>
      </w:r>
    </w:p>
    <w:p>
      <w:pPr>
        <w:keepNext w:val="0"/>
        <w:keepLines w:val="0"/>
        <w:pageBreakBefore w:val="0"/>
        <w:kinsoku/>
        <w:wordWrap/>
        <w:overflowPunct/>
        <w:topLinePunct w:val="0"/>
        <w:bidi w:val="0"/>
        <w:spacing w:line="594" w:lineRule="exact"/>
        <w:ind w:firstLine="627" w:firstLineChars="196"/>
        <w:textAlignment w:val="auto"/>
        <w:rPr>
          <w:rFonts w:hint="eastAsia" w:ascii="Times New Roman" w:hAnsi="Times New Roman" w:eastAsia="方正黑体_GBK"/>
          <w:szCs w:val="32"/>
        </w:rPr>
      </w:pPr>
      <w:r>
        <w:rPr>
          <w:rFonts w:hint="eastAsia" w:ascii="Times New Roman" w:hAnsi="Times New Roman" w:eastAsia="方正黑体_GBK"/>
          <w:szCs w:val="32"/>
        </w:rPr>
        <w:t>八、奖惩</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szCs w:val="32"/>
        </w:rPr>
      </w:pPr>
      <w:r>
        <w:rPr>
          <w:rFonts w:hint="eastAsia" w:ascii="Times New Roman" w:hAnsi="Times New Roman" w:eastAsia="方正楷体_GBK" w:cs="方正仿宋_GBK"/>
          <w:bCs/>
          <w:szCs w:val="32"/>
        </w:rPr>
        <w:t>（一）表彰奖励。</w:t>
      </w:r>
      <w:r>
        <w:rPr>
          <w:rFonts w:ascii="Times New Roman" w:hAnsi="Times New Roman"/>
        </w:rPr>
        <w:t>对在环境污染事故应急救援工作中，出色完成环境污染事故处置任务，成绩显著的；对防止或挽救环境污染事故有功，使国家、集体和人民群众的生命财产免受或者减少损失的单位和个人，应依据有关规定给予奖励。</w:t>
      </w:r>
    </w:p>
    <w:p>
      <w:pPr>
        <w:keepNext w:val="0"/>
        <w:keepLines w:val="0"/>
        <w:pageBreakBefore w:val="0"/>
        <w:kinsoku/>
        <w:wordWrap/>
        <w:overflowPunct/>
        <w:topLinePunct w:val="0"/>
        <w:bidi w:val="0"/>
        <w:adjustRightInd w:val="0"/>
        <w:snapToGrid w:val="0"/>
        <w:spacing w:line="594" w:lineRule="exact"/>
        <w:ind w:firstLine="627" w:firstLineChars="196"/>
        <w:textAlignment w:val="auto"/>
        <w:outlineLvl w:val="1"/>
        <w:rPr>
          <w:rFonts w:hint="eastAsia" w:ascii="Times New Roman" w:hAnsi="Times New Roman" w:eastAsia="方正楷体_GBK" w:cs="方正仿宋_GBK"/>
          <w:bCs/>
          <w:szCs w:val="32"/>
        </w:rPr>
      </w:pPr>
      <w:r>
        <w:rPr>
          <w:rFonts w:hint="eastAsia" w:ascii="Times New Roman" w:hAnsi="Times New Roman" w:eastAsia="方正楷体_GBK" w:cs="方正仿宋_GBK"/>
          <w:bCs/>
          <w:szCs w:val="32"/>
        </w:rPr>
        <w:t>（二）责任追究。</w:t>
      </w:r>
      <w:r>
        <w:rPr>
          <w:rFonts w:ascii="Times New Roman" w:hAnsi="Times New Roman"/>
        </w:rPr>
        <w:t>相关职能部门和个人未按照预案要求履行职责的，</w:t>
      </w:r>
      <w:bookmarkStart w:id="41" w:name="_Toc17704"/>
      <w:bookmarkStart w:id="42" w:name="_Toc530937389"/>
      <w:r>
        <w:rPr>
          <w:rFonts w:ascii="Times New Roman" w:hAnsi="Times New Roman"/>
        </w:rPr>
        <w:t>对在处置突发环境事件中玩忽职守、麻痹大意、隐瞒实情、措施不当、工作不力、造成恶劣影响或严重后果的单位和个人</w:t>
      </w:r>
      <w:r>
        <w:rPr>
          <w:rFonts w:hint="eastAsia"/>
          <w:lang w:eastAsia="zh-CN"/>
        </w:rPr>
        <w:t>，</w:t>
      </w:r>
      <w:r>
        <w:rPr>
          <w:rFonts w:ascii="Times New Roman" w:hAnsi="Times New Roman"/>
        </w:rPr>
        <w:t>依法追究民事责任、行政责任和刑事责任。</w:t>
      </w:r>
    </w:p>
    <w:bookmarkEnd w:id="41"/>
    <w:bookmarkEnd w:id="42"/>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eastAsia" w:ascii="Times New Roman" w:hAnsi="Times New Roman" w:eastAsia="方正黑体_GBK" w:cs="方正仿宋_GBK"/>
          <w:b w:val="0"/>
          <w:bCs w:val="0"/>
          <w:kern w:val="2"/>
          <w:sz w:val="32"/>
          <w:szCs w:val="32"/>
          <w:lang w:val="en-US" w:eastAsia="zh-CN" w:bidi="ar-SA"/>
        </w:rPr>
      </w:pPr>
      <w:r>
        <w:rPr>
          <w:rFonts w:hint="eastAsia" w:ascii="Times New Roman" w:hAnsi="Times New Roman" w:eastAsia="方正黑体_GBK" w:cs="方正仿宋_GBK"/>
          <w:b w:val="0"/>
          <w:bCs w:val="0"/>
          <w:kern w:val="2"/>
          <w:sz w:val="32"/>
          <w:szCs w:val="32"/>
          <w:lang w:val="en-US" w:eastAsia="zh-CN" w:bidi="ar-SA"/>
        </w:rPr>
        <w:t>九、附则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楷体_GBK" w:cs="方正仿宋_GBK"/>
          <w:bCs/>
          <w:kern w:val="2"/>
          <w:sz w:val="32"/>
          <w:szCs w:val="32"/>
          <w:lang w:val="en-US" w:eastAsia="zh-CN" w:bidi="ar-SA"/>
        </w:rPr>
      </w:pPr>
      <w:r>
        <w:rPr>
          <w:rFonts w:hint="eastAsia" w:ascii="Times New Roman" w:hAnsi="Times New Roman" w:eastAsia="方正楷体_GBK" w:cs="方正仿宋_GBK"/>
          <w:bCs/>
          <w:kern w:val="2"/>
          <w:sz w:val="32"/>
          <w:szCs w:val="32"/>
          <w:lang w:val="en-US" w:eastAsia="zh-CN" w:bidi="ar-SA"/>
        </w:rPr>
        <w:t>（一）</w:t>
      </w:r>
      <w:r>
        <w:rPr>
          <w:rFonts w:hint="default" w:ascii="Times New Roman" w:hAnsi="Times New Roman" w:eastAsia="方正楷体_GBK" w:cs="方正仿宋_GBK"/>
          <w:bCs/>
          <w:kern w:val="2"/>
          <w:sz w:val="32"/>
          <w:szCs w:val="32"/>
          <w:lang w:val="en-US" w:eastAsia="zh-CN" w:bidi="ar-SA"/>
        </w:rPr>
        <w:t>预案制定与更新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本预案由</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乡</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规建环保办、</w:t>
      </w: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党政办牵头制定，报</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乡政府</w:t>
      </w: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批准。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随着应急救援相关法律法规的制定、修改和完善，部门职责或应急资源发生变化，或者应急过程中发现存在的问题和出现新的情况，</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乡</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规建环保办、</w:t>
      </w: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党政办应及时修订完善本预案，报</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乡政府</w:t>
      </w: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批准。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楷体_GBK" w:cs="方正仿宋_GBK"/>
          <w:bCs/>
          <w:kern w:val="2"/>
          <w:sz w:val="32"/>
          <w:szCs w:val="32"/>
          <w:lang w:val="en-US" w:eastAsia="zh-CN" w:bidi="ar-SA"/>
        </w:rPr>
      </w:pPr>
      <w:r>
        <w:rPr>
          <w:rFonts w:hint="eastAsia" w:ascii="Times New Roman" w:hAnsi="Times New Roman" w:eastAsia="方正楷体_GBK" w:cs="方正仿宋_GBK"/>
          <w:bCs/>
          <w:kern w:val="2"/>
          <w:sz w:val="32"/>
          <w:szCs w:val="32"/>
          <w:lang w:val="en-US" w:eastAsia="zh-CN" w:bidi="ar-SA"/>
        </w:rPr>
        <w:t>（二）</w:t>
      </w:r>
      <w:r>
        <w:rPr>
          <w:rFonts w:hint="default" w:ascii="Times New Roman" w:hAnsi="Times New Roman" w:eastAsia="方正楷体_GBK" w:cs="方正仿宋_GBK"/>
          <w:bCs/>
          <w:kern w:val="2"/>
          <w:sz w:val="32"/>
          <w:szCs w:val="32"/>
          <w:lang w:val="en-US" w:eastAsia="zh-CN" w:bidi="ar-SA"/>
        </w:rPr>
        <w:t>名词术语定义</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突发环境事件:指突然发生，造成或者可能造成重大人员伤亡、重大财产损失和对某一地区的经济社会稳定、政治安定构成重大威胁和损害，有重大社会影响的涉及公共安全的环境事件。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b/>
          <w:bCs/>
          <w:i w:val="0"/>
          <w:iCs w:val="0"/>
          <w:caps w:val="0"/>
          <w:color w:val="333333"/>
          <w:spacing w:val="0"/>
          <w:kern w:val="0"/>
          <w:sz w:val="32"/>
          <w:szCs w:val="32"/>
          <w:shd w:val="clear" w:color="auto" w:fill="FFFFFF"/>
          <w:lang w:val="en-US" w:eastAsia="zh-CN" w:bidi="ar"/>
        </w:rPr>
      </w:pPr>
      <w:r>
        <w:rPr>
          <w:rFonts w:hint="eastAsia" w:ascii="Times New Roman" w:hAnsi="Times New Roman" w:eastAsia="方正楷体_GBK" w:cs="方正仿宋_GBK"/>
          <w:bCs/>
          <w:kern w:val="2"/>
          <w:sz w:val="32"/>
          <w:szCs w:val="32"/>
          <w:lang w:val="en-US" w:eastAsia="zh-CN" w:bidi="ar-SA"/>
        </w:rPr>
        <w:t>（三）</w:t>
      </w:r>
      <w:r>
        <w:rPr>
          <w:rFonts w:hint="default" w:ascii="Times New Roman" w:hAnsi="Times New Roman" w:eastAsia="方正楷体_GBK" w:cs="方正仿宋_GBK"/>
          <w:bCs/>
          <w:kern w:val="2"/>
          <w:sz w:val="32"/>
          <w:szCs w:val="32"/>
          <w:lang w:val="en-US" w:eastAsia="zh-CN" w:bidi="ar-SA"/>
        </w:rPr>
        <w:t>预案解释部门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本预案由</w:t>
      </w:r>
      <w:r>
        <w:rPr>
          <w:rFonts w:hint="eastAsia" w:ascii="Times New Roman" w:hAnsi="Times New Roman" w:cs="方正仿宋_GBK"/>
          <w:i w:val="0"/>
          <w:iCs w:val="0"/>
          <w:caps w:val="0"/>
          <w:color w:val="333333"/>
          <w:spacing w:val="0"/>
          <w:kern w:val="0"/>
          <w:sz w:val="32"/>
          <w:szCs w:val="32"/>
          <w:shd w:val="clear" w:color="auto" w:fill="FFFFFF"/>
          <w:lang w:val="en-US" w:eastAsia="zh-CN" w:bidi="ar"/>
        </w:rPr>
        <w:t>乡</w:t>
      </w:r>
      <w:r>
        <w:rPr>
          <w:rFonts w:hint="eastAsia" w:ascii="Times New Roman" w:hAnsi="Times New Roman" w:eastAsia="方正仿宋_GBK" w:cs="方正仿宋_GBK"/>
          <w:i w:val="0"/>
          <w:iCs w:val="0"/>
          <w:caps w:val="0"/>
          <w:color w:val="333333"/>
          <w:spacing w:val="0"/>
          <w:kern w:val="0"/>
          <w:sz w:val="32"/>
          <w:szCs w:val="32"/>
          <w:shd w:val="clear" w:color="auto" w:fill="FFFFFF"/>
          <w:lang w:val="en-US" w:eastAsia="zh-CN" w:bidi="ar"/>
        </w:rPr>
        <w:t>规建环保办、</w:t>
      </w: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党政办负责解释。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b/>
          <w:bCs/>
          <w:i w:val="0"/>
          <w:iCs w:val="0"/>
          <w:caps w:val="0"/>
          <w:color w:val="333333"/>
          <w:spacing w:val="0"/>
          <w:kern w:val="0"/>
          <w:sz w:val="32"/>
          <w:szCs w:val="32"/>
          <w:shd w:val="clear" w:color="auto" w:fill="FFFFFF"/>
          <w:lang w:val="en-US" w:eastAsia="zh-CN" w:bidi="ar"/>
        </w:rPr>
      </w:pPr>
      <w:r>
        <w:rPr>
          <w:rFonts w:hint="eastAsia" w:ascii="Times New Roman" w:hAnsi="Times New Roman" w:eastAsia="方正楷体_GBK" w:cs="方正仿宋_GBK"/>
          <w:bCs/>
          <w:kern w:val="2"/>
          <w:sz w:val="32"/>
          <w:szCs w:val="32"/>
          <w:lang w:val="en-US" w:eastAsia="zh-CN" w:bidi="ar-SA"/>
        </w:rPr>
        <w:t>（四）</w:t>
      </w:r>
      <w:r>
        <w:rPr>
          <w:rFonts w:hint="default" w:ascii="Times New Roman" w:hAnsi="Times New Roman" w:eastAsia="方正楷体_GBK" w:cs="方正仿宋_GBK"/>
          <w:bCs/>
          <w:kern w:val="2"/>
          <w:sz w:val="32"/>
          <w:szCs w:val="32"/>
          <w:lang w:val="en-US" w:eastAsia="zh-CN" w:bidi="ar-SA"/>
        </w:rPr>
        <w:t>预案实施时间</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r>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t>本预案自印发之日起实施。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4" w:lineRule="exact"/>
        <w:ind w:right="0" w:firstLine="640" w:firstLineChars="200"/>
        <w:textAlignment w:val="auto"/>
        <w:rPr>
          <w:rFonts w:hint="default" w:ascii="Times New Roman" w:hAnsi="Times New Roman" w:eastAsia="方正仿宋_GBK" w:cs="方正仿宋_GBK"/>
          <w:i w:val="0"/>
          <w:iCs w:val="0"/>
          <w:caps w:val="0"/>
          <w:color w:val="333333"/>
          <w:spacing w:val="0"/>
          <w:kern w:val="0"/>
          <w:sz w:val="32"/>
          <w:szCs w:val="32"/>
          <w:shd w:val="clear" w:color="auto" w:fill="FFFFFF"/>
          <w:lang w:val="en-US" w:eastAsia="zh-CN" w:bidi="ar"/>
        </w:rPr>
      </w:pPr>
    </w:p>
    <w:p>
      <w:pPr>
        <w:jc w:val="center"/>
        <w:outlineLvl w:val="9"/>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160" w:rightChars="50" w:firstLine="0" w:firstLineChars="0"/>
        <w:jc w:val="both"/>
        <w:textAlignment w:val="auto"/>
        <w:rPr>
          <w:rFonts w:hint="eastAsia" w:ascii="Times New Roman" w:hAnsi="Times New Roman" w:eastAsia="方正仿宋_GBK" w:cs="方正仿宋_GBK"/>
          <w:sz w:val="28"/>
          <w:szCs w:val="28"/>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160" w:rightChars="50" w:firstLine="0" w:firstLineChars="0"/>
        <w:jc w:val="both"/>
        <w:textAlignment w:val="auto"/>
        <w:rPr>
          <w:rFonts w:ascii="Times New Roman" w:hAnsi="Times New Roman"/>
        </w:rPr>
      </w:pPr>
      <w:r>
        <w:rPr>
          <w:rFonts w:hint="eastAsia" w:ascii="Times New Roman" w:hAnsi="Times New Roman" w:eastAsia="方正仿宋_GBK" w:cs="方正仿宋_GBK"/>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43180</wp:posOffset>
                </wp:positionV>
                <wp:extent cx="561594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3.4pt;height:0.05pt;width:442.2pt;z-index:251659264;mso-width-relative:page;mso-height-relative:page;" filled="f" stroked="t" coordsize="21600,21600" o:gfxdata="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iUYTetMAAAAEAQAADwAAAAAAAAABACAAAAA4AAAAZHJzL2Rvd25yZXYueG1sUEsBAhQA&#10;FAAAAAgAh07iQBWIiWfhAQAAqQMAAA4AAAAAAAAAAQAgAAAAOAEAAGRycy9lMm9Eb2MueG1sUEsF&#10;BgAAAAAGAAYAWQEAAIsFAAAAAA==&#10;">
                <v:fill on="f" focussize="0,0"/>
                <v:stroke color="#000000" joinstyle="round"/>
                <v:imagedata o:title=""/>
                <o:lock v:ext="edit" aspectratio="f"/>
              </v:line>
            </w:pict>
          </mc:Fallback>
        </mc:AlternateContent>
      </w:r>
      <w:r>
        <w:rPr>
          <w:rFonts w:hint="eastAsia" w:ascii="Times New Roman" w:hAnsi="Times New Roman" w:eastAsia="方正仿宋_GBK" w:cs="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383540</wp:posOffset>
                </wp:positionV>
                <wp:extent cx="561594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5940" cy="635"/>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left:0pt;margin-top:30.2pt;height:0.05pt;width:442.2pt;z-index:251660288;mso-width-relative:page;mso-height-relative:page;" filled="f" stroked="t" coordsize="21600,21600" o:gfxdata="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prIotNUAAAAGAQAADwAAAAAAAAABACAAAAA4AAAAZHJzL2Rvd25yZXYueG1sUEsB&#10;AhQAFAAAAAgAh07iQPwBxW/iAQAAqQMAAA4AAAAAAAAAAQAgAAAAOgEAAGRycy9lMm9Eb2MueG1s&#10;UEsFBgAAAAAGAAYAWQEAAI4FAAAAAA==&#10;">
                <v:fill on="f" focussize="0,0"/>
                <v:stroke color="#000000" joinstyle="round"/>
                <v:imagedata o:title=""/>
                <o:lock v:ext="edit" aspectratio="f"/>
              </v:line>
            </w:pict>
          </mc:Fallback>
        </mc:AlternateContent>
      </w:r>
      <w:r>
        <w:rPr>
          <w:rFonts w:hint="eastAsia" w:ascii="Times New Roman" w:hAnsi="Times New Roman" w:eastAsia="方正仿宋_GBK" w:cs="方正仿宋_GBK"/>
          <w:sz w:val="28"/>
          <w:szCs w:val="28"/>
        </w:rPr>
        <w:t>黔江区</w:t>
      </w:r>
      <w:r>
        <w:rPr>
          <w:rFonts w:hint="eastAsia" w:ascii="Times New Roman" w:hAnsi="Times New Roman" w:eastAsia="方正仿宋_GBK" w:cs="方正仿宋_GBK"/>
          <w:sz w:val="28"/>
          <w:szCs w:val="28"/>
          <w:lang w:val="en-US" w:eastAsia="zh-CN"/>
        </w:rPr>
        <w:t>杉岭乡党政办</w:t>
      </w:r>
      <w:r>
        <w:rPr>
          <w:rFonts w:hint="eastAsia" w:ascii="Times New Roman" w:hAnsi="Times New Roman" w:eastAsia="方正仿宋_GBK" w:cs="方正仿宋_GBK"/>
          <w:sz w:val="28"/>
          <w:szCs w:val="28"/>
        </w:rPr>
        <w:t>公室</w:t>
      </w:r>
      <w:r>
        <w:rPr>
          <w:rFonts w:hint="eastAsia" w:ascii="Times New Roman" w:hAnsi="Times New Roman" w:cs="方正仿宋_GBK"/>
          <w:color w:val="000000"/>
          <w:sz w:val="28"/>
          <w:szCs w:val="28"/>
          <w:lang w:val="en-US" w:eastAsia="zh-CN"/>
        </w:rPr>
        <w:t xml:space="preserve"> </w:t>
      </w:r>
      <w:r>
        <w:rPr>
          <w:rFonts w:hint="eastAsia" w:ascii="Times New Roman" w:hAnsi="Times New Roman" w:eastAsia="方正仿宋_GBK" w:cs="方正仿宋_GBK"/>
          <w:color w:val="000000"/>
          <w:sz w:val="28"/>
          <w:szCs w:val="28"/>
          <w:lang w:val="en-US" w:eastAsia="zh-CN"/>
        </w:rPr>
        <w:t xml:space="preserve"> </w:t>
      </w:r>
      <w:r>
        <w:rPr>
          <w:rFonts w:ascii="Times New Roman" w:hAnsi="Times New Roman" w:eastAsia="方正仿宋_GBK" w:cs="方正仿宋_GBK"/>
          <w:color w:val="000000"/>
          <w:sz w:val="28"/>
          <w:szCs w:val="28"/>
        </w:rPr>
        <w:t xml:space="preserve"> </w:t>
      </w:r>
      <w:r>
        <w:rPr>
          <w:rFonts w:hint="eastAsia" w:ascii="Times New Roman" w:hAnsi="Times New Roman" w:eastAsia="方正仿宋_GBK" w:cs="方正仿宋_GBK"/>
          <w:color w:val="000000"/>
          <w:sz w:val="28"/>
          <w:szCs w:val="28"/>
          <w:lang w:val="en-US" w:eastAsia="zh-CN"/>
        </w:rPr>
        <w:t xml:space="preserve">  </w:t>
      </w:r>
      <w:r>
        <w:rPr>
          <w:rFonts w:hint="eastAsia" w:ascii="Times New Roman" w:hAnsi="Times New Roman" w:cs="方正仿宋_GBK"/>
          <w:color w:val="000000"/>
          <w:sz w:val="28"/>
          <w:szCs w:val="28"/>
          <w:lang w:val="en-US" w:eastAsia="zh-CN"/>
        </w:rPr>
        <w:t xml:space="preserve">   </w:t>
      </w:r>
      <w:r>
        <w:rPr>
          <w:rFonts w:hint="eastAsia" w:cs="方正仿宋_GBK"/>
          <w:color w:val="000000"/>
          <w:sz w:val="28"/>
          <w:szCs w:val="28"/>
          <w:lang w:val="en-US" w:eastAsia="zh-CN"/>
        </w:rPr>
        <w:t xml:space="preserve">    </w:t>
      </w:r>
      <w:r>
        <w:rPr>
          <w:rFonts w:hint="eastAsia" w:ascii="Times New Roman" w:hAnsi="Times New Roman" w:cs="方正仿宋_GBK"/>
          <w:color w:val="000000"/>
          <w:sz w:val="28"/>
          <w:szCs w:val="28"/>
          <w:lang w:val="en-US" w:eastAsia="zh-CN"/>
        </w:rPr>
        <w:t xml:space="preserve">        </w:t>
      </w:r>
      <w:r>
        <w:rPr>
          <w:rFonts w:hint="eastAsia" w:ascii="Times New Roman" w:hAnsi="Times New Roman" w:eastAsia="方正仿宋_GBK" w:cs="方正仿宋_GBK"/>
          <w:color w:val="000000"/>
          <w:sz w:val="28"/>
          <w:szCs w:val="28"/>
          <w:lang w:val="en-US" w:eastAsia="zh-CN"/>
        </w:rPr>
        <w:t xml:space="preserve"> </w:t>
      </w:r>
      <w:r>
        <w:rPr>
          <w:rFonts w:ascii="Times New Roman" w:hAnsi="Times New Roman" w:eastAsia="方正仿宋_GBK" w:cs="方正仿宋_GBK"/>
          <w:color w:val="000000"/>
          <w:sz w:val="28"/>
          <w:szCs w:val="28"/>
        </w:rPr>
        <w:t>20</w:t>
      </w:r>
      <w:r>
        <w:rPr>
          <w:rFonts w:hint="eastAsia" w:ascii="Times New Roman" w:hAnsi="Times New Roman" w:eastAsia="方正仿宋_GBK" w:cs="方正仿宋_GBK"/>
          <w:color w:val="000000"/>
          <w:sz w:val="28"/>
          <w:szCs w:val="28"/>
        </w:rPr>
        <w:t>2</w:t>
      </w:r>
      <w:r>
        <w:rPr>
          <w:rFonts w:hint="eastAsia" w:ascii="Times New Roman" w:hAnsi="Times New Roman" w:eastAsia="方正仿宋_GBK" w:cs="方正仿宋_GBK"/>
          <w:color w:val="000000"/>
          <w:sz w:val="28"/>
          <w:szCs w:val="28"/>
          <w:lang w:val="en-US" w:eastAsia="zh-CN"/>
        </w:rPr>
        <w:t>2</w:t>
      </w:r>
      <w:r>
        <w:rPr>
          <w:rFonts w:hint="eastAsia" w:ascii="Times New Roman" w:hAnsi="Times New Roman" w:eastAsia="方正仿宋_GBK" w:cs="方正仿宋_GBK"/>
          <w:color w:val="000000"/>
          <w:sz w:val="28"/>
          <w:szCs w:val="28"/>
        </w:rPr>
        <w:t>年</w:t>
      </w:r>
      <w:r>
        <w:rPr>
          <w:rFonts w:hint="eastAsia" w:cs="方正仿宋_GBK"/>
          <w:color w:val="000000"/>
          <w:sz w:val="28"/>
          <w:szCs w:val="28"/>
          <w:lang w:val="en-US" w:eastAsia="zh-CN"/>
        </w:rPr>
        <w:t>9</w:t>
      </w:r>
      <w:r>
        <w:rPr>
          <w:rFonts w:hint="eastAsia" w:ascii="Times New Roman" w:hAnsi="Times New Roman" w:eastAsia="方正仿宋_GBK" w:cs="方正仿宋_GBK"/>
          <w:color w:val="000000"/>
          <w:sz w:val="28"/>
          <w:szCs w:val="28"/>
        </w:rPr>
        <w:t>月</w:t>
      </w:r>
      <w:r>
        <w:rPr>
          <w:rFonts w:hint="eastAsia" w:cs="方正仿宋_GBK"/>
          <w:color w:val="000000"/>
          <w:sz w:val="28"/>
          <w:szCs w:val="28"/>
          <w:lang w:val="en-US" w:eastAsia="zh-CN"/>
        </w:rPr>
        <w:t>27</w:t>
      </w:r>
      <w:r>
        <w:rPr>
          <w:rFonts w:hint="eastAsia" w:ascii="Times New Roman" w:hAnsi="Times New Roman" w:eastAsia="方正仿宋_GBK" w:cs="方正仿宋_GBK"/>
          <w:color w:val="000000"/>
          <w:sz w:val="28"/>
          <w:szCs w:val="28"/>
        </w:rPr>
        <w:t>日印</w:t>
      </w:r>
      <w:r>
        <w:rPr>
          <w:rFonts w:hint="eastAsia" w:ascii="Times New Roman" w:hAnsi="Times New Roman" w:eastAsia="方正仿宋_GBK" w:cs="方正仿宋_GBK"/>
          <w:color w:val="000000"/>
          <w:sz w:val="28"/>
          <w:szCs w:val="28"/>
          <w:lang w:eastAsia="zh-CN"/>
        </w:rPr>
        <w:t>发</w:t>
      </w:r>
    </w:p>
    <w:sectPr>
      <w:pgSz w:w="11906" w:h="16838"/>
      <w:pgMar w:top="1984" w:right="1446" w:bottom="1644" w:left="1446"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jc w:val="right"/>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6"/>
                            <w:ind w:left="0" w:leftChars="0" w:firstLine="0" w:firstLineChars="0"/>
                            <w:jc w:val="both"/>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w:t>
                          </w:r>
                          <w:r>
                            <w:rPr>
                              <w:rFonts w:hint="eastAsia" w:ascii="宋体" w:hAnsi="宋体" w:eastAsia="宋体" w:cs="宋体"/>
                              <w:sz w:val="28"/>
                              <w:szCs w:val="28"/>
                            </w:rPr>
                            <w:t xml:space="preserve"> 17 -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BYAAABkcnMvUEsB&#10;AhQAFAAAAAgAh07iQLNJWO7QAAAABQEAAA8AAAAAAAAAAQAgAAAAOAAAAGRycy9kb3ducmV2Lnht&#10;bFBLAQIUABQAAAAIAIdO4kBlrSbOJAIAADkEAAAOAAAAAAAAAAEAIAAAADUBAABkcnMvZTJvRG9j&#10;LnhtbFBLBQYAAAAABgAGAFkBAADLBQAAAAA=&#10;">
              <v:fill on="f" focussize="0,0"/>
              <v:stroke on="f" weight="0.5pt"/>
              <v:imagedata o:title=""/>
              <o:lock v:ext="edit" aspectratio="f"/>
              <v:textbox inset="0mm,0mm,0mm,0mm" style="mso-fit-shape-to-text:t;">
                <w:txbxContent>
                  <w:p>
                    <w:pPr>
                      <w:pStyle w:val="6"/>
                      <w:ind w:left="0" w:leftChars="0" w:firstLine="0" w:firstLineChars="0"/>
                      <w:jc w:val="both"/>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w:t>
                    </w:r>
                    <w:r>
                      <w:rPr>
                        <w:rFonts w:hint="eastAsia" w:ascii="宋体" w:hAnsi="宋体" w:eastAsia="宋体" w:cs="宋体"/>
                        <w:sz w:val="28"/>
                        <w:szCs w:val="28"/>
                      </w:rPr>
                      <w:t xml:space="preserve"> 17 -</w:t>
                    </w:r>
                    <w:r>
                      <w:rPr>
                        <w:rFonts w:hint="eastAsia" w:ascii="宋体" w:hAnsi="宋体" w:eastAsia="宋体" w:cs="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4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OWVkMTE2OTQ1YTI2MWE1ZWQ4ZDdjMmEwYTdkNDAifQ=="/>
  </w:docVars>
  <w:rsids>
    <w:rsidRoot w:val="40E471B7"/>
    <w:rsid w:val="024822CD"/>
    <w:rsid w:val="04FB6E28"/>
    <w:rsid w:val="05F6413B"/>
    <w:rsid w:val="0F4A05B5"/>
    <w:rsid w:val="10957A46"/>
    <w:rsid w:val="1170093B"/>
    <w:rsid w:val="16562264"/>
    <w:rsid w:val="17B77E97"/>
    <w:rsid w:val="1B7D590F"/>
    <w:rsid w:val="1CAE39A3"/>
    <w:rsid w:val="1DFDDC8D"/>
    <w:rsid w:val="200164DB"/>
    <w:rsid w:val="238D3C81"/>
    <w:rsid w:val="23E62DD0"/>
    <w:rsid w:val="25F2366C"/>
    <w:rsid w:val="291476A5"/>
    <w:rsid w:val="2E0B20FE"/>
    <w:rsid w:val="38AC3835"/>
    <w:rsid w:val="3F2DB73F"/>
    <w:rsid w:val="40E471B7"/>
    <w:rsid w:val="468632C4"/>
    <w:rsid w:val="476E34E3"/>
    <w:rsid w:val="48621FEB"/>
    <w:rsid w:val="4A0B41AC"/>
    <w:rsid w:val="4A9106FD"/>
    <w:rsid w:val="4B99490F"/>
    <w:rsid w:val="4CEB1255"/>
    <w:rsid w:val="50753CCC"/>
    <w:rsid w:val="51194225"/>
    <w:rsid w:val="52D74AB3"/>
    <w:rsid w:val="59A61CE0"/>
    <w:rsid w:val="5BA83AF9"/>
    <w:rsid w:val="5D8B4AFF"/>
    <w:rsid w:val="6002125F"/>
    <w:rsid w:val="64D30F5B"/>
    <w:rsid w:val="69057C07"/>
    <w:rsid w:val="74CD702A"/>
    <w:rsid w:val="75DF0248"/>
    <w:rsid w:val="77DFF0EB"/>
    <w:rsid w:val="77EB68FD"/>
    <w:rsid w:val="795804B5"/>
    <w:rsid w:val="7BF31DA0"/>
    <w:rsid w:val="7DCD37AE"/>
    <w:rsid w:val="7F01339C"/>
    <w:rsid w:val="7FE203C1"/>
    <w:rsid w:val="8DF8F469"/>
    <w:rsid w:val="FDEF70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imes New Roman" w:hAnsi="Times New Roman" w:eastAsia="方正仿宋_GBK" w:cs="Times New Roman"/>
      <w:kern w:val="2"/>
      <w:sz w:val="32"/>
      <w:szCs w:val="21"/>
      <w:lang w:val="en-US" w:eastAsia="zh-CN" w:bidi="ar-SA"/>
    </w:rPr>
  </w:style>
  <w:style w:type="paragraph" w:styleId="3">
    <w:name w:val="heading 4"/>
    <w:basedOn w:val="1"/>
    <w:next w:val="1"/>
    <w:qFormat/>
    <w:uiPriority w:val="0"/>
    <w:pPr>
      <w:keepNext/>
      <w:keepLines/>
      <w:spacing w:before="280" w:beforeLines="0" w:after="290" w:afterLines="0" w:line="372" w:lineRule="auto"/>
      <w:outlineLvl w:val="3"/>
    </w:pPr>
    <w:rPr>
      <w:rFonts w:ascii="Arial" w:hAnsi="Arial" w:eastAsia="黑体"/>
      <w:sz w:val="28"/>
      <w:szCs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spacing w:line="560" w:lineRule="exact"/>
      <w:ind w:firstLine="420" w:firstLineChars="200"/>
    </w:pPr>
    <w:rPr>
      <w:szCs w:val="21"/>
    </w:rPr>
  </w:style>
  <w:style w:type="paragraph" w:styleId="4">
    <w:name w:val="Body Text"/>
    <w:basedOn w:val="1"/>
    <w:next w:val="1"/>
    <w:qFormat/>
    <w:uiPriority w:val="1"/>
    <w:pPr>
      <w:ind w:left="100" w:firstLine="559"/>
      <w:jc w:val="left"/>
    </w:pPr>
    <w:rPr>
      <w:rFonts w:ascii="宋体" w:hAnsi="宋体" w:eastAsia="宋体"/>
      <w:kern w:val="0"/>
      <w:sz w:val="28"/>
      <w:szCs w:val="28"/>
      <w:lang w:eastAsia="en-US"/>
    </w:rPr>
  </w:style>
  <w:style w:type="paragraph" w:styleId="5">
    <w:name w:val="Plain Text"/>
    <w:basedOn w:val="1"/>
    <w:unhideWhenUsed/>
    <w:qFormat/>
    <w:uiPriority w:val="99"/>
    <w:pPr>
      <w:adjustRightInd w:val="0"/>
      <w:snapToGrid w:val="0"/>
      <w:ind w:firstLine="520"/>
    </w:pPr>
    <w:rPr>
      <w:rFonts w:ascii="宋体" w:hAnsi="Courier New" w:eastAsia="宋体"/>
      <w:sz w:val="24"/>
      <w:szCs w:val="22"/>
    </w:rPr>
  </w:style>
  <w:style w:type="paragraph" w:styleId="6">
    <w:name w:val="footer"/>
    <w:basedOn w:val="1"/>
    <w:unhideWhenUsed/>
    <w:qFormat/>
    <w:uiPriority w:val="99"/>
    <w:pPr>
      <w:tabs>
        <w:tab w:val="center" w:pos="4153"/>
        <w:tab w:val="right" w:pos="8306"/>
      </w:tabs>
      <w:snapToGrid w:val="0"/>
      <w:spacing w:line="240" w:lineRule="atLeast"/>
      <w:jc w:val="left"/>
    </w:pPr>
    <w:rPr>
      <w:rFonts w:eastAsia="宋体"/>
      <w:sz w:val="18"/>
      <w:szCs w:val="18"/>
    </w:rPr>
  </w:style>
  <w:style w:type="paragraph" w:styleId="7">
    <w:name w:val="header"/>
    <w:basedOn w:val="1"/>
    <w:unhideWhenUsed/>
    <w:qFormat/>
    <w:uiPriority w:val="0"/>
    <w:pPr>
      <w:pBdr>
        <w:bottom w:val="single" w:color="auto" w:sz="6" w:space="1"/>
      </w:pBdr>
      <w:tabs>
        <w:tab w:val="center" w:pos="4153"/>
        <w:tab w:val="right" w:pos="8306"/>
      </w:tabs>
      <w:snapToGrid w:val="0"/>
      <w:spacing w:line="240" w:lineRule="atLeast"/>
      <w:jc w:val="center"/>
    </w:pPr>
    <w:rPr>
      <w:rFonts w:eastAsia="宋体"/>
      <w:sz w:val="18"/>
      <w:szCs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paragraph" w:customStyle="1" w:styleId="13">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14">
    <w:name w:val="WPSOffice手动目录 1"/>
    <w:qFormat/>
    <w:uiPriority w:val="0"/>
    <w:rPr>
      <w:rFonts w:ascii="Times New Roman" w:hAnsi="Times New Roman" w:eastAsia="宋体" w:cs="Times New Roman"/>
      <w:lang w:val="en-US" w:eastAsia="zh-CN" w:bidi="ar-SA"/>
    </w:rPr>
  </w:style>
  <w:style w:type="paragraph" w:customStyle="1" w:styleId="15">
    <w:name w:val="WPSOffice手动目录 2"/>
    <w:qFormat/>
    <w:uiPriority w:val="0"/>
    <w:pPr>
      <w:ind w:leftChars="200"/>
    </w:pPr>
    <w:rPr>
      <w:rFonts w:ascii="Times New Roman" w:hAnsi="Times New Roman" w:eastAsia="宋体" w:cs="Times New Roman"/>
      <w:lang w:val="en-US" w:eastAsia="zh-CN" w:bidi="ar-SA"/>
    </w:rPr>
  </w:style>
  <w:style w:type="paragraph" w:customStyle="1" w:styleId="16">
    <w:name w:val="WPSOffice手动目录 3"/>
    <w:qFormat/>
    <w:uiPriority w:val="0"/>
    <w:pPr>
      <w:ind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7091</Words>
  <Characters>7455</Characters>
  <Lines>0</Lines>
  <Paragraphs>0</Paragraphs>
  <TotalTime>4</TotalTime>
  <ScaleCrop>false</ScaleCrop>
  <LinksUpToDate>false</LinksUpToDate>
  <CharactersWithSpaces>7807</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2022-08-25T11:31:00Z</dcterms:created>
  <dc:creator>可可爱爱奏是我</dc:creator>
  <cp:lastModifiedBy>kylin</cp:lastModifiedBy>
  <cp:lastPrinted>2022-09-23T18:13:00Z</cp:lastPrinted>
  <dcterms:modified xsi:type="dcterms:W3CDTF">2022-11-21T10:41:20Z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BEA1C6DA60714B5CA585E69DB4D29D20</vt:lpwstr>
  </property>
</Properties>
</file>