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tabs>
          <w:tab w:val="left" w:pos="945"/>
        </w:tabs>
        <w:kinsoku/>
        <w:wordWrap/>
        <w:overflowPunct/>
        <w:topLinePunct w:val="0"/>
        <w:autoSpaceDE/>
        <w:autoSpaceDN/>
        <w:bidi w:val="0"/>
        <w:adjustRightInd/>
        <w:snapToGrid/>
        <w:spacing w:line="594" w:lineRule="exact"/>
        <w:textAlignment w:val="auto"/>
        <w:rPr>
          <w:rFonts w:hint="default" w:ascii="Times New Roman" w:hAnsi="Times New Roman" w:eastAsia="黑体" w:cs="Times New Roman"/>
          <w:color w:val="auto"/>
          <w:sz w:val="44"/>
          <w:szCs w:val="44"/>
        </w:rPr>
      </w:pPr>
    </w:p>
    <w:p>
      <w:pPr>
        <w:keepNext w:val="0"/>
        <w:keepLines w:val="0"/>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eastAsia="黑体" w:cs="Times New Roman"/>
          <w:color w:val="auto"/>
          <w:sz w:val="44"/>
          <w:szCs w:val="44"/>
        </w:rPr>
      </w:pPr>
    </w:p>
    <w:p>
      <w:pPr>
        <w:keepNext w:val="0"/>
        <w:keepLines w:val="0"/>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eastAsia="黑体" w:cs="Times New Roman"/>
          <w:color w:val="auto"/>
          <w:sz w:val="44"/>
          <w:szCs w:val="44"/>
        </w:rPr>
      </w:pPr>
    </w:p>
    <w:p>
      <w:pPr>
        <w:keepNext w:val="0"/>
        <w:keepLines w:val="0"/>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eastAsia="黑体" w:cs="Times New Roman"/>
          <w:color w:val="auto"/>
          <w:sz w:val="44"/>
          <w:szCs w:val="44"/>
        </w:rPr>
      </w:pPr>
    </w:p>
    <w:p>
      <w:pPr>
        <w:keepNext w:val="0"/>
        <w:keepLines w:val="0"/>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eastAsia="黑体" w:cs="Times New Roman"/>
          <w:color w:val="auto"/>
          <w:sz w:val="44"/>
          <w:szCs w:val="44"/>
        </w:rPr>
      </w:pPr>
    </w:p>
    <w:p>
      <w:pPr>
        <w:keepNext w:val="0"/>
        <w:keepLines w:val="0"/>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eastAsia="黑体" w:cs="Times New Roman"/>
          <w:color w:val="auto"/>
          <w:sz w:val="44"/>
          <w:szCs w:val="44"/>
        </w:rPr>
      </w:pP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0" w:firstLineChars="0"/>
        <w:jc w:val="both"/>
        <w:textAlignment w:val="auto"/>
        <w:outlineLvl w:val="9"/>
        <w:rPr>
          <w:rFonts w:hint="default" w:ascii="Times New Roman" w:hAnsi="Times New Roman" w:eastAsia="黑体" w:cs="Times New Roman"/>
          <w:color w:val="auto"/>
          <w:sz w:val="44"/>
          <w:szCs w:val="44"/>
        </w:rPr>
      </w:pPr>
    </w:p>
    <w:p>
      <w:pPr>
        <w:keepNext w:val="0"/>
        <w:keepLines w:val="0"/>
        <w:pageBreakBefore w:val="0"/>
        <w:widowControl w:val="0"/>
        <w:kinsoku/>
        <w:wordWrap/>
        <w:overflowPunct/>
        <w:topLinePunct w:val="0"/>
        <w:autoSpaceDE/>
        <w:autoSpaceDN/>
        <w:bidi w:val="0"/>
        <w:adjustRightInd/>
        <w:snapToGrid/>
        <w:spacing w:line="594" w:lineRule="exact"/>
        <w:ind w:left="0" w:leftChars="0" w:firstLine="0" w:firstLineChars="0"/>
        <w:jc w:val="center"/>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中塘</w:t>
      </w:r>
      <w:r>
        <w:rPr>
          <w:rFonts w:hint="default" w:ascii="Times New Roman" w:hAnsi="Times New Roman" w:eastAsia="方正仿宋_GBK" w:cs="Times New Roman"/>
          <w:color w:val="auto"/>
          <w:sz w:val="32"/>
          <w:szCs w:val="32"/>
          <w:lang w:eastAsia="zh-CN"/>
        </w:rPr>
        <w:t>府</w:t>
      </w:r>
      <w:r>
        <w:rPr>
          <w:rFonts w:hint="default" w:ascii="Times New Roman" w:hAnsi="Times New Roman" w:eastAsia="方正仿宋_GBK" w:cs="Times New Roman"/>
          <w:color w:val="auto"/>
          <w:sz w:val="32"/>
          <w:szCs w:val="32"/>
        </w:rPr>
        <w:t>发〔</w:t>
      </w:r>
      <w:r>
        <w:rPr>
          <w:rFonts w:hint="default" w:ascii="Times New Roman" w:hAnsi="Times New Roman" w:eastAsia="方正仿宋_GBK" w:cs="Times New Roman"/>
          <w:color w:val="auto"/>
          <w:sz w:val="32"/>
          <w:szCs w:val="32"/>
          <w:lang w:val="en-US" w:eastAsia="zh-CN"/>
        </w:rPr>
        <w:t>2024</w:t>
      </w:r>
      <w:r>
        <w:rPr>
          <w:rFonts w:hint="default" w:ascii="Times New Roman" w:hAnsi="Times New Roman" w:eastAsia="方正仿宋_GBK" w:cs="Times New Roman"/>
          <w:color w:val="auto"/>
          <w:sz w:val="32"/>
          <w:szCs w:val="32"/>
        </w:rPr>
        <w:t>〕</w:t>
      </w:r>
      <w:r>
        <w:rPr>
          <w:rFonts w:hint="eastAsia" w:ascii="Times New Roman" w:hAnsi="Times New Roman" w:cs="Times New Roman"/>
          <w:color w:val="auto"/>
          <w:sz w:val="32"/>
          <w:szCs w:val="32"/>
          <w:lang w:val="en-US" w:eastAsia="zh-CN"/>
        </w:rPr>
        <w:t>57</w:t>
      </w:r>
      <w:r>
        <w:rPr>
          <w:rFonts w:hint="default" w:ascii="Times New Roman" w:hAnsi="Times New Roman" w:eastAsia="方正仿宋_GBK" w:cs="Times New Roman"/>
          <w:color w:val="auto"/>
          <w:sz w:val="32"/>
          <w:szCs w:val="32"/>
        </w:rPr>
        <w:t>号</w:t>
      </w:r>
    </w:p>
    <w:p>
      <w:pPr>
        <w:keepNext w:val="0"/>
        <w:keepLines w:val="0"/>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eastAsia="黑体" w:cs="Times New Roman"/>
          <w:color w:val="auto"/>
          <w:sz w:val="44"/>
          <w:szCs w:val="44"/>
        </w:rPr>
      </w:pPr>
    </w:p>
    <w:p>
      <w:pPr>
        <w:keepNext w:val="0"/>
        <w:keepLines w:val="0"/>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eastAsia="黑体" w:cs="Times New Roman"/>
          <w:color w:val="auto"/>
          <w:sz w:val="44"/>
          <w:szCs w:val="44"/>
        </w:rPr>
      </w:pP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Times New Roman" w:hAnsi="Times New Roman" w:eastAsia="方正小标宋_GBK" w:cs="Times New Roman"/>
          <w:color w:val="000000"/>
          <w:spacing w:val="0"/>
          <w:kern w:val="72"/>
          <w:sz w:val="44"/>
          <w:szCs w:val="44"/>
          <w:lang w:val="en-US" w:eastAsia="zh-CN"/>
        </w:rPr>
      </w:pPr>
      <w:r>
        <w:rPr>
          <w:rFonts w:hint="eastAsia" w:ascii="Times New Roman" w:hAnsi="Times New Roman" w:eastAsia="方正小标宋_GBK" w:cs="Times New Roman"/>
          <w:color w:val="000000"/>
          <w:spacing w:val="0"/>
          <w:kern w:val="72"/>
          <w:sz w:val="44"/>
          <w:szCs w:val="44"/>
          <w:lang w:val="en-US" w:eastAsia="zh-CN"/>
        </w:rPr>
        <w:t>黔江区中塘镇人民政府</w:t>
      </w: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Times New Roman" w:hAnsi="Times New Roman" w:eastAsia="方正小标宋_GBK" w:cs="Times New Roman"/>
          <w:color w:val="000000"/>
          <w:spacing w:val="0"/>
          <w:kern w:val="72"/>
          <w:sz w:val="44"/>
          <w:szCs w:val="44"/>
          <w:lang w:val="en-US" w:eastAsia="zh-CN"/>
        </w:rPr>
      </w:pPr>
      <w:r>
        <w:rPr>
          <w:rFonts w:hint="eastAsia" w:ascii="Times New Roman" w:hAnsi="Times New Roman" w:eastAsia="方正小标宋_GBK" w:cs="Times New Roman"/>
          <w:color w:val="000000"/>
          <w:spacing w:val="0"/>
          <w:kern w:val="72"/>
          <w:sz w:val="44"/>
          <w:szCs w:val="44"/>
          <w:lang w:val="en-US" w:eastAsia="zh-CN"/>
        </w:rPr>
        <w:t>关于成立规范全区生猪定点屠宰及产品上市销售专项整治行动工作领导小组的通知</w:t>
      </w:r>
    </w:p>
    <w:p>
      <w:pPr>
        <w:keepNext w:val="0"/>
        <w:keepLines w:val="0"/>
        <w:pageBreakBefore w:val="0"/>
        <w:widowControl w:val="0"/>
        <w:kinsoku/>
        <w:wordWrap/>
        <w:overflowPunct/>
        <w:topLinePunct w:val="0"/>
        <w:autoSpaceDE/>
        <w:autoSpaceDN/>
        <w:bidi w:val="0"/>
        <w:adjustRightInd/>
        <w:snapToGrid/>
        <w:spacing w:line="560" w:lineRule="exact"/>
        <w:ind w:right="0"/>
        <w:textAlignment w:val="auto"/>
        <w:rPr>
          <w:rFonts w:hint="eastAsia"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right="0"/>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各村（社区），各办、站、所（中心）：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为强力推动做好全国层面15件群众身边具体实事的相关事项，严打夏季夜市假劣肉制品、查处生猪私屠滥宰行为，守护人民群众“舌尖上的安全”、维护良好肉类产品消费环境，现结合我</w:t>
      </w:r>
      <w:r>
        <w:rPr>
          <w:rFonts w:hint="eastAsia" w:ascii="Times New Roman" w:hAnsi="Times New Roman" w:eastAsia="方正仿宋_GBK" w:cs="Times New Roman"/>
          <w:sz w:val="32"/>
          <w:szCs w:val="32"/>
          <w:lang w:val="en-US" w:eastAsia="zh-CN"/>
        </w:rPr>
        <w:t>镇</w:t>
      </w:r>
      <w:r>
        <w:rPr>
          <w:rFonts w:hint="default" w:ascii="Times New Roman" w:hAnsi="Times New Roman" w:eastAsia="方正仿宋_GBK" w:cs="Times New Roman"/>
          <w:sz w:val="32"/>
          <w:szCs w:val="32"/>
          <w:lang w:val="en-US" w:eastAsia="zh-CN"/>
        </w:rPr>
        <w:t>实际，</w:t>
      </w:r>
      <w:r>
        <w:rPr>
          <w:rFonts w:hint="eastAsia" w:ascii="Times New Roman" w:hAnsi="Times New Roman" w:eastAsia="方正仿宋_GBK" w:cs="Times New Roman"/>
          <w:sz w:val="32"/>
          <w:szCs w:val="32"/>
          <w:lang w:val="en-US" w:eastAsia="zh-CN"/>
        </w:rPr>
        <w:t>经镇党委、政府研究同意成立中塘镇规范全区生猪定点屠宰及产品上市销售专项整治行动工作领导小组，其人员组成、工作职责如下：</w:t>
      </w:r>
    </w:p>
    <w:p>
      <w:pPr>
        <w:pStyle w:val="3"/>
        <w:ind w:firstLine="640"/>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组  长：  邢祖军    镇长</w:t>
      </w:r>
    </w:p>
    <w:p>
      <w:pPr>
        <w:pStyle w:val="3"/>
        <w:ind w:firstLine="640"/>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副组长：  孙文君    党委副书记</w:t>
      </w:r>
    </w:p>
    <w:p>
      <w:pPr>
        <w:pStyle w:val="4"/>
        <w:keepNext w:val="0"/>
        <w:keepLines w:val="0"/>
        <w:pageBreakBefore w:val="0"/>
        <w:widowControl w:val="0"/>
        <w:kinsoku/>
        <w:wordWrap/>
        <w:overflowPunct/>
        <w:topLinePunct w:val="0"/>
        <w:autoSpaceDE/>
        <w:autoSpaceDN/>
        <w:bidi w:val="0"/>
        <w:adjustRightInd/>
        <w:snapToGrid/>
        <w:ind w:left="0" w:leftChars="0" w:firstLine="2240" w:firstLineChars="7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周国庆    镇政法委委员</w:t>
      </w:r>
    </w:p>
    <w:p>
      <w:pPr>
        <w:ind w:firstLine="640"/>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成  员：  钟志祥    农业服务中心主任</w:t>
      </w:r>
    </w:p>
    <w:p>
      <w:pPr>
        <w:pStyle w:val="3"/>
        <w:keepNext w:val="0"/>
        <w:keepLines w:val="0"/>
        <w:pageBreakBefore w:val="0"/>
        <w:widowControl w:val="0"/>
        <w:kinsoku/>
        <w:wordWrap/>
        <w:overflowPunct/>
        <w:topLinePunct w:val="0"/>
        <w:autoSpaceDE/>
        <w:autoSpaceDN/>
        <w:bidi w:val="0"/>
        <w:adjustRightInd/>
        <w:snapToGrid/>
        <w:ind w:firstLine="2240" w:firstLineChars="700"/>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文绍禄    派出所</w:t>
      </w:r>
      <w:r>
        <w:rPr>
          <w:rFonts w:hint="eastAsia" w:ascii="Times New Roman" w:hAnsi="Times New Roman" w:eastAsia="方正仿宋_GBK" w:cs="Times New Roman"/>
          <w:kern w:val="2"/>
          <w:sz w:val="32"/>
          <w:szCs w:val="32"/>
          <w:lang w:val="en-US" w:eastAsia="zh-CN" w:bidi="ar-SA"/>
        </w:rPr>
        <w:t>指导员</w:t>
      </w:r>
    </w:p>
    <w:p>
      <w:pPr>
        <w:pStyle w:val="4"/>
        <w:keepNext w:val="0"/>
        <w:keepLines w:val="0"/>
        <w:pageBreakBefore w:val="0"/>
        <w:widowControl w:val="0"/>
        <w:kinsoku/>
        <w:wordWrap/>
        <w:overflowPunct/>
        <w:topLinePunct w:val="0"/>
        <w:autoSpaceDE/>
        <w:autoSpaceDN/>
        <w:bidi w:val="0"/>
        <w:adjustRightInd/>
        <w:snapToGrid/>
        <w:ind w:left="0" w:leftChars="0" w:firstLine="2240" w:firstLineChars="700"/>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张宗华    平安办主任</w:t>
      </w:r>
    </w:p>
    <w:p>
      <w:pPr>
        <w:keepNext w:val="0"/>
        <w:keepLines w:val="0"/>
        <w:pageBreakBefore w:val="0"/>
        <w:widowControl w:val="0"/>
        <w:kinsoku/>
        <w:wordWrap/>
        <w:overflowPunct/>
        <w:topLinePunct w:val="0"/>
        <w:autoSpaceDE/>
        <w:autoSpaceDN/>
        <w:bidi w:val="0"/>
        <w:adjustRightInd/>
        <w:snapToGrid/>
        <w:ind w:firstLine="2240" w:firstLineChars="700"/>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冉  伟    综合执法队队长</w:t>
      </w:r>
    </w:p>
    <w:p>
      <w:pPr>
        <w:pStyle w:val="3"/>
        <w:keepNext w:val="0"/>
        <w:keepLines w:val="0"/>
        <w:pageBreakBefore w:val="0"/>
        <w:widowControl w:val="0"/>
        <w:kinsoku/>
        <w:wordWrap/>
        <w:overflowPunct/>
        <w:topLinePunct w:val="0"/>
        <w:autoSpaceDE/>
        <w:autoSpaceDN/>
        <w:bidi w:val="0"/>
        <w:adjustRightInd/>
        <w:snapToGrid/>
        <w:ind w:firstLine="2240" w:firstLineChars="700"/>
        <w:textAlignment w:val="auto"/>
        <w:rPr>
          <w:rFonts w:hint="default" w:ascii="Times New Roman" w:hAnsi="Times New Roman" w:cs="Times New Roman"/>
          <w:lang w:val="en-US" w:eastAsia="zh-CN"/>
        </w:rPr>
      </w:pPr>
      <w:r>
        <w:rPr>
          <w:rFonts w:hint="default" w:ascii="Times New Roman" w:hAnsi="Times New Roman" w:eastAsia="方正仿宋_GBK" w:cs="Times New Roman"/>
          <w:kern w:val="2"/>
          <w:sz w:val="32"/>
          <w:szCs w:val="32"/>
          <w:lang w:val="en-US" w:eastAsia="zh-CN" w:bidi="ar-SA"/>
        </w:rPr>
        <w:t>罗春成    平安办工作人员</w:t>
      </w:r>
    </w:p>
    <w:p>
      <w:pPr>
        <w:pStyle w:val="3"/>
        <w:keepNext w:val="0"/>
        <w:keepLines w:val="0"/>
        <w:pageBreakBefore w:val="0"/>
        <w:widowControl w:val="0"/>
        <w:kinsoku/>
        <w:wordWrap/>
        <w:overflowPunct/>
        <w:topLinePunct w:val="0"/>
        <w:autoSpaceDE/>
        <w:autoSpaceDN/>
        <w:bidi w:val="0"/>
        <w:adjustRightInd/>
        <w:snapToGrid/>
        <w:ind w:firstLine="2240" w:firstLineChars="700"/>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熊  永    农业服务中心工作人员</w:t>
      </w:r>
    </w:p>
    <w:p>
      <w:pPr>
        <w:pStyle w:val="4"/>
        <w:keepNext w:val="0"/>
        <w:keepLines w:val="0"/>
        <w:pageBreakBefore w:val="0"/>
        <w:widowControl w:val="0"/>
        <w:kinsoku/>
        <w:wordWrap/>
        <w:overflowPunct/>
        <w:topLinePunct w:val="0"/>
        <w:autoSpaceDE/>
        <w:autoSpaceDN/>
        <w:bidi w:val="0"/>
        <w:adjustRightInd/>
        <w:snapToGrid/>
        <w:ind w:left="0" w:leftChars="0" w:firstLine="2240" w:firstLineChars="700"/>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蔡光祥    农业服务中心工作人员</w:t>
      </w:r>
    </w:p>
    <w:p>
      <w:pPr>
        <w:keepNext w:val="0"/>
        <w:keepLines w:val="0"/>
        <w:pageBreakBefore w:val="0"/>
        <w:widowControl w:val="0"/>
        <w:kinsoku/>
        <w:wordWrap/>
        <w:overflowPunct/>
        <w:topLinePunct w:val="0"/>
        <w:autoSpaceDE/>
        <w:autoSpaceDN/>
        <w:bidi w:val="0"/>
        <w:adjustRightInd/>
        <w:snapToGrid/>
        <w:ind w:firstLine="2240" w:firstLineChars="700"/>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陆  叶    农业服务中心工作人员</w:t>
      </w:r>
    </w:p>
    <w:p>
      <w:pPr>
        <w:keepNext w:val="0"/>
        <w:keepLines w:val="0"/>
        <w:pageBreakBefore w:val="0"/>
        <w:widowControl w:val="0"/>
        <w:kinsoku/>
        <w:wordWrap/>
        <w:overflowPunct/>
        <w:topLinePunct w:val="0"/>
        <w:autoSpaceDE/>
        <w:autoSpaceDN/>
        <w:bidi w:val="0"/>
        <w:adjustRightInd/>
        <w:snapToGrid/>
        <w:ind w:firstLine="2240" w:firstLineChars="700"/>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刘银梅    农业服务中心工作人员</w:t>
      </w:r>
    </w:p>
    <w:p>
      <w:pPr>
        <w:keepNext w:val="0"/>
        <w:keepLines w:val="0"/>
        <w:pageBreakBefore w:val="0"/>
        <w:widowControl w:val="0"/>
        <w:kinsoku/>
        <w:wordWrap/>
        <w:overflowPunct/>
        <w:topLinePunct w:val="0"/>
        <w:autoSpaceDE/>
        <w:autoSpaceDN/>
        <w:bidi w:val="0"/>
        <w:adjustRightInd/>
        <w:snapToGrid/>
        <w:ind w:firstLine="2240" w:firstLineChars="700"/>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黄</w:t>
      </w:r>
      <w:r>
        <w:rPr>
          <w:rFonts w:hint="eastAsia" w:ascii="Times New Roman" w:hAnsi="Times New Roman" w:eastAsia="方正仿宋_GBK" w:cs="Times New Roman"/>
          <w:kern w:val="2"/>
          <w:sz w:val="32"/>
          <w:szCs w:val="32"/>
          <w:lang w:val="en-US" w:eastAsia="zh-CN" w:bidi="ar-SA"/>
        </w:rPr>
        <w:t>智</w:t>
      </w:r>
      <w:r>
        <w:rPr>
          <w:rFonts w:hint="default" w:ascii="Times New Roman" w:hAnsi="Times New Roman" w:eastAsia="方正仿宋_GBK" w:cs="Times New Roman"/>
          <w:kern w:val="2"/>
          <w:sz w:val="32"/>
          <w:szCs w:val="32"/>
          <w:lang w:val="en-US" w:eastAsia="zh-CN" w:bidi="ar-SA"/>
        </w:rPr>
        <w:t>勇    中塘社区书记</w:t>
      </w:r>
    </w:p>
    <w:p>
      <w:pPr>
        <w:keepNext w:val="0"/>
        <w:keepLines w:val="0"/>
        <w:pageBreakBefore w:val="0"/>
        <w:widowControl w:val="0"/>
        <w:kinsoku/>
        <w:wordWrap/>
        <w:overflowPunct/>
        <w:topLinePunct w:val="0"/>
        <w:autoSpaceDE/>
        <w:autoSpaceDN/>
        <w:bidi w:val="0"/>
        <w:adjustRightInd/>
        <w:snapToGrid/>
        <w:ind w:firstLine="2240" w:firstLineChars="700"/>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李建峰    兴泉社区书记</w:t>
      </w:r>
    </w:p>
    <w:p>
      <w:pPr>
        <w:keepNext w:val="0"/>
        <w:keepLines w:val="0"/>
        <w:pageBreakBefore w:val="0"/>
        <w:widowControl w:val="0"/>
        <w:kinsoku/>
        <w:wordWrap/>
        <w:overflowPunct/>
        <w:topLinePunct w:val="0"/>
        <w:autoSpaceDE/>
        <w:autoSpaceDN/>
        <w:bidi w:val="0"/>
        <w:adjustRightInd/>
        <w:snapToGrid/>
        <w:ind w:firstLine="2240" w:firstLineChars="700"/>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刘  盛    迎新村书记</w:t>
      </w:r>
    </w:p>
    <w:p>
      <w:pPr>
        <w:keepNext w:val="0"/>
        <w:keepLines w:val="0"/>
        <w:pageBreakBefore w:val="0"/>
        <w:widowControl w:val="0"/>
        <w:kinsoku/>
        <w:wordWrap/>
        <w:overflowPunct/>
        <w:topLinePunct w:val="0"/>
        <w:autoSpaceDE/>
        <w:autoSpaceDN/>
        <w:bidi w:val="0"/>
        <w:adjustRightInd/>
        <w:snapToGrid/>
        <w:ind w:firstLine="2240" w:firstLineChars="700"/>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刘太洪    胜利村书记</w:t>
      </w:r>
    </w:p>
    <w:p>
      <w:pPr>
        <w:keepNext w:val="0"/>
        <w:keepLines w:val="0"/>
        <w:pageBreakBefore w:val="0"/>
        <w:widowControl w:val="0"/>
        <w:kinsoku/>
        <w:wordWrap/>
        <w:overflowPunct/>
        <w:topLinePunct w:val="0"/>
        <w:autoSpaceDE/>
        <w:autoSpaceDN/>
        <w:bidi w:val="0"/>
        <w:adjustRightInd/>
        <w:snapToGrid/>
        <w:ind w:firstLine="2240" w:firstLineChars="700"/>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向国永    双石村书记</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hint="default" w:ascii="Times New Roman" w:hAnsi="Times New Roman" w:eastAsia="方正楷体_GBK" w:cs="Times New Roman"/>
          <w:sz w:val="32"/>
          <w:szCs w:val="32"/>
          <w:lang w:eastAsia="zh-CN"/>
        </w:rPr>
      </w:pPr>
      <w:r>
        <w:rPr>
          <w:rFonts w:hint="default" w:ascii="Times New Roman" w:hAnsi="Times New Roman" w:eastAsia="方正楷体_GBK" w:cs="Times New Roman"/>
          <w:sz w:val="32"/>
          <w:szCs w:val="32"/>
          <w:lang w:eastAsia="zh-CN"/>
        </w:rPr>
        <w:t>（一）工作职责及重点范围：</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楷体_GBK" w:cs="Times New Roman"/>
          <w:sz w:val="32"/>
          <w:szCs w:val="32"/>
          <w:lang w:eastAsia="zh-CN"/>
        </w:rPr>
        <w:t>农业服务中心</w:t>
      </w:r>
      <w:r>
        <w:rPr>
          <w:rFonts w:hint="default" w:ascii="Times New Roman" w:hAnsi="Times New Roman" w:eastAsia="方正楷体_GBK" w:cs="Times New Roman"/>
          <w:sz w:val="32"/>
          <w:szCs w:val="32"/>
        </w:rPr>
        <w:t>：</w:t>
      </w:r>
      <w:r>
        <w:rPr>
          <w:rFonts w:hint="default" w:ascii="Times New Roman" w:hAnsi="Times New Roman" w:eastAsia="方正仿宋_GBK" w:cs="Times New Roman"/>
          <w:b/>
          <w:bCs/>
          <w:sz w:val="32"/>
          <w:szCs w:val="32"/>
        </w:rPr>
        <w:t>一是</w:t>
      </w:r>
      <w:r>
        <w:rPr>
          <w:rFonts w:hint="default" w:ascii="Times New Roman" w:hAnsi="Times New Roman" w:eastAsia="方正仿宋_GBK" w:cs="Times New Roman"/>
          <w:sz w:val="32"/>
          <w:szCs w:val="32"/>
        </w:rPr>
        <w:t>负责生猪饲养、屠宰环节质量安全监管和全程的疫情监督与防控，</w:t>
      </w:r>
      <w:r>
        <w:rPr>
          <w:rFonts w:hint="default" w:ascii="Times New Roman" w:hAnsi="Times New Roman" w:eastAsia="方正仿宋_GBK" w:cs="Times New Roman"/>
          <w:sz w:val="32"/>
          <w:szCs w:val="32"/>
          <w:lang w:eastAsia="zh-CN"/>
        </w:rPr>
        <w:t>做好产地检疫工作，确保辖区生猪到规定的地点进行集中屠宰</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b/>
          <w:bCs/>
          <w:sz w:val="32"/>
          <w:szCs w:val="32"/>
          <w:lang w:eastAsia="zh-CN"/>
        </w:rPr>
        <w:t>二</w:t>
      </w:r>
      <w:r>
        <w:rPr>
          <w:rFonts w:hint="default" w:ascii="Times New Roman" w:hAnsi="Times New Roman" w:eastAsia="方正仿宋_GBK" w:cs="Times New Roman"/>
          <w:b/>
          <w:bCs/>
          <w:sz w:val="32"/>
          <w:szCs w:val="32"/>
        </w:rPr>
        <w:t>是</w:t>
      </w:r>
      <w:r>
        <w:rPr>
          <w:rFonts w:hint="default" w:ascii="Times New Roman" w:hAnsi="Times New Roman" w:eastAsia="方正仿宋_GBK" w:cs="Times New Roman"/>
          <w:sz w:val="32"/>
          <w:szCs w:val="32"/>
        </w:rPr>
        <w:t>依法查处屠宰病死猪、私屠滥宰，注水、注入其他物质，不落实肉品品质检验制度，非法调运生猪及其产品，转让、伪造或者变造检疫证明、检疫标志等违法行为。</w:t>
      </w:r>
      <w:r>
        <w:rPr>
          <w:rFonts w:hint="default" w:ascii="Times New Roman" w:hAnsi="Times New Roman" w:eastAsia="方正仿宋_GBK" w:cs="Times New Roman"/>
          <w:b/>
          <w:bCs/>
          <w:sz w:val="32"/>
          <w:szCs w:val="32"/>
          <w:lang w:eastAsia="zh-CN"/>
        </w:rPr>
        <w:t>三是</w:t>
      </w:r>
      <w:r>
        <w:rPr>
          <w:rFonts w:hint="default" w:ascii="Times New Roman" w:hAnsi="Times New Roman" w:eastAsia="方正仿宋_GBK" w:cs="Times New Roman"/>
          <w:sz w:val="32"/>
          <w:szCs w:val="32"/>
          <w:lang w:eastAsia="zh-CN"/>
        </w:rPr>
        <w:t>督促养殖业主对病死生猪进行无害化处理。</w:t>
      </w:r>
    </w:p>
    <w:p>
      <w:pPr>
        <w:keepNext w:val="0"/>
        <w:keepLines w:val="0"/>
        <w:pageBreakBefore w:val="0"/>
        <w:widowControl w:val="0"/>
        <w:kinsoku/>
        <w:wordWrap/>
        <w:overflowPunct/>
        <w:topLinePunct w:val="0"/>
        <w:autoSpaceDE/>
        <w:autoSpaceDN/>
        <w:bidi w:val="0"/>
        <w:adjustRightInd/>
        <w:snapToGrid/>
        <w:spacing w:line="560" w:lineRule="exact"/>
        <w:ind w:right="0" w:firstLine="645"/>
        <w:textAlignment w:val="auto"/>
        <w:rPr>
          <w:rFonts w:hint="default" w:ascii="Times New Roman" w:hAnsi="Times New Roman" w:eastAsia="方正仿宋_GBK" w:cs="Times New Roman"/>
          <w:sz w:val="32"/>
          <w:szCs w:val="32"/>
        </w:rPr>
      </w:pPr>
      <w:r>
        <w:rPr>
          <w:rFonts w:hint="default" w:ascii="Times New Roman" w:hAnsi="Times New Roman" w:eastAsia="方正楷体_GBK" w:cs="Times New Roman"/>
          <w:sz w:val="32"/>
          <w:szCs w:val="32"/>
          <w:lang w:eastAsia="zh-CN"/>
        </w:rPr>
        <w:t>平安办</w:t>
      </w:r>
      <w:r>
        <w:rPr>
          <w:rFonts w:hint="default" w:ascii="Times New Roman" w:hAnsi="Times New Roman" w:eastAsia="方正楷体_GBK" w:cs="Times New Roman"/>
          <w:sz w:val="32"/>
          <w:szCs w:val="32"/>
        </w:rPr>
        <w:t>：</w:t>
      </w:r>
      <w:r>
        <w:rPr>
          <w:rFonts w:hint="default" w:ascii="Times New Roman" w:hAnsi="Times New Roman" w:eastAsia="方正仿宋_GBK" w:cs="Times New Roman"/>
          <w:sz w:val="32"/>
          <w:szCs w:val="32"/>
        </w:rPr>
        <w:t>负责猪肉及其制品市场流通环节的监督管理。一是依法查处食品生产经营者采购、使用、销售来源不明、未经检疫检验、检疫检验不合格的猪肉等违法行为，涉嫌犯罪的及时移送公安机关处理。二是督促食品生产经营者落实食品安全主体责任，按规定履行进货查验和索证索票制度，杜绝问题肉品流入市场、流向餐桌。</w:t>
      </w:r>
    </w:p>
    <w:p>
      <w:pPr>
        <w:keepNext w:val="0"/>
        <w:keepLines w:val="0"/>
        <w:pageBreakBefore w:val="0"/>
        <w:widowControl w:val="0"/>
        <w:kinsoku/>
        <w:wordWrap/>
        <w:overflowPunct/>
        <w:topLinePunct w:val="0"/>
        <w:autoSpaceDE/>
        <w:autoSpaceDN/>
        <w:bidi w:val="0"/>
        <w:adjustRightInd/>
        <w:snapToGrid/>
        <w:spacing w:line="560" w:lineRule="exact"/>
        <w:ind w:right="0" w:firstLine="645"/>
        <w:textAlignment w:val="auto"/>
        <w:rPr>
          <w:rFonts w:hint="default" w:ascii="Times New Roman" w:hAnsi="Times New Roman" w:eastAsia="方正仿宋_GBK" w:cs="Times New Roman"/>
          <w:sz w:val="32"/>
          <w:szCs w:val="32"/>
        </w:rPr>
      </w:pPr>
      <w:r>
        <w:rPr>
          <w:rFonts w:hint="default" w:ascii="Times New Roman" w:hAnsi="Times New Roman" w:eastAsia="方正楷体_GBK" w:cs="Times New Roman"/>
          <w:sz w:val="32"/>
          <w:szCs w:val="32"/>
          <w:lang w:eastAsia="zh-CN"/>
        </w:rPr>
        <w:t>派出所、综合执法大队</w:t>
      </w:r>
      <w:r>
        <w:rPr>
          <w:rFonts w:hint="default" w:ascii="Times New Roman" w:hAnsi="Times New Roman" w:eastAsia="方正楷体_GBK" w:cs="Times New Roman"/>
          <w:sz w:val="32"/>
          <w:szCs w:val="32"/>
        </w:rPr>
        <w:t>：</w:t>
      </w:r>
      <w:r>
        <w:rPr>
          <w:rFonts w:hint="default" w:ascii="Times New Roman" w:hAnsi="Times New Roman" w:eastAsia="方正仿宋_GBK" w:cs="Times New Roman"/>
          <w:sz w:val="32"/>
          <w:szCs w:val="32"/>
        </w:rPr>
        <w:t>负责打击生猪屠宰、生猪产品销售领域违法犯罪行为。</w:t>
      </w:r>
      <w:r>
        <w:rPr>
          <w:rFonts w:hint="default" w:ascii="Times New Roman" w:hAnsi="Times New Roman" w:eastAsia="方正仿宋_GBK" w:cs="Times New Roman"/>
          <w:b/>
          <w:bCs/>
          <w:sz w:val="32"/>
          <w:szCs w:val="32"/>
        </w:rPr>
        <w:t>一是</w:t>
      </w:r>
      <w:r>
        <w:rPr>
          <w:rFonts w:hint="default" w:ascii="Times New Roman" w:hAnsi="Times New Roman" w:eastAsia="方正仿宋_GBK" w:cs="Times New Roman"/>
          <w:sz w:val="32"/>
          <w:szCs w:val="32"/>
        </w:rPr>
        <w:t>配合</w:t>
      </w:r>
      <w:r>
        <w:rPr>
          <w:rFonts w:hint="default" w:ascii="Times New Roman" w:hAnsi="Times New Roman" w:eastAsia="方正仿宋_GBK" w:cs="Times New Roman"/>
          <w:sz w:val="32"/>
          <w:szCs w:val="32"/>
          <w:lang w:eastAsia="zh-CN"/>
        </w:rPr>
        <w:t>农业服务中心、平安办</w:t>
      </w:r>
      <w:r>
        <w:rPr>
          <w:rFonts w:hint="default" w:ascii="Times New Roman" w:hAnsi="Times New Roman" w:eastAsia="方正仿宋_GBK" w:cs="Times New Roman"/>
          <w:sz w:val="32"/>
          <w:szCs w:val="32"/>
        </w:rPr>
        <w:t>等部门开展生猪屠宰、生猪产品销售领域违法行为专项整治执法，发现重大线索提前参与，共同开展会商研判等工作。</w:t>
      </w:r>
      <w:r>
        <w:rPr>
          <w:rFonts w:hint="default" w:ascii="Times New Roman" w:hAnsi="Times New Roman" w:eastAsia="方正仿宋_GBK" w:cs="Times New Roman"/>
          <w:b/>
          <w:bCs/>
          <w:sz w:val="32"/>
          <w:szCs w:val="32"/>
        </w:rPr>
        <w:t>二是</w:t>
      </w:r>
      <w:r>
        <w:rPr>
          <w:rFonts w:hint="default" w:ascii="Times New Roman" w:hAnsi="Times New Roman" w:eastAsia="方正仿宋_GBK" w:cs="Times New Roman"/>
          <w:sz w:val="32"/>
          <w:szCs w:val="32"/>
          <w:lang w:eastAsia="zh-CN"/>
        </w:rPr>
        <w:t>依法打击</w:t>
      </w:r>
      <w:r>
        <w:rPr>
          <w:rFonts w:hint="default" w:ascii="Times New Roman" w:hAnsi="Times New Roman" w:eastAsia="方正仿宋_GBK" w:cs="Times New Roman"/>
          <w:sz w:val="32"/>
          <w:szCs w:val="32"/>
        </w:rPr>
        <w:t>阻碍执行公务、暴力抗法和打击报复的违法犯罪行为。</w:t>
      </w:r>
      <w:r>
        <w:rPr>
          <w:rFonts w:hint="default" w:ascii="Times New Roman" w:hAnsi="Times New Roman" w:eastAsia="方正仿宋_GBK" w:cs="Times New Roman"/>
          <w:b/>
          <w:bCs/>
          <w:sz w:val="32"/>
          <w:szCs w:val="32"/>
        </w:rPr>
        <w:t>三是</w:t>
      </w:r>
      <w:r>
        <w:rPr>
          <w:rFonts w:hint="default" w:ascii="Times New Roman" w:hAnsi="Times New Roman" w:eastAsia="方正仿宋_GBK" w:cs="Times New Roman"/>
          <w:sz w:val="32"/>
          <w:szCs w:val="32"/>
        </w:rPr>
        <w:t>依法打击生猪屠宰、</w:t>
      </w:r>
      <w:r>
        <w:rPr>
          <w:rFonts w:hint="default" w:ascii="Times New Roman" w:hAnsi="Times New Roman" w:eastAsia="方正仿宋_GBK" w:cs="Times New Roman"/>
          <w:sz w:val="32"/>
          <w:szCs w:val="32"/>
          <w:lang w:eastAsia="zh-CN"/>
        </w:rPr>
        <w:t>经营</w:t>
      </w:r>
      <w:r>
        <w:rPr>
          <w:rFonts w:hint="default" w:ascii="Times New Roman" w:hAnsi="Times New Roman" w:eastAsia="方正仿宋_GBK" w:cs="Times New Roman"/>
          <w:sz w:val="32"/>
          <w:szCs w:val="32"/>
        </w:rPr>
        <w:t>领域</w:t>
      </w:r>
      <w:r>
        <w:rPr>
          <w:rFonts w:hint="default" w:ascii="Times New Roman" w:hAnsi="Times New Roman" w:eastAsia="方正仿宋_GBK" w:cs="Times New Roman"/>
          <w:sz w:val="32"/>
          <w:szCs w:val="32"/>
          <w:lang w:eastAsia="zh-CN"/>
        </w:rPr>
        <w:t>内的</w:t>
      </w:r>
      <w:r>
        <w:rPr>
          <w:rFonts w:hint="default" w:ascii="Times New Roman" w:hAnsi="Times New Roman" w:eastAsia="方正仿宋_GBK" w:cs="Times New Roman"/>
          <w:sz w:val="32"/>
          <w:szCs w:val="32"/>
        </w:rPr>
        <w:t>违法行为。</w:t>
      </w:r>
    </w:p>
    <w:p>
      <w:pPr>
        <w:pStyle w:val="3"/>
        <w:ind w:firstLine="640"/>
        <w:rPr>
          <w:rFonts w:hint="default" w:ascii="Times New Roman" w:hAnsi="Times New Roman" w:cs="Times New Roman"/>
          <w:lang w:eastAsia="zh-CN"/>
        </w:rPr>
      </w:pPr>
      <w:r>
        <w:rPr>
          <w:rFonts w:hint="default" w:ascii="Times New Roman" w:hAnsi="Times New Roman" w:eastAsia="仿宋" w:cs="Times New Roman"/>
          <w:sz w:val="32"/>
          <w:szCs w:val="32"/>
          <w:lang w:val="en-US" w:eastAsia="zh-CN"/>
        </w:rPr>
        <w:t>各村（社区）：</w:t>
      </w:r>
      <w:r>
        <w:rPr>
          <w:rFonts w:hint="eastAsia" w:ascii="Times New Roman" w:hAnsi="Times New Roman" w:eastAsia="仿宋" w:cs="Times New Roman"/>
          <w:b/>
          <w:bCs/>
          <w:sz w:val="32"/>
          <w:szCs w:val="32"/>
          <w:lang w:val="en-US" w:eastAsia="zh-CN"/>
        </w:rPr>
        <w:t>一</w:t>
      </w:r>
      <w:r>
        <w:rPr>
          <w:rFonts w:hint="default" w:ascii="Times New Roman" w:hAnsi="Times New Roman" w:eastAsia="仿宋" w:cs="Times New Roman"/>
          <w:b/>
          <w:bCs/>
          <w:sz w:val="32"/>
          <w:szCs w:val="32"/>
          <w:lang w:val="en-US" w:eastAsia="zh-CN"/>
        </w:rPr>
        <w:t>是</w:t>
      </w:r>
      <w:r>
        <w:rPr>
          <w:rFonts w:hint="default" w:ascii="Times New Roman" w:hAnsi="Times New Roman" w:eastAsia="仿宋" w:cs="Times New Roman"/>
          <w:sz w:val="32"/>
          <w:szCs w:val="32"/>
          <w:lang w:val="en-US" w:eastAsia="zh-CN"/>
        </w:rPr>
        <w:t>搞好宣传工作。通过群众</w:t>
      </w:r>
      <w:bookmarkStart w:id="0" w:name="_GoBack"/>
      <w:bookmarkEnd w:id="0"/>
      <w:r>
        <w:rPr>
          <w:rFonts w:hint="default" w:ascii="Times New Roman" w:hAnsi="Times New Roman" w:eastAsia="仿宋" w:cs="Times New Roman"/>
          <w:sz w:val="32"/>
          <w:szCs w:val="32"/>
          <w:lang w:val="en-US" w:eastAsia="zh-CN"/>
        </w:rPr>
        <w:t>会、微信等多种宣传方式将生猪定点屠宰及产品上市销售的政策宣传到位，确保家喻户晓。</w:t>
      </w:r>
      <w:r>
        <w:rPr>
          <w:rFonts w:hint="default" w:ascii="Times New Roman" w:hAnsi="Times New Roman" w:eastAsia="仿宋" w:cs="Times New Roman"/>
          <w:b/>
          <w:bCs/>
          <w:sz w:val="32"/>
          <w:szCs w:val="32"/>
          <w:lang w:val="en-US" w:eastAsia="zh-CN"/>
        </w:rPr>
        <w:t>二是</w:t>
      </w:r>
      <w:r>
        <w:rPr>
          <w:rFonts w:hint="default" w:ascii="Times New Roman" w:hAnsi="Times New Roman" w:eastAsia="仿宋" w:cs="Times New Roman"/>
          <w:b w:val="0"/>
          <w:bCs w:val="0"/>
          <w:sz w:val="32"/>
          <w:szCs w:val="32"/>
          <w:lang w:val="en-US" w:eastAsia="zh-CN"/>
        </w:rPr>
        <w:t>配合镇政府做好</w:t>
      </w:r>
      <w:r>
        <w:rPr>
          <w:rFonts w:hint="default" w:ascii="Times New Roman" w:hAnsi="Times New Roman" w:eastAsia="方正仿宋_GBK" w:cs="Times New Roman"/>
          <w:sz w:val="32"/>
          <w:szCs w:val="32"/>
        </w:rPr>
        <w:t>规范全区生猪定点屠宰及产品上市销售行为专项整治行动</w:t>
      </w:r>
      <w:r>
        <w:rPr>
          <w:rFonts w:hint="default" w:ascii="Times New Roman" w:hAnsi="Times New Roman" w:eastAsia="方正仿宋_GBK" w:cs="Times New Roman"/>
          <w:sz w:val="32"/>
          <w:szCs w:val="32"/>
          <w:lang w:eastAsia="zh-CN"/>
        </w:rPr>
        <w:t>工作。</w:t>
      </w:r>
    </w:p>
    <w:p>
      <w:pPr>
        <w:pStyle w:val="4"/>
        <w:ind w:firstLine="2880" w:firstLineChars="900"/>
        <w:rPr>
          <w:rFonts w:hint="default" w:ascii="Times New Roman" w:hAnsi="Times New Roman" w:eastAsia="仿宋" w:cs="Times New Roman"/>
          <w:sz w:val="32"/>
          <w:szCs w:val="32"/>
          <w:lang w:eastAsia="zh-CN"/>
        </w:rPr>
      </w:pPr>
    </w:p>
    <w:p>
      <w:pPr>
        <w:pStyle w:val="4"/>
        <w:ind w:firstLine="2880" w:firstLineChars="900"/>
        <w:rPr>
          <w:rFonts w:hint="default" w:ascii="Times New Roman" w:hAnsi="Times New Roman" w:eastAsia="仿宋" w:cs="Times New Roman"/>
          <w:sz w:val="32"/>
          <w:szCs w:val="32"/>
          <w:lang w:eastAsia="zh-CN"/>
        </w:rPr>
      </w:pPr>
    </w:p>
    <w:p>
      <w:pPr>
        <w:pStyle w:val="4"/>
        <w:ind w:firstLine="2880" w:firstLineChars="900"/>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lang w:eastAsia="zh-CN"/>
        </w:rPr>
        <w:t>黔江区中塘镇人民政府</w:t>
      </w:r>
    </w:p>
    <w:p>
      <w:pPr>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 xml:space="preserve">                               2024年</w:t>
      </w:r>
      <w:r>
        <w:rPr>
          <w:rFonts w:hint="eastAsia" w:ascii="Times New Roman" w:hAnsi="Times New Roman" w:eastAsia="仿宋" w:cs="Times New Roman"/>
          <w:sz w:val="32"/>
          <w:szCs w:val="32"/>
          <w:lang w:val="en-US" w:eastAsia="zh-CN"/>
        </w:rPr>
        <w:t>10</w:t>
      </w:r>
      <w:r>
        <w:rPr>
          <w:rFonts w:hint="default" w:ascii="Times New Roman" w:hAnsi="Times New Roman" w:eastAsia="仿宋" w:cs="Times New Roman"/>
          <w:sz w:val="32"/>
          <w:szCs w:val="32"/>
          <w:lang w:val="en-US" w:eastAsia="zh-CN"/>
        </w:rPr>
        <w:t>月</w:t>
      </w:r>
      <w:r>
        <w:rPr>
          <w:rFonts w:hint="eastAsia" w:ascii="Times New Roman" w:hAnsi="Times New Roman" w:eastAsia="仿宋" w:cs="Times New Roman"/>
          <w:sz w:val="32"/>
          <w:szCs w:val="32"/>
          <w:lang w:val="en-US" w:eastAsia="zh-CN"/>
        </w:rPr>
        <w:t>1</w:t>
      </w:r>
      <w:r>
        <w:rPr>
          <w:rFonts w:hint="default" w:ascii="Times New Roman" w:hAnsi="Times New Roman" w:eastAsia="仿宋" w:cs="Times New Roman"/>
          <w:sz w:val="32"/>
          <w:szCs w:val="32"/>
          <w:lang w:val="en-US" w:eastAsia="zh-CN"/>
        </w:rPr>
        <w:t>5日</w:t>
      </w:r>
    </w:p>
    <w:p>
      <w:pPr>
        <w:pStyle w:val="3"/>
        <w:ind w:firstLine="640"/>
        <w:rPr>
          <w:rFonts w:hint="default" w:ascii="Times New Roman" w:hAnsi="Times New Roman" w:eastAsia="仿宋" w:cs="Times New Roman"/>
          <w:sz w:val="32"/>
          <w:szCs w:val="32"/>
          <w:lang w:val="en-US" w:eastAsia="zh-CN"/>
        </w:rPr>
      </w:pPr>
      <w:r>
        <w:rPr>
          <w:rFonts w:hint="eastAsia" w:ascii="Times New Roman" w:hAnsi="Times New Roman" w:eastAsia="仿宋" w:cs="Times New Roman"/>
          <w:sz w:val="32"/>
          <w:szCs w:val="32"/>
          <w:lang w:val="en-US" w:eastAsia="zh-CN"/>
        </w:rPr>
        <w:t>（此件公开发布）</w:t>
      </w:r>
    </w:p>
    <w:sectPr>
      <w:footerReference r:id="rId3" w:type="default"/>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FreeSerif"/>
    <w:panose1 w:val="02040503050406030204"/>
    <w:charset w:val="00"/>
    <w:family w:val="roman"/>
    <w:pitch w:val="default"/>
    <w:sig w:usb0="00000000" w:usb1="00000000" w:usb2="00000000" w:usb3="00000000" w:csb0="2000019F" w:csb1="00000000"/>
  </w:font>
  <w:font w:name="微软雅黑">
    <w:altName w:val="黑体"/>
    <w:panose1 w:val="020B0503020204020204"/>
    <w:charset w:val="86"/>
    <w:family w:val="auto"/>
    <w:pitch w:val="default"/>
    <w:sig w:usb0="00000000" w:usb1="00000000" w:usb2="00000016" w:usb3="00000000" w:csb0="0004001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FreeSerif">
    <w:panose1 w:val="02020603050405020304"/>
    <w:charset w:val="00"/>
    <w:family w:val="auto"/>
    <w:pitch w:val="default"/>
    <w:sig w:usb0="E59FAFFF" w:usb1="C200FDFF" w:usb2="43501B29" w:usb3="04000043" w:csb0="6001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5"/>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hjYWMwYjY4ZjhiNzM3YjIzNjJiMWMyNTg5Y2UwNGIifQ=="/>
  </w:docVars>
  <w:rsids>
    <w:rsidRoot w:val="00000000"/>
    <w:rsid w:val="00A508D1"/>
    <w:rsid w:val="1474093A"/>
    <w:rsid w:val="3FEB2A55"/>
    <w:rsid w:val="4A1823BB"/>
    <w:rsid w:val="5FED750B"/>
    <w:rsid w:val="610567E1"/>
    <w:rsid w:val="6A3611D6"/>
    <w:rsid w:val="70BF23A0"/>
    <w:rsid w:val="7B4A6C42"/>
    <w:rsid w:val="7EFFEC56"/>
    <w:rsid w:val="7FE7AD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unhideWhenUsed/>
    <w:qFormat/>
    <w:uiPriority w:val="9"/>
    <w:pPr>
      <w:keepNext/>
      <w:keepLines/>
      <w:spacing w:before="280" w:after="290" w:line="376" w:lineRule="auto"/>
      <w:outlineLvl w:val="3"/>
    </w:pPr>
    <w:rPr>
      <w:rFonts w:ascii="Cambria" w:hAnsi="Cambria" w:eastAsia="宋体"/>
      <w:b/>
      <w:bCs/>
      <w:sz w:val="28"/>
      <w:szCs w:val="28"/>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w:basedOn w:val="1"/>
    <w:next w:val="4"/>
    <w:semiHidden/>
    <w:qFormat/>
    <w:uiPriority w:val="0"/>
    <w:rPr>
      <w:rFonts w:ascii="微软雅黑" w:hAnsi="微软雅黑" w:eastAsia="微软雅黑" w:cs="微软雅黑"/>
      <w:sz w:val="43"/>
      <w:szCs w:val="43"/>
      <w:lang w:val="en-US" w:eastAsia="en-US" w:bidi="ar-SA"/>
    </w:rPr>
  </w:style>
  <w:style w:type="paragraph" w:customStyle="1" w:styleId="4">
    <w:name w:val="索引 51"/>
    <w:basedOn w:val="1"/>
    <w:next w:val="1"/>
    <w:qFormat/>
    <w:uiPriority w:val="0"/>
    <w:pPr>
      <w:ind w:left="1680"/>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972</Words>
  <Characters>981</Characters>
  <Lines>0</Lines>
  <Paragraphs>0</Paragraphs>
  <TotalTime>0</TotalTime>
  <ScaleCrop>false</ScaleCrop>
  <LinksUpToDate>false</LinksUpToDate>
  <CharactersWithSpaces>1098</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2024-09-10T19:23:00Z</dcterms:created>
  <dc:creator>Administrator</dc:creator>
  <cp:lastModifiedBy>kylin</cp:lastModifiedBy>
  <dcterms:modified xsi:type="dcterms:W3CDTF">2024-10-31T08:55:42Z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C8953E96874147339EEB5AF2E5065812_13</vt:lpwstr>
  </property>
</Properties>
</file>