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316" w:rightChars="100"/>
        <w:jc w:val="center"/>
        <w:rPr>
          <w:rFonts w:ascii="方正小标宋_GBK" w:eastAsia="方正小标宋_GBK"/>
          <w:b/>
          <w:w w:val="53"/>
          <w:sz w:val="28"/>
        </w:rPr>
      </w:pPr>
      <w:r>
        <w:rPr>
          <w:rFonts w:hint="eastAsia" w:ascii="方正小标宋_GBK" w:eastAsia="方正小标宋_GBK"/>
          <w:b/>
          <w:bCs/>
          <w:color w:val="FF0000"/>
          <w:w w:val="53"/>
          <w:sz w:val="90"/>
          <w:szCs w:val="100"/>
        </w:rPr>
        <w:t>重庆市黔江区人民政府办公室电子公文</w:t>
      </w:r>
    </w:p>
    <w:p>
      <w:pPr>
        <w:ind w:right="640" w:firstLine="316" w:firstLineChars="100"/>
        <w:rPr>
          <w:rFonts w:hint="eastAsia" w:ascii="方正仿宋_GBK" w:eastAsia="方正仿宋_GBK"/>
          <w:color w:val="000000"/>
          <w:sz w:val="32"/>
          <w:szCs w:val="32"/>
        </w:rPr>
      </w:pPr>
      <w:r>
        <w:rPr>
          <w:rFonts w:hint="default" w:ascii="Times New Roman" w:hAnsi="Times New Roman" w:eastAsia="方正仿宋_GBK" w:cs="Times New Roman"/>
          <w:color w:val="000000"/>
          <w:sz w:val="32"/>
          <w:szCs w:val="32"/>
        </w:rPr>
        <w:t>黔江府办发〔20</w:t>
      </w:r>
      <w:r>
        <w:rPr>
          <w:rFonts w:hint="default" w:ascii="Times New Roman" w:hAnsi="Times New Roman" w:eastAsia="方正仿宋_GBK" w:cs="Times New Roman"/>
          <w:color w:val="000000"/>
          <w:sz w:val="32"/>
          <w:szCs w:val="32"/>
          <w:lang w:val="en-US" w:eastAsia="zh-CN"/>
        </w:rPr>
        <w:t>21</w:t>
      </w:r>
      <w:r>
        <w:rPr>
          <w:rFonts w:hint="default" w:ascii="Times New Roman" w:hAnsi="Times New Roman" w:eastAsia="方正仿宋_GBK" w:cs="Times New Roman"/>
          <w:color w:val="000000"/>
          <w:sz w:val="32"/>
          <w:szCs w:val="32"/>
        </w:rPr>
        <w:t>〕</w:t>
      </w:r>
      <w:r>
        <w:rPr>
          <w:rFonts w:hint="eastAsia" w:ascii="Times New Roman" w:hAnsi="Times New Roman" w:cs="Times New Roman"/>
          <w:color w:val="000000"/>
          <w:sz w:val="32"/>
          <w:szCs w:val="32"/>
          <w:lang w:val="en-US" w:eastAsia="zh-CN"/>
        </w:rPr>
        <w:t>66</w:t>
      </w:r>
      <w:r>
        <w:rPr>
          <w:rFonts w:hint="default" w:ascii="Times New Roman" w:hAnsi="Times New Roman" w:eastAsia="方正仿宋_GBK" w:cs="Times New Roman"/>
          <w:color w:val="000000"/>
          <w:sz w:val="32"/>
          <w:szCs w:val="32"/>
        </w:rPr>
        <w:t>号</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spacing w:line="579" w:lineRule="exact"/>
        <w:rPr>
          <w:rFonts w:hint="default" w:ascii="Times New Roman" w:hAnsi="Times New Roman" w:eastAsia="宋体" w:cs="Times New Roman"/>
          <w:color w:val="000000"/>
          <w:sz w:val="21"/>
          <w:szCs w:val="24"/>
        </w:rPr>
      </w:pPr>
    </w:p>
    <w:p>
      <w:pPr>
        <w:spacing w:line="579" w:lineRule="exact"/>
        <w:rPr>
          <w:rFonts w:hint="default" w:ascii="Times New Roman" w:hAnsi="Times New Roman" w:eastAsia="宋体" w:cs="Times New Roman"/>
          <w:color w:val="000000"/>
          <w:sz w:val="21"/>
          <w:szCs w:val="24"/>
        </w:rPr>
      </w:pPr>
    </w:p>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44"/>
          <w:szCs w:val="44"/>
          <w:lang w:eastAsia="zh-CN"/>
        </w:rPr>
      </w:pPr>
      <w:bookmarkStart w:id="0" w:name="_GoBack"/>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黔江区</w:t>
      </w:r>
      <w:r>
        <w:rPr>
          <w:rFonts w:hint="default" w:ascii="Times New Roman" w:hAnsi="Times New Roman" w:eastAsia="方正小标宋_GBK" w:cs="Times New Roman"/>
          <w:sz w:val="44"/>
          <w:szCs w:val="44"/>
        </w:rPr>
        <w:t>人民政府办公</w:t>
      </w:r>
      <w:r>
        <w:rPr>
          <w:rFonts w:hint="default" w:ascii="Times New Roman" w:hAnsi="Times New Roman" w:eastAsia="方正小标宋_GBK" w:cs="Times New Roman"/>
          <w:sz w:val="44"/>
          <w:szCs w:val="44"/>
          <w:lang w:eastAsia="zh-CN"/>
        </w:rPr>
        <w:t>室</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w:t>
      </w:r>
      <w:r>
        <w:rPr>
          <w:rFonts w:hint="default" w:ascii="Times New Roman" w:hAnsi="Times New Roman" w:eastAsia="方正小标宋_GBK" w:cs="Times New Roman"/>
          <w:sz w:val="44"/>
          <w:szCs w:val="44"/>
          <w:lang w:eastAsia="zh-CN"/>
        </w:rPr>
        <w:t>黔江区</w:t>
      </w:r>
      <w:r>
        <w:rPr>
          <w:rFonts w:hint="default" w:ascii="Times New Roman" w:hAnsi="Times New Roman" w:eastAsia="方正小标宋_GBK" w:cs="Times New Roman"/>
          <w:sz w:val="44"/>
          <w:szCs w:val="44"/>
        </w:rPr>
        <w:t>工业互联网创新发展行动计划（2021—2023年）的通知</w:t>
      </w:r>
    </w:p>
    <w:bookmarkEnd w:id="0"/>
    <w:p>
      <w:pPr>
        <w:keepNext w:val="0"/>
        <w:keepLines w:val="0"/>
        <w:pageBreakBefore w:val="0"/>
        <w:widowControl w:val="0"/>
        <w:kinsoku/>
        <w:wordWrap/>
        <w:overflowPunct/>
        <w:topLinePunct w:val="0"/>
        <w:autoSpaceDE/>
        <w:autoSpaceDN/>
        <w:bidi w:val="0"/>
        <w:adjustRightInd/>
        <w:snapToGrid/>
        <w:spacing w:line="579" w:lineRule="exact"/>
        <w:textAlignment w:val="auto"/>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rPr>
      </w:pPr>
      <w:r>
        <w:rPr>
          <w:rFonts w:hint="default" w:ascii="Times New Roman" w:hAnsi="Times New Roman" w:cs="Times New Roman"/>
          <w:lang w:eastAsia="zh-CN"/>
        </w:rPr>
        <w:t>各乡镇人民政府，各街道办事处</w:t>
      </w:r>
      <w:r>
        <w:rPr>
          <w:rFonts w:hint="default" w:ascii="Times New Roman" w:hAnsi="Times New Roman" w:cs="Times New Roman"/>
        </w:rPr>
        <w:t>，</w:t>
      </w:r>
      <w:r>
        <w:rPr>
          <w:rFonts w:hint="default" w:ascii="Times New Roman" w:hAnsi="Times New Roman" w:cs="Times New Roman"/>
          <w:lang w:eastAsia="zh-CN"/>
        </w:rPr>
        <w:t>区政府各部门，</w:t>
      </w:r>
      <w:r>
        <w:rPr>
          <w:rFonts w:hint="default" w:ascii="Times New Roman" w:hAnsi="Times New Roman" w:cs="Times New Roman"/>
        </w:rPr>
        <w:t>有关单位：</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r>
        <w:rPr>
          <w:rFonts w:hint="default" w:ascii="Times New Roman" w:hAnsi="Times New Roman" w:cs="Times New Roman"/>
        </w:rPr>
        <w:t>《重庆市</w:t>
      </w:r>
      <w:r>
        <w:rPr>
          <w:rFonts w:hint="default" w:ascii="Times New Roman" w:hAnsi="Times New Roman" w:cs="Times New Roman"/>
          <w:lang w:eastAsia="zh-CN"/>
        </w:rPr>
        <w:t>黔江区</w:t>
      </w:r>
      <w:r>
        <w:rPr>
          <w:rFonts w:hint="default" w:ascii="Times New Roman" w:hAnsi="Times New Roman" w:cs="Times New Roman"/>
        </w:rPr>
        <w:t>工业互联网创新发展行动计划（2021—2023年）》已经</w:t>
      </w:r>
      <w:r>
        <w:rPr>
          <w:rFonts w:hint="default" w:ascii="Times New Roman" w:hAnsi="Times New Roman" w:cs="Times New Roman"/>
          <w:lang w:eastAsia="zh-CN"/>
        </w:rPr>
        <w:t>区</w:t>
      </w:r>
      <w:r>
        <w:rPr>
          <w:rFonts w:hint="default" w:ascii="Times New Roman" w:hAnsi="Times New Roman" w:cs="Times New Roman"/>
        </w:rPr>
        <w:t>政府同意，现印发给你们，请认真贯彻执行。</w:t>
      </w:r>
    </w:p>
    <w:p>
      <w:pPr>
        <w:pStyle w:val="7"/>
        <w:spacing w:line="579" w:lineRule="exact"/>
        <w:ind w:left="0" w:leftChars="0" w:firstLine="0" w:firstLineChars="0"/>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right="919" w:rightChars="291" w:firstLine="632" w:firstLineChars="200"/>
        <w:jc w:val="center"/>
        <w:textAlignment w:val="auto"/>
        <w:rPr>
          <w:rFonts w:hint="default" w:ascii="Times New Roman" w:hAnsi="Times New Roman" w:eastAsia="方正仿宋_GBK" w:cs="Times New Roman"/>
          <w:lang w:eastAsia="zh-CN"/>
        </w:rPr>
      </w:pPr>
      <w:r>
        <w:rPr>
          <w:rFonts w:hint="eastAsia" w:ascii="Times New Roman" w:hAnsi="Times New Roman" w:cs="Times New Roman"/>
          <w:lang w:val="en-US" w:eastAsia="zh-CN"/>
        </w:rPr>
        <w:t xml:space="preserve">         </w:t>
      </w:r>
      <w:r>
        <w:rPr>
          <w:rFonts w:hint="default" w:ascii="Times New Roman" w:hAnsi="Times New Roman" w:cs="Times New Roman"/>
        </w:rPr>
        <w:t>重庆市</w:t>
      </w:r>
      <w:r>
        <w:rPr>
          <w:rFonts w:hint="default" w:ascii="Times New Roman" w:hAnsi="Times New Roman" w:cs="Times New Roman"/>
          <w:lang w:eastAsia="zh-CN"/>
        </w:rPr>
        <w:t>黔江区</w:t>
      </w:r>
      <w:r>
        <w:rPr>
          <w:rFonts w:hint="default" w:ascii="Times New Roman" w:hAnsi="Times New Roman" w:cs="Times New Roman"/>
        </w:rPr>
        <w:t>人民政府办公</w:t>
      </w:r>
      <w:r>
        <w:rPr>
          <w:rFonts w:hint="default" w:ascii="Times New Roman" w:hAnsi="Times New Roman" w:cs="Times New Roman"/>
          <w:lang w:eastAsia="zh-CN"/>
        </w:rPr>
        <w:t>室</w:t>
      </w:r>
    </w:p>
    <w:p>
      <w:pPr>
        <w:spacing w:line="579" w:lineRule="exact"/>
        <w:ind w:right="1264" w:rightChars="400" w:firstLine="632" w:firstLineChars="200"/>
        <w:jc w:val="center"/>
        <w:rPr>
          <w:rFonts w:hint="default" w:ascii="Times New Roman" w:hAnsi="Times New Roman" w:cs="Times New Roman"/>
        </w:rPr>
      </w:pPr>
      <w:r>
        <w:rPr>
          <w:rFonts w:hint="default" w:ascii="Times New Roman" w:hAnsi="Times New Roman" w:cs="Times New Roman"/>
          <w:lang w:val="en-US" w:eastAsia="zh-CN"/>
        </w:rPr>
        <w:t xml:space="preserve">            </w:t>
      </w:r>
      <w:r>
        <w:rPr>
          <w:rFonts w:hint="default" w:ascii="Times New Roman" w:hAnsi="Times New Roman" w:cs="Times New Roman"/>
        </w:rPr>
        <w:t>2021年</w:t>
      </w:r>
      <w:r>
        <w:rPr>
          <w:rFonts w:hint="default" w:ascii="Times New Roman" w:hAnsi="Times New Roman" w:cs="Times New Roman"/>
          <w:lang w:val="en-US" w:eastAsia="zh-CN"/>
        </w:rPr>
        <w:t>9</w:t>
      </w:r>
      <w:r>
        <w:rPr>
          <w:rFonts w:hint="default" w:ascii="Times New Roman" w:hAnsi="Times New Roman" w:cs="Times New Roman"/>
        </w:rPr>
        <w:t>月</w:t>
      </w:r>
      <w:r>
        <w:rPr>
          <w:rFonts w:hint="eastAsia" w:ascii="Times New Roman" w:hAnsi="Times New Roman" w:cs="Times New Roman"/>
          <w:lang w:val="en-US" w:eastAsia="zh-CN"/>
        </w:rPr>
        <w:t>13</w:t>
      </w:r>
      <w:r>
        <w:rPr>
          <w:rFonts w:hint="default" w:ascii="Times New Roman" w:hAnsi="Times New Roman" w:cs="Times New Roman"/>
        </w:rPr>
        <w:t>日</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ascii="Times New Roman" w:hAnsi="Times New Roman" w:cs="Times New Roman"/>
        </w:rPr>
      </w:pPr>
      <w:r>
        <w:rPr>
          <w:rFonts w:hint="default" w:ascii="Times New Roman" w:hAnsi="Times New Roman" w:cs="Times New Roman"/>
        </w:rPr>
        <w:t>（此件公开发布）</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sz w:val="44"/>
          <w:szCs w:val="44"/>
        </w:rPr>
      </w:pPr>
      <w:r>
        <w:rPr>
          <w:rFonts w:ascii="Times New Roman" w:hAnsi="Times New Roman" w:cs="Times New Roman"/>
        </w:rPr>
        <w:br w:type="page"/>
      </w: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黔江区</w:t>
      </w:r>
      <w:r>
        <w:rPr>
          <w:rFonts w:hint="default" w:ascii="Times New Roman" w:hAnsi="Times New Roman" w:eastAsia="方正小标宋_GBK" w:cs="Times New Roman"/>
          <w:sz w:val="44"/>
          <w:szCs w:val="44"/>
        </w:rPr>
        <w:t>工业互联网创新发展行动计划</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cs="Times New Roman"/>
        </w:rPr>
      </w:pPr>
      <w:r>
        <w:rPr>
          <w:rFonts w:hint="default" w:ascii="Times New Roman" w:hAnsi="Times New Roman" w:cs="Times New Roman"/>
        </w:rPr>
        <w:t>（2021—2023年）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default" w:ascii="Times New Roman" w:hAnsi="Times New Roman" w:cs="Times New Roman"/>
        </w:rPr>
      </w:pPr>
      <w:r>
        <w:rPr>
          <w:rFonts w:hint="default" w:ascii="Times New Roman" w:hAnsi="Times New Roman" w:cs="Times New Roman"/>
          <w:lang w:val="en-US" w:eastAsia="zh-CN"/>
        </w:rPr>
        <w:t xml:space="preserve">    </w:t>
      </w:r>
      <w:r>
        <w:rPr>
          <w:rFonts w:hint="default" w:ascii="Times New Roman" w:hAnsi="Times New Roman" w:cs="Times New Roman"/>
        </w:rPr>
        <w:t>为深入贯彻《国务院关于深化“互联网+先进制造业”发展</w:t>
      </w:r>
      <w:r>
        <w:rPr>
          <w:rFonts w:hint="default" w:ascii="Times New Roman" w:hAnsi="Times New Roman" w:cs="Times New Roman"/>
          <w:spacing w:val="-4"/>
        </w:rPr>
        <w:t>工业互</w:t>
      </w:r>
      <w:r>
        <w:rPr>
          <w:rFonts w:hint="default" w:ascii="Times New Roman" w:hAnsi="Times New Roman" w:cs="Times New Roman"/>
        </w:rPr>
        <w:t>联网的指导意见》《工业互联网创新发展行动计划（2021—2023年）》（工信部信管〔2020〕197号）</w:t>
      </w:r>
      <w:r>
        <w:rPr>
          <w:rFonts w:hint="default" w:ascii="Times New Roman" w:hAnsi="Times New Roman" w:cs="Times New Roman"/>
          <w:lang w:eastAsia="zh-CN"/>
        </w:rPr>
        <w:t>、《</w:t>
      </w:r>
      <w:r>
        <w:rPr>
          <w:rFonts w:hint="default" w:ascii="Times New Roman" w:hAnsi="Times New Roman" w:cs="Times New Roman"/>
        </w:rPr>
        <w:t>重庆市人民政府办公厅关于印发重庆市工业互联网创新发展行动计划（2021—2023年）的通知</w:t>
      </w:r>
      <w:r>
        <w:rPr>
          <w:rFonts w:hint="default" w:ascii="Times New Roman" w:hAnsi="Times New Roman" w:cs="Times New Roman"/>
          <w:lang w:eastAsia="zh-CN"/>
        </w:rPr>
        <w:t>》（</w:t>
      </w:r>
      <w:r>
        <w:rPr>
          <w:rFonts w:hint="default" w:ascii="Times New Roman" w:hAnsi="Times New Roman" w:cs="Times New Roman"/>
        </w:rPr>
        <w:t>渝府办发〔2021〕86号</w:t>
      </w:r>
      <w:r>
        <w:rPr>
          <w:rFonts w:hint="default" w:ascii="Times New Roman" w:hAnsi="Times New Roman" w:cs="Times New Roman"/>
          <w:lang w:eastAsia="zh-CN"/>
        </w:rPr>
        <w:t>）</w:t>
      </w:r>
      <w:r>
        <w:rPr>
          <w:rFonts w:hint="default" w:ascii="Times New Roman" w:hAnsi="Times New Roman" w:cs="Times New Roman"/>
        </w:rPr>
        <w:t>，落实国家工业互联网创新发展战略和市委、市政府决策部署，加快打造国家工业互联网创新发展高地，推动新一代信息技术与制造业深度融合，加速工业互联网向更广范围、更深程度、更高水平发展，助力制造业转型升级，制定本行动计划。</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一、指导思想</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outlineLvl w:val="9"/>
        <w:rPr>
          <w:rFonts w:hint="default" w:ascii="Times New Roman" w:hAnsi="Times New Roman" w:eastAsia="方正仿宋_GBK" w:cs="Times New Roman"/>
          <w:lang w:eastAsia="zh-CN"/>
        </w:rPr>
      </w:pPr>
      <w:r>
        <w:rPr>
          <w:rFonts w:hint="default" w:ascii="Times New Roman" w:hAnsi="Times New Roman" w:cs="Times New Roman"/>
        </w:rPr>
        <w:t>以习近平新时代中国特色社会主义思想为指导，全面贯彻党的十九大和十九届二中、三中、四中、五中全会精神，深化落实习近平总书记对重庆提出的营造良好政治生态，坚持“两点”定位、“两地”“两高”目标，发挥“三个作用”和推动成渝地区双城经济圈建设等重要指示要求，按照市委、市政府</w:t>
      </w:r>
      <w:r>
        <w:rPr>
          <w:rFonts w:hint="default" w:ascii="Times New Roman" w:hAnsi="Times New Roman" w:cs="Times New Roman"/>
          <w:lang w:eastAsia="zh-CN"/>
        </w:rPr>
        <w:t>及区委、区政府</w:t>
      </w:r>
      <w:r>
        <w:rPr>
          <w:rFonts w:hint="default" w:ascii="Times New Roman" w:hAnsi="Times New Roman" w:cs="Times New Roman"/>
        </w:rPr>
        <w:t>关于加快工业互联网创新发展的工作</w:t>
      </w:r>
      <w:r>
        <w:rPr>
          <w:rFonts w:hint="default" w:ascii="Times New Roman" w:hAnsi="Times New Roman" w:cs="Times New Roman"/>
          <w:lang w:eastAsia="zh-CN"/>
        </w:rPr>
        <w:t>要求及安排部署，</w:t>
      </w:r>
      <w:r>
        <w:rPr>
          <w:rFonts w:hint="default" w:ascii="Times New Roman" w:hAnsi="Times New Roman" w:cs="Times New Roman"/>
        </w:rPr>
        <w:t>不断提升基础网络设施，深入实施平台培育，</w:t>
      </w:r>
      <w:r>
        <w:rPr>
          <w:rFonts w:hint="default" w:ascii="Times New Roman" w:hAnsi="Times New Roman" w:cs="Times New Roman"/>
          <w:lang w:eastAsia="zh-CN"/>
        </w:rPr>
        <w:t>加快推广企业上云，</w:t>
      </w:r>
      <w:r>
        <w:rPr>
          <w:rFonts w:hint="default" w:ascii="Times New Roman" w:hAnsi="Times New Roman" w:cs="Times New Roman"/>
        </w:rPr>
        <w:t>深化融合创新应用，增强安全保障能力，加快完善产业生态，持续深化区域协同，</w:t>
      </w:r>
      <w:r>
        <w:rPr>
          <w:rFonts w:hint="default" w:ascii="Times New Roman" w:hAnsi="Times New Roman" w:cs="Times New Roman"/>
          <w:lang w:eastAsia="zh-CN"/>
        </w:rPr>
        <w:t>参与</w:t>
      </w:r>
      <w:r>
        <w:rPr>
          <w:rFonts w:hint="default" w:ascii="Times New Roman" w:hAnsi="Times New Roman" w:cs="Times New Roman"/>
        </w:rPr>
        <w:t>建设</w:t>
      </w:r>
      <w:r>
        <w:rPr>
          <w:rFonts w:hint="default" w:ascii="Times New Roman" w:hAnsi="Times New Roman" w:cs="Times New Roman"/>
          <w:lang w:eastAsia="zh-CN"/>
        </w:rPr>
        <w:t>全市</w:t>
      </w:r>
      <w:r>
        <w:rPr>
          <w:rFonts w:hint="default" w:ascii="Times New Roman" w:hAnsi="Times New Roman" w:cs="Times New Roman"/>
        </w:rPr>
        <w:t>国家工业互联网创新发展高地</w:t>
      </w:r>
      <w:r>
        <w:rPr>
          <w:rFonts w:hint="default" w:ascii="Times New Roman" w:hAnsi="Times New Roman" w:cs="Times New Roman"/>
          <w:lang w:eastAsia="zh-CN"/>
        </w:rPr>
        <w:t>，</w:t>
      </w:r>
      <w:r>
        <w:rPr>
          <w:rFonts w:hint="default" w:ascii="Times New Roman" w:hAnsi="Times New Roman" w:cs="Times New Roman"/>
          <w:sz w:val="32"/>
          <w:szCs w:val="32"/>
          <w:highlight w:val="none"/>
          <w:lang w:val="en-US" w:eastAsia="zh-CN"/>
        </w:rPr>
        <w:t>实现黔江工业互联网高质量发展。</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二、发展目标</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color w:val="000000"/>
        </w:rPr>
      </w:pPr>
      <w:r>
        <w:rPr>
          <w:rFonts w:hint="default" w:ascii="Times New Roman" w:hAnsi="Times New Roman" w:cs="Times New Roman"/>
          <w:color w:val="000000"/>
        </w:rPr>
        <w:t>到2023年，全</w:t>
      </w:r>
      <w:r>
        <w:rPr>
          <w:rFonts w:hint="default" w:ascii="Times New Roman" w:hAnsi="Times New Roman" w:cs="Times New Roman"/>
          <w:color w:val="000000"/>
          <w:lang w:eastAsia="zh-CN"/>
        </w:rPr>
        <w:t>区</w:t>
      </w:r>
      <w:r>
        <w:rPr>
          <w:rFonts w:hint="default" w:ascii="Times New Roman" w:hAnsi="Times New Roman" w:cs="Times New Roman"/>
          <w:color w:val="000000"/>
        </w:rPr>
        <w:t>工业互联网网络基础持续完善，平台体系创新发展，新模式新业态推广普及，产业实力显著提升，成为</w:t>
      </w:r>
      <w:r>
        <w:rPr>
          <w:rFonts w:hint="default" w:ascii="Times New Roman" w:hAnsi="Times New Roman" w:cs="Times New Roman"/>
          <w:color w:val="000000"/>
          <w:lang w:eastAsia="zh-CN"/>
        </w:rPr>
        <w:t>渝东南片区</w:t>
      </w:r>
      <w:r>
        <w:rPr>
          <w:rFonts w:hint="default" w:ascii="Times New Roman" w:hAnsi="Times New Roman" w:cs="Times New Roman"/>
          <w:color w:val="000000"/>
        </w:rPr>
        <w:t>具有辐射带动作用的工业互联网创新发展高地。重点产业园区5G网络实现全覆盖</w:t>
      </w:r>
      <w:r>
        <w:rPr>
          <w:rFonts w:hint="default" w:ascii="Times New Roman" w:hAnsi="Times New Roman" w:cs="Times New Roman"/>
          <w:color w:val="000000"/>
          <w:lang w:eastAsia="zh-CN"/>
        </w:rPr>
        <w:t>，力争</w:t>
      </w:r>
      <w:r>
        <w:rPr>
          <w:rFonts w:hint="default" w:ascii="Times New Roman" w:hAnsi="Times New Roman" w:cs="Times New Roman"/>
          <w:color w:val="000000"/>
        </w:rPr>
        <w:t>培育跨行业跨领域工业互联网平台</w:t>
      </w:r>
      <w:r>
        <w:rPr>
          <w:rFonts w:hint="default" w:ascii="Times New Roman" w:hAnsi="Times New Roman" w:cs="Times New Roman"/>
          <w:color w:val="000000"/>
          <w:lang w:val="en-US" w:eastAsia="zh-CN"/>
        </w:rPr>
        <w:t>1个</w:t>
      </w:r>
      <w:r>
        <w:rPr>
          <w:rFonts w:hint="default" w:ascii="Times New Roman" w:hAnsi="Times New Roman" w:cs="Times New Roman"/>
          <w:color w:val="000000"/>
          <w:lang w:eastAsia="zh-CN"/>
        </w:rPr>
        <w:t>，</w:t>
      </w:r>
      <w:r>
        <w:rPr>
          <w:rFonts w:hint="default" w:ascii="Times New Roman" w:hAnsi="Times New Roman" w:cs="Times New Roman"/>
          <w:color w:val="000000"/>
        </w:rPr>
        <w:t>建设</w:t>
      </w:r>
      <w:r>
        <w:rPr>
          <w:rFonts w:hint="default" w:ascii="Times New Roman" w:hAnsi="Times New Roman" w:cs="Times New Roman"/>
          <w:color w:val="000000"/>
          <w:lang w:val="en-US" w:eastAsia="zh-CN"/>
        </w:rPr>
        <w:t>2</w:t>
      </w:r>
      <w:r>
        <w:rPr>
          <w:rFonts w:hint="default" w:ascii="Times New Roman" w:hAnsi="Times New Roman" w:cs="Times New Roman"/>
          <w:color w:val="000000"/>
        </w:rPr>
        <w:t>个新模式应用示范项目、</w:t>
      </w:r>
      <w:r>
        <w:rPr>
          <w:rFonts w:hint="default" w:ascii="Times New Roman" w:hAnsi="Times New Roman" w:cs="Times New Roman"/>
          <w:color w:val="000000"/>
          <w:lang w:val="en-US" w:eastAsia="zh-CN"/>
        </w:rPr>
        <w:t>3</w:t>
      </w:r>
      <w:r>
        <w:rPr>
          <w:rFonts w:hint="default" w:ascii="Times New Roman" w:hAnsi="Times New Roman" w:cs="Times New Roman"/>
          <w:color w:val="000000"/>
        </w:rPr>
        <w:t>个“5G+工业互联网”新场景示范项目</w:t>
      </w:r>
      <w:r>
        <w:rPr>
          <w:rFonts w:hint="default" w:ascii="Times New Roman" w:hAnsi="Times New Roman" w:cs="Times New Roman"/>
          <w:color w:val="000000"/>
          <w:lang w:eastAsia="zh-CN"/>
        </w:rPr>
        <w:t>，</w:t>
      </w:r>
      <w:r>
        <w:rPr>
          <w:rFonts w:hint="default" w:ascii="Times New Roman" w:hAnsi="Times New Roman" w:cs="Times New Roman"/>
          <w:color w:val="000000"/>
        </w:rPr>
        <w:t>全</w:t>
      </w:r>
      <w:r>
        <w:rPr>
          <w:rFonts w:hint="default" w:ascii="Times New Roman" w:hAnsi="Times New Roman" w:cs="Times New Roman"/>
          <w:color w:val="000000"/>
          <w:lang w:eastAsia="zh-CN"/>
        </w:rPr>
        <w:t>区</w:t>
      </w:r>
      <w:r>
        <w:rPr>
          <w:rFonts w:hint="default" w:ascii="Times New Roman" w:hAnsi="Times New Roman" w:cs="Times New Roman"/>
          <w:color w:val="000000"/>
        </w:rPr>
        <w:t>“上云”企业累计达到</w:t>
      </w:r>
      <w:r>
        <w:rPr>
          <w:rFonts w:hint="default" w:ascii="Times New Roman" w:hAnsi="Times New Roman" w:cs="Times New Roman"/>
          <w:color w:val="000000"/>
          <w:lang w:val="en-US" w:eastAsia="zh-CN"/>
        </w:rPr>
        <w:t>50</w:t>
      </w:r>
      <w:r>
        <w:rPr>
          <w:rFonts w:hint="default" w:ascii="Times New Roman" w:hAnsi="Times New Roman" w:cs="Times New Roman"/>
          <w:color w:val="000000"/>
        </w:rPr>
        <w:t>户。</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三、工作任务</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（一）实施基础网络设施升级专项行动。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r>
        <w:rPr>
          <w:rFonts w:hint="default" w:ascii="Times New Roman" w:hAnsi="Times New Roman" w:cs="Times New Roman"/>
        </w:rPr>
        <w:t>1．加快工业设备网络化改造。推进工业现场“哑设备”网络互联能力改造，重点支持高能耗设备、通用动力设备、新能源设备及用于生产制造环节的重要设备改造，加强多元工业数据采集，提升异构工业网络互通能力，实现跨协议互通和跨系统互操作。通过连接设备、采集数据、处理数据等，实现对设备的全生命周期管理、定位点检、状态监测、远程控制、预测性维护、故障预警（报警）、健康及故障诊断、数据可视化和分析等功能应用。</w:t>
      </w:r>
      <w:r>
        <w:rPr>
          <w:rFonts w:hint="default" w:ascii="Times New Roman" w:hAnsi="Times New Roman" w:eastAsia="方正楷体_GBK" w:cs="Times New Roman"/>
          <w:lang w:eastAsia="zh-CN"/>
        </w:rPr>
        <w:t>（</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正阳工业园区管委会）</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rPr>
        <w:t>2．加快企业内网改造升级。支持工业企业5G内网建设，探索在既有系统上叠加部署新网络、新系统，推动IT（信息技术）网络和OT（生产控制）网络融合，推进IPv6（互联网协议第6版）、OPC UA（开放平台通信统一架构）、MEC（移动边缘云计算）、TSN（时间敏感网络）、SDN（软件定义网络）等新技术在企业网络化升级改造中的应用。支持建设一批企业内网改造试点示范项目。</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eastAsia"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r>
        <w:rPr>
          <w:rFonts w:hint="default" w:ascii="Times New Roman" w:hAnsi="Times New Roman" w:cs="Times New Roman"/>
        </w:rPr>
        <w:t>3．加快企业外网建设升级。推动基础电信企业提供高性能、高可靠、高灵活、高安全的网络服务，加大</w:t>
      </w:r>
      <w:r>
        <w:rPr>
          <w:rFonts w:hint="default" w:ascii="Times New Roman" w:hAnsi="Times New Roman" w:cs="Times New Roman"/>
          <w:lang w:eastAsia="zh-CN"/>
        </w:rPr>
        <w:t>正阳工业</w:t>
      </w:r>
      <w:r>
        <w:rPr>
          <w:rFonts w:hint="default" w:ascii="Times New Roman" w:hAnsi="Times New Roman" w:cs="Times New Roman"/>
        </w:rPr>
        <w:t>园区5G基站建设力度，率先在</w:t>
      </w:r>
      <w:r>
        <w:rPr>
          <w:rFonts w:hint="default" w:ascii="Times New Roman" w:hAnsi="Times New Roman" w:cs="Times New Roman"/>
          <w:lang w:eastAsia="zh-CN"/>
        </w:rPr>
        <w:t>正阳工业</w:t>
      </w:r>
      <w:r>
        <w:rPr>
          <w:rFonts w:hint="default" w:ascii="Times New Roman" w:hAnsi="Times New Roman" w:cs="Times New Roman"/>
        </w:rPr>
        <w:t>园区</w:t>
      </w:r>
      <w:r>
        <w:rPr>
          <w:rFonts w:hint="default" w:ascii="Times New Roman" w:hAnsi="Times New Roman" w:cs="Times New Roman"/>
          <w:lang w:eastAsia="zh-CN"/>
        </w:rPr>
        <w:t>重点区域</w:t>
      </w:r>
      <w:r>
        <w:rPr>
          <w:rFonts w:hint="default" w:ascii="Times New Roman" w:hAnsi="Times New Roman" w:cs="Times New Roman"/>
        </w:rPr>
        <w:t>实现5G网络全覆盖。建立以5G为核心，NB—IoT（窄带物联网）、4G等多网络技术融合的多模态网络供应体系，推动多厂区、供应链统一组网。</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（二）实施标识解析建设应用专项行动。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lang w:val="en-US" w:eastAsia="zh-CN"/>
        </w:rPr>
        <w:t>4</w:t>
      </w:r>
      <w:r>
        <w:rPr>
          <w:rFonts w:hint="default" w:ascii="Times New Roman" w:hAnsi="Times New Roman" w:cs="Times New Roman"/>
        </w:rPr>
        <w:t>．加强标识解析应用推广。深化标识在设计、生产、服务等各环节的推广应用，推动工业互联网标识解析二级节点与工业互联网平台融合发展，推动企业应用标识解析系统实现“上云”。面向能源、燃气、仪器仪表等重点领域，推进主动标识载体的试点应用。（</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（三）实施工业互联网平台培育专项行动。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lang w:val="en-US" w:eastAsia="zh-CN"/>
        </w:rPr>
        <w:t>5</w:t>
      </w:r>
      <w:r>
        <w:rPr>
          <w:rFonts w:hint="default" w:ascii="Times New Roman" w:hAnsi="Times New Roman" w:cs="Times New Roman"/>
        </w:rPr>
        <w:t>．跨行业跨领域工业互联网平台培育。按照“一平台一方案”要求，支持跨行业跨领域工业互联网平台加快发展，重点在研发创新、平台拓展、人才引进、投融资、“上云上规上市”等方面给予政策支持。支持有条件的平台创建国家级跨行业跨领域工业互联网平台，</w:t>
      </w:r>
      <w:r>
        <w:rPr>
          <w:rFonts w:hint="default" w:ascii="Times New Roman" w:hAnsi="Times New Roman" w:cs="Times New Roman"/>
          <w:lang w:eastAsia="zh-CN"/>
        </w:rPr>
        <w:t>积极</w:t>
      </w:r>
      <w:r>
        <w:rPr>
          <w:rFonts w:hint="default" w:ascii="Times New Roman" w:hAnsi="Times New Roman" w:cs="Times New Roman"/>
        </w:rPr>
        <w:t>参与国家、市级工业互联网试点示范项目。</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区财政局、区科技局、区金融办、</w:t>
      </w:r>
      <w:r>
        <w:rPr>
          <w:rFonts w:hint="default" w:ascii="Times New Roman" w:hAnsi="Times New Roman" w:eastAsia="方正楷体_GBK" w:cs="Times New Roman"/>
        </w:rPr>
        <w:t>区人力社保局）</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lang w:val="en-US" w:eastAsia="zh-CN"/>
        </w:rPr>
        <w:t>6</w:t>
      </w:r>
      <w:r>
        <w:rPr>
          <w:rFonts w:hint="default" w:ascii="Times New Roman" w:hAnsi="Times New Roman" w:cs="Times New Roman"/>
        </w:rPr>
        <w:t>．特色型工业互联网平台培育。针对重点产业链，以“链</w:t>
      </w:r>
      <w:r>
        <w:rPr>
          <w:rFonts w:hint="default" w:ascii="Times New Roman" w:hAnsi="Times New Roman" w:cs="Times New Roman"/>
          <w:lang w:eastAsia="zh-CN"/>
        </w:rPr>
        <w:t>主</w:t>
      </w:r>
      <w:r>
        <w:rPr>
          <w:rFonts w:hint="default" w:ascii="Times New Roman" w:hAnsi="Times New Roman" w:cs="Times New Roman"/>
        </w:rPr>
        <w:t>牵头、全链参与”方式</w:t>
      </w:r>
      <w:r>
        <w:rPr>
          <w:rFonts w:hint="default" w:ascii="Times New Roman" w:hAnsi="Times New Roman" w:cs="Times New Roman"/>
          <w:lang w:eastAsia="zh-CN"/>
        </w:rPr>
        <w:t>培育引进</w:t>
      </w:r>
      <w:r>
        <w:rPr>
          <w:rFonts w:hint="default" w:ascii="Times New Roman" w:hAnsi="Times New Roman" w:cs="Times New Roman"/>
        </w:rPr>
        <w:t>一批行业特色型工业互联网平台。</w:t>
      </w:r>
      <w:r>
        <w:rPr>
          <w:rFonts w:hint="default" w:ascii="Times New Roman" w:hAnsi="Times New Roman" w:cs="Times New Roman"/>
          <w:lang w:eastAsia="zh-CN"/>
        </w:rPr>
        <w:t>争取支持</w:t>
      </w:r>
      <w:r>
        <w:rPr>
          <w:rFonts w:hint="default" w:ascii="Times New Roman" w:hAnsi="Times New Roman" w:cs="Times New Roman"/>
        </w:rPr>
        <w:t>建设区域特色型工业互联网平台。</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lang w:val="en-US" w:eastAsia="zh-CN"/>
        </w:rPr>
        <w:t>7</w:t>
      </w:r>
      <w:r>
        <w:rPr>
          <w:rFonts w:hint="default" w:ascii="Times New Roman" w:hAnsi="Times New Roman" w:cs="Times New Roman"/>
        </w:rPr>
        <w:t>．专业型工业互联网平台培育。</w:t>
      </w:r>
      <w:r>
        <w:rPr>
          <w:rFonts w:hint="default" w:ascii="Times New Roman" w:hAnsi="Times New Roman" w:cs="Times New Roman"/>
          <w:sz w:val="32"/>
          <w:szCs w:val="32"/>
          <w:highlight w:val="none"/>
          <w:lang w:val="en-US" w:eastAsia="zh-CN"/>
        </w:rPr>
        <w:t>建设面向重点行业的特色型工业互联网平台，并向产业链上下游延伸，建设面向特定工业场景和专业领域的专业型工业互联网平台</w:t>
      </w:r>
      <w:r>
        <w:rPr>
          <w:rFonts w:hint="default" w:ascii="Times New Roman" w:hAnsi="Times New Roman" w:cs="Times New Roman"/>
        </w:rPr>
        <w:t>。</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（四）实施典型应用示范专项行动。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outlineLvl w:val="9"/>
        <w:rPr>
          <w:rFonts w:hint="default" w:ascii="Times New Roman" w:hAnsi="Times New Roman" w:eastAsia="方正楷体_GBK" w:cs="Times New Roman"/>
        </w:rPr>
      </w:pPr>
      <w:r>
        <w:rPr>
          <w:rFonts w:hint="default" w:ascii="Times New Roman" w:hAnsi="Times New Roman" w:cs="Times New Roman"/>
          <w:lang w:val="en-US" w:eastAsia="zh-CN"/>
        </w:rPr>
        <w:t>8</w:t>
      </w:r>
      <w:r>
        <w:rPr>
          <w:rFonts w:hint="default" w:ascii="Times New Roman" w:hAnsi="Times New Roman" w:cs="Times New Roman"/>
        </w:rPr>
        <w:t>．打造“5G+工业互联网”新场景。</w:t>
      </w:r>
      <w:r>
        <w:rPr>
          <w:rFonts w:hint="default" w:ascii="Times New Roman" w:hAnsi="Times New Roman" w:cs="Times New Roman"/>
          <w:sz w:val="32"/>
          <w:szCs w:val="32"/>
          <w:highlight w:val="none"/>
          <w:lang w:val="en-US" w:eastAsia="zh-CN"/>
        </w:rPr>
        <w:t>加快各类场景云化软件的开发和应用，加大中小企业数字化工具普及力度，降低企业数字化门槛，加快数字化转型进程。加强工业互联网在重点行业的融合创新，突出差异化发展，形成具有黔江特色的发展模式</w:t>
      </w:r>
      <w:r>
        <w:rPr>
          <w:rFonts w:hint="default" w:ascii="Times New Roman" w:hAnsi="Times New Roman" w:cs="Times New Roman"/>
        </w:rPr>
        <w:t>。鼓励支持基础电信运营商联合重点企业建设“5G+工业互联网”联合创新中心，探索5G专网建设及运营模式，开展工业5G专网试点。支持建设一批“5G+工业互联网”新场景示范项目。</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国资委）</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lang w:val="en-US" w:eastAsia="zh-CN"/>
        </w:rPr>
        <w:t>9</w:t>
      </w:r>
      <w:r>
        <w:rPr>
          <w:rFonts w:hint="default" w:ascii="Times New Roman" w:hAnsi="Times New Roman" w:cs="Times New Roman"/>
        </w:rPr>
        <w:t>．打造新模式应用标杆示范。支持重点企业基于工业互联网平台汇聚设备、技术、数据、模型、知识等资源，打造贯通供应链、覆盖多领域的网络化配置体系，发展网络化协同新模式。重点推动规上工业企业打通内部各管理环节，打造数据驱动、敏捷高效的经营管理体系，开展数字化管理新模式应用探索。</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、区国资委</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rPr>
        <w:t>1</w:t>
      </w:r>
      <w:r>
        <w:rPr>
          <w:rFonts w:hint="default" w:ascii="Times New Roman" w:hAnsi="Times New Roman" w:cs="Times New Roman"/>
          <w:lang w:val="en-US" w:eastAsia="zh-CN"/>
        </w:rPr>
        <w:t>0</w:t>
      </w:r>
      <w:r>
        <w:rPr>
          <w:rFonts w:hint="default" w:ascii="Times New Roman" w:hAnsi="Times New Roman" w:cs="Times New Roman"/>
        </w:rPr>
        <w:t>．加快推动中小企业“上云”。持续推动企业基础设施、平台系统、业务应用、设备上云，建立“政府补一点、云服务商让一点、企业出一点”的联合激励机制，</w:t>
      </w:r>
      <w:r>
        <w:rPr>
          <w:rFonts w:hint="default" w:ascii="Times New Roman" w:hAnsi="Times New Roman" w:cs="Times New Roman"/>
          <w:lang w:eastAsia="zh-CN"/>
        </w:rPr>
        <w:t>按照</w:t>
      </w:r>
      <w:r>
        <w:rPr>
          <w:rFonts w:hint="default" w:ascii="Times New Roman" w:hAnsi="Times New Roman" w:cs="Times New Roman"/>
        </w:rPr>
        <w:t>《重庆市企业“上云”服务目录》，支持平台服务商、工业企业通过重庆市工业互联网公共服务平台对接实施“上云”。</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区财政局</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（五）实施工业大数据要素赋能专项行动。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t>．加快工业大数据中心体系建设。推动工业数据分类分级试点，加强工业数据评估评测、分析验证、成果转化等服务能力。推动建设全</w:t>
      </w:r>
      <w:r>
        <w:rPr>
          <w:rFonts w:hint="default" w:ascii="Times New Roman" w:hAnsi="Times New Roman" w:cs="Times New Roman"/>
          <w:lang w:eastAsia="zh-CN"/>
        </w:rPr>
        <w:t>区</w:t>
      </w:r>
      <w:r>
        <w:rPr>
          <w:rFonts w:hint="default" w:ascii="Times New Roman" w:hAnsi="Times New Roman" w:cs="Times New Roman"/>
        </w:rPr>
        <w:t>各行业供应链产业链公共服务平台，推进与智慧园区、智能制造等平台数据共享，初步形成全</w:t>
      </w:r>
      <w:r>
        <w:rPr>
          <w:rFonts w:hint="default" w:ascii="Times New Roman" w:hAnsi="Times New Roman" w:cs="Times New Roman"/>
          <w:lang w:eastAsia="zh-CN"/>
        </w:rPr>
        <w:t>区</w:t>
      </w:r>
      <w:r>
        <w:rPr>
          <w:rFonts w:hint="default" w:ascii="Times New Roman" w:hAnsi="Times New Roman" w:cs="Times New Roman"/>
        </w:rPr>
        <w:t>工业大数据基础数据库。</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（六）实施工业信息安全专项行动。</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color w:val="000000"/>
        </w:rPr>
      </w:pPr>
      <w:r>
        <w:rPr>
          <w:rFonts w:hint="default" w:ascii="Times New Roman" w:hAnsi="Times New Roman" w:cs="Times New Roman"/>
        </w:rPr>
        <w:t>1</w:t>
      </w:r>
      <w:r>
        <w:rPr>
          <w:rFonts w:hint="default" w:ascii="Times New Roman" w:hAnsi="Times New Roman" w:cs="Times New Roman"/>
          <w:lang w:val="en-US" w:eastAsia="zh-CN"/>
        </w:rPr>
        <w:t>2</w:t>
      </w:r>
      <w:r>
        <w:rPr>
          <w:rFonts w:hint="default" w:ascii="Times New Roman" w:hAnsi="Times New Roman" w:cs="Times New Roman"/>
        </w:rPr>
        <w:t>．加强工业信息安全保障。</w:t>
      </w:r>
      <w:r>
        <w:rPr>
          <w:rFonts w:hint="default" w:ascii="Times New Roman" w:hAnsi="Times New Roman" w:cs="Times New Roman"/>
          <w:sz w:val="32"/>
          <w:szCs w:val="32"/>
          <w:highlight w:val="none"/>
          <w:lang w:val="en-US" w:eastAsia="zh-CN"/>
        </w:rPr>
        <w:t>加强信息安全的分析、研究、预警和应急处理工作，健全信息安全应急处理协调机制、指挥调度机制、信息安全应急处置体系和通报机制</w:t>
      </w:r>
      <w:r>
        <w:rPr>
          <w:rFonts w:hint="default" w:ascii="Times New Roman" w:hAnsi="Times New Roman" w:cs="Times New Roman"/>
        </w:rPr>
        <w:t>。建立重要工业信息安全保护对象清单，依法开展关键信息基础设施保护和网络安全等级保护工作，推进工业互联网企业网络安全分类分级管理，支持企业加强工业信息安全防护和商用密码应用。遴选一批技术服务机构，增强工业信息安全市场化服务供给，构建应急处置技术支撑预备力量。</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委网信办、</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公安局、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应急局、</w:t>
      </w:r>
      <w:r>
        <w:rPr>
          <w:rFonts w:hint="default" w:ascii="Times New Roman" w:hAnsi="Times New Roman" w:eastAsia="方正楷体_GBK" w:cs="Times New Roman"/>
          <w:color w:val="000000"/>
          <w:lang w:eastAsia="zh-CN"/>
        </w:rPr>
        <w:t>区</w:t>
      </w:r>
      <w:r>
        <w:rPr>
          <w:rFonts w:hint="default" w:ascii="Times New Roman" w:hAnsi="Times New Roman" w:eastAsia="方正楷体_GBK" w:cs="Times New Roman"/>
          <w:color w:val="000000"/>
        </w:rPr>
        <w:t>密码局）</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（七）加快完善产业生态。</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t>．加快工业软硬件创新突破。</w:t>
      </w:r>
      <w:r>
        <w:rPr>
          <w:rFonts w:hint="default" w:ascii="Times New Roman" w:hAnsi="Times New Roman" w:cs="Times New Roman"/>
          <w:lang w:val="en-US" w:eastAsia="zh-CN"/>
        </w:rPr>
        <w:t>实施</w:t>
      </w:r>
      <w:r>
        <w:rPr>
          <w:rFonts w:hint="default" w:ascii="Times New Roman" w:hAnsi="Times New Roman" w:cs="Times New Roman"/>
        </w:rPr>
        <w:t>5G网络</w:t>
      </w:r>
      <w:r>
        <w:rPr>
          <w:rFonts w:hint="default" w:ascii="Times New Roman" w:hAnsi="Times New Roman" w:cs="Times New Roman"/>
          <w:lang w:eastAsia="zh-CN"/>
        </w:rPr>
        <w:t>、</w:t>
      </w:r>
      <w:r>
        <w:rPr>
          <w:rFonts w:hint="default" w:ascii="Times New Roman" w:hAnsi="Times New Roman" w:cs="Times New Roman"/>
        </w:rPr>
        <w:t>5G基站配套</w:t>
      </w:r>
      <w:r>
        <w:rPr>
          <w:rFonts w:hint="default" w:ascii="Times New Roman" w:hAnsi="Times New Roman" w:cs="Times New Roman"/>
          <w:lang w:eastAsia="zh-CN"/>
        </w:rPr>
        <w:t>、</w:t>
      </w:r>
      <w:r>
        <w:rPr>
          <w:rFonts w:hint="default" w:ascii="Times New Roman" w:hAnsi="Times New Roman" w:cs="Times New Roman"/>
        </w:rPr>
        <w:t>千兆光纤宽带网络</w:t>
      </w:r>
      <w:r>
        <w:rPr>
          <w:rFonts w:hint="default" w:ascii="Times New Roman" w:hAnsi="Times New Roman" w:cs="Times New Roman"/>
          <w:lang w:eastAsia="zh-CN"/>
        </w:rPr>
        <w:t>、</w:t>
      </w:r>
      <w:r>
        <w:rPr>
          <w:rFonts w:hint="default" w:ascii="Times New Roman" w:hAnsi="Times New Roman" w:cs="Times New Roman"/>
        </w:rPr>
        <w:t>智能无线局域网</w:t>
      </w:r>
      <w:r>
        <w:rPr>
          <w:rFonts w:hint="default" w:ascii="Times New Roman" w:hAnsi="Times New Roman" w:cs="Times New Roman"/>
          <w:lang w:eastAsia="zh-CN"/>
        </w:rPr>
        <w:t>、</w:t>
      </w:r>
      <w:r>
        <w:rPr>
          <w:rFonts w:hint="default" w:ascii="Times New Roman" w:hAnsi="Times New Roman" w:cs="Times New Roman"/>
        </w:rPr>
        <w:t>互联网协议第六版（IPv6）</w:t>
      </w:r>
      <w:r>
        <w:rPr>
          <w:rFonts w:hint="default" w:ascii="Times New Roman" w:hAnsi="Times New Roman" w:cs="Times New Roman"/>
          <w:lang w:val="en-US" w:eastAsia="zh-CN"/>
        </w:rPr>
        <w:t>等信息基础设施工程，实施</w:t>
      </w:r>
      <w:r>
        <w:rPr>
          <w:rFonts w:hint="default" w:ascii="Times New Roman" w:hAnsi="Times New Roman" w:cs="Times New Roman"/>
          <w:lang w:eastAsia="zh-CN"/>
        </w:rPr>
        <w:t>智慧园区、</w:t>
      </w:r>
      <w:r>
        <w:rPr>
          <w:rFonts w:hint="default" w:ascii="Times New Roman" w:hAnsi="Times New Roman" w:cs="Times New Roman"/>
        </w:rPr>
        <w:t>智能改造</w:t>
      </w:r>
      <w:r>
        <w:rPr>
          <w:rFonts w:hint="default" w:ascii="Times New Roman" w:hAnsi="Times New Roman" w:cs="Times New Roman"/>
          <w:lang w:val="en-US" w:eastAsia="zh-CN"/>
        </w:rPr>
        <w:t>等信息技术与产业深度融合项目</w:t>
      </w:r>
      <w:r>
        <w:rPr>
          <w:rFonts w:hint="default" w:ascii="Times New Roman" w:hAnsi="Times New Roman" w:cs="Times New Roman"/>
          <w:lang w:eastAsia="zh-CN"/>
        </w:rPr>
        <w:t>。</w:t>
      </w:r>
      <w:r>
        <w:rPr>
          <w:rFonts w:hint="default" w:ascii="Times New Roman" w:hAnsi="Times New Roman" w:cs="Times New Roman"/>
        </w:rPr>
        <w:t>鼓励企业、科研院所等联合攻关，加快5G芯片/模组/网关/MEC、智能传感器、工业软件等基础软硬件创新突破。（</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科技局、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lang w:eastAsia="zh-CN"/>
        </w:rPr>
        <w:t>、正阳工业园区管委会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t>．深化系统解决方案供应商培育。重点引进培育一批智能制造和工业互联网的系统解决方案供应商，面向重点行业打造整体解决方案和集成技术产品。集聚科研院所、企业、高校等多方资源共同创建工业互联网联合创新中心，共同开展核心关键技术攻关、产业技术成果孵化、标准研制和验证、产业供需对接等服务。</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lang w:eastAsia="zh-CN"/>
        </w:rPr>
        <w:t>、区科技局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区招商投资局</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四、工作保障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cs="Times New Roman"/>
        </w:rPr>
      </w:pPr>
      <w:r>
        <w:rPr>
          <w:rFonts w:hint="default" w:ascii="Times New Roman" w:hAnsi="Times New Roman" w:eastAsia="方正楷体_GBK" w:cs="Times New Roman"/>
        </w:rPr>
        <w:t>（一）加强组织实施</w:t>
      </w:r>
      <w:r>
        <w:rPr>
          <w:rFonts w:hint="default" w:ascii="Times New Roman" w:hAnsi="Times New Roman" w:cs="Times New Roman"/>
        </w:rPr>
        <w:t>。重庆市</w:t>
      </w:r>
      <w:r>
        <w:rPr>
          <w:rFonts w:hint="default" w:ascii="Times New Roman" w:hAnsi="Times New Roman" w:cs="Times New Roman"/>
          <w:lang w:eastAsia="zh-CN"/>
        </w:rPr>
        <w:t>黔江区</w:t>
      </w:r>
      <w:r>
        <w:rPr>
          <w:rFonts w:hint="default" w:ascii="Times New Roman" w:hAnsi="Times New Roman" w:cs="Times New Roman"/>
        </w:rPr>
        <w:t>大数据智能化发展领导小组统筹推进工业互联网发展各项工作</w:t>
      </w:r>
      <w:r>
        <w:rPr>
          <w:rFonts w:hint="default" w:ascii="Times New Roman" w:hAnsi="Times New Roman" w:cs="Times New Roman"/>
          <w:lang w:eastAsia="zh-CN"/>
        </w:rPr>
        <w:t>，</w:t>
      </w:r>
      <w:r>
        <w:rPr>
          <w:rFonts w:hint="default" w:ascii="Times New Roman" w:hAnsi="Times New Roman" w:cs="Times New Roman"/>
        </w:rPr>
        <w:t>开展前瞻性、战略性问题研究咨询</w:t>
      </w:r>
      <w:r>
        <w:rPr>
          <w:rFonts w:hint="default" w:ascii="Times New Roman" w:hAnsi="Times New Roman" w:cs="Times New Roman"/>
          <w:lang w:eastAsia="zh-CN"/>
        </w:rPr>
        <w:t>，</w:t>
      </w:r>
      <w:r>
        <w:rPr>
          <w:rFonts w:hint="default" w:ascii="Times New Roman" w:hAnsi="Times New Roman" w:cs="Times New Roman"/>
        </w:rPr>
        <w:t>做好工作任务项目化清单化推进。</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（二）加强政策扶持。</w:t>
      </w:r>
      <w:r>
        <w:rPr>
          <w:rFonts w:hint="default" w:ascii="Times New Roman" w:hAnsi="Times New Roman" w:cs="Times New Roman"/>
        </w:rPr>
        <w:t>加大对工业互联网发展的财税政策扶持力度，全面落实西部大开发企业所得税、鼓励类项目进口设备免税、重大技术装备进口税收减免、首台（套）重大技术装备保险和新材料首批次应用保险补偿机制试点、研发费用加计扣除等政策，引导企业加大软件产品和信息服务投入。鼓励工业互联网企业对接国有基金、社会资本、股权投资机构、银行和保险等金融机构。鼓励</w:t>
      </w:r>
      <w:r>
        <w:rPr>
          <w:rFonts w:hint="default" w:ascii="Times New Roman" w:hAnsi="Times New Roman" w:eastAsia="方正仿宋_GBK" w:cs="Times New Roman"/>
          <w:lang w:eastAsia="zh-CN"/>
        </w:rPr>
        <w:t>正阳工业园</w:t>
      </w:r>
      <w:r>
        <w:rPr>
          <w:rFonts w:hint="default" w:ascii="Times New Roman" w:hAnsi="Times New Roman" w:cs="Times New Roman"/>
        </w:rPr>
        <w:t>区设立创新产业基金，支持工业互联网领域企业上市融资。结合产业特点和实际需求，科学制定工业互联网领域各项政策，形成市、区县两级梯度政策体系。</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财政局、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税务局、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科技局、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人力社保局、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金融</w:t>
      </w:r>
      <w:r>
        <w:rPr>
          <w:rFonts w:hint="default" w:ascii="Times New Roman" w:hAnsi="Times New Roman" w:eastAsia="方正楷体_GBK" w:cs="Times New Roman"/>
          <w:lang w:eastAsia="zh-CN"/>
        </w:rPr>
        <w:t>办、正阳工业园区管委会</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（三）加强法治保障。</w:t>
      </w:r>
      <w:r>
        <w:rPr>
          <w:rFonts w:hint="default" w:ascii="Times New Roman" w:hAnsi="Times New Roman" w:cs="Times New Roman"/>
          <w:lang w:eastAsia="zh-CN"/>
        </w:rPr>
        <w:t>按照</w:t>
      </w:r>
      <w:r>
        <w:rPr>
          <w:rFonts w:hint="default" w:ascii="Times New Roman" w:hAnsi="Times New Roman" w:cs="Times New Roman"/>
        </w:rPr>
        <w:t>网络安全、电子商务、知识产权等有关法律法规，加大对制造业数字化转型领域的专利、数字版权、企业商业秘密、个人隐私等数据信息的保护力度。</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司法局、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委网信办、</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发展改革委、</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公安局、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交通局、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商务委、</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知识产权局）</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（四）加强人才保障。</w:t>
      </w:r>
      <w:r>
        <w:rPr>
          <w:rFonts w:hint="default" w:ascii="Times New Roman" w:hAnsi="Times New Roman" w:cs="Times New Roman"/>
        </w:rPr>
        <w:t>鼓励企业与高校、科研院所共建实验室、专业研究院或交叉研究中心，加强共享型工程实习基地建设，培养高素质应用型、复合型、创新型技术技能人才。加快智能制造、工业互联网工程技术人员培养，增设工业互联网和智能制造</w:t>
      </w:r>
      <w:r>
        <w:rPr>
          <w:rFonts w:hint="default" w:ascii="Times New Roman" w:hAnsi="Times New Roman" w:cs="Times New Roman"/>
          <w:spacing w:val="-4"/>
        </w:rPr>
        <w:t>专业技术职称。</w:t>
      </w:r>
      <w:r>
        <w:rPr>
          <w:rFonts w:hint="default" w:ascii="Times New Roman" w:hAnsi="Times New Roman" w:eastAsia="方正楷体_GBK" w:cs="Times New Roman"/>
          <w:spacing w:val="-4"/>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人力社保局、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教委）</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（五）加强宣传推广。</w:t>
      </w:r>
      <w:r>
        <w:rPr>
          <w:rFonts w:hint="default" w:ascii="Times New Roman" w:hAnsi="Times New Roman" w:eastAsia="方正仿宋_GBK" w:cs="Times New Roman"/>
          <w:lang w:eastAsia="zh-CN"/>
        </w:rPr>
        <w:t>积极承接</w:t>
      </w:r>
      <w:r>
        <w:rPr>
          <w:rFonts w:hint="default" w:ascii="Times New Roman" w:hAnsi="Times New Roman" w:cs="Times New Roman"/>
        </w:rPr>
        <w:t>国家级论坛、赛事等活动，开展“工业互联网系列巡回分享活动”。</w:t>
      </w:r>
      <w:r>
        <w:rPr>
          <w:rFonts w:hint="default" w:ascii="Times New Roman" w:hAnsi="Times New Roman" w:eastAsia="方正仿宋_GBK" w:cs="Times New Roman"/>
          <w:lang w:eastAsia="zh-CN"/>
        </w:rPr>
        <w:t>鼓励</w:t>
      </w:r>
      <w:r>
        <w:rPr>
          <w:rFonts w:hint="default" w:ascii="Times New Roman" w:hAnsi="Times New Roman" w:cs="Times New Roman"/>
        </w:rPr>
        <w:t>新闻媒体加强对工业互联网企业、平台、示范、案例等宣传报道，凝聚发展共识，营造良好发展氛围。（</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区委宣传部、区</w:t>
      </w:r>
      <w:r>
        <w:rPr>
          <w:rFonts w:hint="default" w:ascii="Times New Roman" w:hAnsi="Times New Roman" w:eastAsia="方正楷体_GBK" w:cs="Times New Roman"/>
        </w:rPr>
        <w:t>经济信息委</w:t>
      </w:r>
      <w:r>
        <w:rPr>
          <w:rFonts w:hint="default" w:ascii="Times New Roman" w:hAnsi="Times New Roman" w:eastAsia="方正楷体_GBK" w:cs="Times New Roman"/>
          <w:lang w:eastAsia="zh-CN"/>
        </w:rPr>
        <w:t>、正阳工业园区管委会、区融媒体中心</w:t>
      </w:r>
      <w:r>
        <w:rPr>
          <w:rFonts w:hint="default" w:ascii="Times New Roman" w:hAnsi="Times New Roman" w:eastAsia="方正楷体_GBK" w:cs="Times New Roma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（六）加强培训学习</w:t>
      </w:r>
      <w:r>
        <w:rPr>
          <w:rFonts w:hint="default" w:ascii="Times New Roman" w:hAnsi="Times New Roman" w:cs="Times New Roman"/>
        </w:rPr>
        <w:t>。面向全</w:t>
      </w:r>
      <w:r>
        <w:rPr>
          <w:rFonts w:hint="default" w:ascii="Times New Roman" w:hAnsi="Times New Roman" w:cs="Times New Roman"/>
          <w:lang w:eastAsia="zh-CN"/>
        </w:rPr>
        <w:t>区</w:t>
      </w:r>
      <w:r>
        <w:rPr>
          <w:rFonts w:hint="default" w:ascii="Times New Roman" w:hAnsi="Times New Roman" w:cs="Times New Roman"/>
        </w:rPr>
        <w:t>工业和信息化领域各层级领导干部、企业高管等，常态化举办多层次、多类别的工业互联网专题培训班。鼓励</w:t>
      </w:r>
      <w:r>
        <w:rPr>
          <w:rFonts w:hint="default" w:ascii="Times New Roman" w:hAnsi="Times New Roman" w:cs="Times New Roman"/>
          <w:lang w:eastAsia="zh-CN"/>
        </w:rPr>
        <w:t>区</w:t>
      </w:r>
      <w:r>
        <w:rPr>
          <w:rFonts w:hint="default" w:ascii="Times New Roman" w:hAnsi="Times New Roman" w:cs="Times New Roman"/>
        </w:rPr>
        <w:t>级有关部门、</w:t>
      </w:r>
      <w:r>
        <w:rPr>
          <w:rFonts w:hint="default" w:ascii="Times New Roman" w:hAnsi="Times New Roman" w:cs="Times New Roman"/>
          <w:lang w:eastAsia="zh-CN"/>
        </w:rPr>
        <w:t>区</w:t>
      </w:r>
      <w:r>
        <w:rPr>
          <w:rFonts w:hint="default" w:ascii="Times New Roman" w:hAnsi="Times New Roman" w:cs="Times New Roman"/>
        </w:rPr>
        <w:t>属国有企业面向干部职工开展工业互联网业务培训。积极组织</w:t>
      </w:r>
      <w:r>
        <w:rPr>
          <w:rFonts w:hint="default" w:ascii="Times New Roman" w:hAnsi="Times New Roman" w:cs="Times New Roman"/>
          <w:lang w:eastAsia="zh-CN"/>
        </w:rPr>
        <w:t>工业</w:t>
      </w:r>
      <w:r>
        <w:rPr>
          <w:rFonts w:hint="default" w:ascii="Times New Roman" w:hAnsi="Times New Roman" w:cs="Times New Roman"/>
        </w:rPr>
        <w:t>企业开展工业互联网培训、经验交流、座谈研讨等活动。</w:t>
      </w:r>
      <w:r>
        <w:rPr>
          <w:rFonts w:hint="default" w:ascii="Times New Roman" w:hAnsi="Times New Roman" w:eastAsia="方正楷体_GBK" w:cs="Times New Roman"/>
        </w:rPr>
        <w:t>（责任单位：</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人力社保局、</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经济信息委</w:t>
      </w:r>
      <w:r>
        <w:rPr>
          <w:rFonts w:hint="eastAsia" w:ascii="Times New Roman" w:hAnsi="Times New Roman" w:eastAsia="方正楷体_GBK" w:cs="Times New Roman"/>
          <w:lang w:eastAsia="zh-CN"/>
        </w:rPr>
        <w:t>、</w:t>
      </w:r>
      <w:r>
        <w:rPr>
          <w:rFonts w:hint="default" w:ascii="Times New Roman" w:hAnsi="Times New Roman" w:eastAsia="方正楷体_GBK" w:cs="Times New Roman"/>
          <w:strike w:val="0"/>
        </w:rPr>
        <w:t>区大数据发展局</w:t>
      </w:r>
      <w:r>
        <w:rPr>
          <w:rFonts w:hint="default" w:ascii="Times New Roman" w:hAnsi="Times New Roman" w:eastAsia="方正楷体_GBK" w:cs="Times New Roman"/>
          <w:strike w:val="0"/>
          <w:lang w:eastAsia="zh-CN"/>
        </w:rPr>
        <w:t>、</w:t>
      </w:r>
      <w:r>
        <w:rPr>
          <w:rFonts w:hint="default" w:ascii="Times New Roman" w:hAnsi="Times New Roman" w:eastAsia="方正楷体_GBK" w:cs="Times New Roman"/>
          <w:lang w:eastAsia="zh-CN"/>
        </w:rPr>
        <w:t>区</w:t>
      </w:r>
      <w:r>
        <w:rPr>
          <w:rFonts w:hint="default" w:ascii="Times New Roman" w:hAnsi="Times New Roman" w:eastAsia="方正楷体_GBK" w:cs="Times New Roman"/>
        </w:rPr>
        <w:t>国资委）</w:t>
      </w:r>
    </w:p>
    <w:p>
      <w:pPr>
        <w:spacing w:line="579" w:lineRule="exact"/>
        <w:ind w:firstLine="632" w:firstLineChars="200"/>
        <w:rPr>
          <w:rFonts w:ascii="Times New Roman" w:hAnsi="Times New Roman" w:cs="Times New Roman"/>
        </w:rPr>
      </w:pPr>
    </w:p>
    <w:p>
      <w:pPr>
        <w:spacing w:line="579" w:lineRule="exact"/>
        <w:rPr>
          <w:rFonts w:hint="default" w:ascii="Times New Roman" w:hAnsi="Times New Roman" w:cs="Times New Roman"/>
        </w:rPr>
      </w:pPr>
    </w:p>
    <w:p>
      <w:pPr>
        <w:spacing w:line="579" w:lineRule="exact"/>
        <w:rPr>
          <w:rFonts w:hint="default" w:ascii="Times New Roman" w:hAnsi="Times New Roman" w:cs="Times New Roman"/>
        </w:rPr>
      </w:pPr>
    </w:p>
    <w:p>
      <w:pPr>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tbl>
      <w:tblPr>
        <w:tblStyle w:val="8"/>
        <w:tblW w:w="0" w:type="auto"/>
        <w:tblInd w:w="-297" w:type="dxa"/>
        <w:tblLayout w:type="fixed"/>
        <w:tblCellMar>
          <w:top w:w="0" w:type="dxa"/>
          <w:left w:w="108" w:type="dxa"/>
          <w:bottom w:w="0" w:type="dxa"/>
          <w:right w:w="108" w:type="dxa"/>
        </w:tblCellMar>
      </w:tblPr>
      <w:tblGrid>
        <w:gridCol w:w="768"/>
        <w:gridCol w:w="6113"/>
        <w:gridCol w:w="2775"/>
      </w:tblGrid>
      <w:tr>
        <w:tblPrEx>
          <w:tblCellMar>
            <w:top w:w="0" w:type="dxa"/>
            <w:left w:w="108" w:type="dxa"/>
            <w:bottom w:w="0" w:type="dxa"/>
            <w:right w:w="108" w:type="dxa"/>
          </w:tblCellMar>
        </w:tblPrEx>
        <w:trPr>
          <w:trHeight w:val="420" w:hRule="atLeast"/>
        </w:trPr>
        <w:tc>
          <w:tcPr>
            <w:tcW w:w="9656" w:type="dxa"/>
            <w:gridSpan w:val="3"/>
            <w:tcBorders>
              <w:top w:val="nil"/>
              <w:left w:val="nil"/>
              <w:bottom w:val="nil"/>
              <w:right w:val="nil"/>
            </w:tcBorders>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44"/>
                <w:szCs w:val="44"/>
                <w:u w:val="none"/>
                <w:lang w:val="en-US" w:eastAsia="zh-CN" w:bidi="ar"/>
              </w:rPr>
              <w:t>黔江区工业互联网创新发展行动计划任务清单</w:t>
            </w:r>
          </w:p>
        </w:tc>
      </w:tr>
      <w:tr>
        <w:tblPrEx>
          <w:tblCellMar>
            <w:top w:w="0" w:type="dxa"/>
            <w:left w:w="108" w:type="dxa"/>
            <w:bottom w:w="0" w:type="dxa"/>
            <w:right w:w="108" w:type="dxa"/>
          </w:tblCellMar>
        </w:tblPrEx>
        <w:trPr>
          <w:trHeight w:val="31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序号</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重点工作任务</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责任单位</w:t>
            </w:r>
          </w:p>
        </w:tc>
      </w:tr>
      <w:tr>
        <w:tblPrEx>
          <w:tblCellMar>
            <w:top w:w="0" w:type="dxa"/>
            <w:left w:w="108" w:type="dxa"/>
            <w:bottom w:w="0" w:type="dxa"/>
            <w:right w:w="108" w:type="dxa"/>
          </w:tblCellMar>
        </w:tblPrEx>
        <w:trPr>
          <w:trHeight w:val="330"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（一）实施基础网络设施升级专项行动</w:t>
            </w:r>
          </w:p>
        </w:tc>
      </w:tr>
      <w:tr>
        <w:tblPrEx>
          <w:tblCellMar>
            <w:top w:w="0" w:type="dxa"/>
            <w:left w:w="108" w:type="dxa"/>
            <w:bottom w:w="0" w:type="dxa"/>
            <w:right w:w="108" w:type="dxa"/>
          </w:tblCellMar>
        </w:tblPrEx>
        <w:trPr>
          <w:trHeight w:val="157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推进工业现场“哑设备”网络互联能力改造，重点支持高能耗设备、通用动力设备、新能源设备及用于生产制造环节的重要设备改造，加强多元工业数据采集，提升异构工业网络互通能力，实现跨协议互通和跨系统互操作。</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区经济信息委，正阳工业园区管委会</w:t>
            </w:r>
          </w:p>
        </w:tc>
      </w:tr>
      <w:tr>
        <w:tblPrEx>
          <w:tblCellMar>
            <w:top w:w="0" w:type="dxa"/>
            <w:left w:w="108" w:type="dxa"/>
            <w:bottom w:w="0" w:type="dxa"/>
            <w:right w:w="108" w:type="dxa"/>
          </w:tblCellMar>
        </w:tblPrEx>
        <w:trPr>
          <w:trHeight w:val="63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支持工业企业5G内网建设，探索在既有系统上叠加部署新网络，支持建设一批企业内网改造试点示范项目。</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区经济信息委、区大数据发展局，正阳工业园区管委会</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推动基础电信企业提供高性能、高可靠、高灵活、高安全的网络服务，加大正阳工业园区5G基站建设力度，率先在正阳工业园区重点区域实现5G网络全覆盖。</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区经济信息委、区大数据发展局、正阳工业园区管委会</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（二）实施标识解析建设应用专项行动</w:t>
            </w:r>
          </w:p>
        </w:tc>
      </w:tr>
      <w:tr>
        <w:tblPrEx>
          <w:tblCellMar>
            <w:top w:w="0" w:type="dxa"/>
            <w:left w:w="108" w:type="dxa"/>
            <w:bottom w:w="0" w:type="dxa"/>
            <w:right w:w="108" w:type="dxa"/>
          </w:tblCellMar>
        </w:tblPrEx>
        <w:trPr>
          <w:trHeight w:val="126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推动工业互联网标识解析二级节点与工业互联网平台融合发展，推动企业应用标识解析系统实现“上云”。面向能源、燃气、仪器仪表等重点领域，推进主动标识载体的试点应用。</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区经济信息委、区大数据发展局、正阳工业园区管委会</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（三）实施工业互联网平台培育专项行动</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支持国家级跨行业跨领域工业互联网平台加快发展，重点在研发创新、平台拓展、人才引进、投融资、“上云上规上市”等方面给予政策支持。</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区经济信息委、区大数据发展局、区财政局、区科技局、区金融办、区人力社保局</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全市针对重点产业链，以“链主牵头、全链参与”方式建设一批行业特色型工业互联网平台。争取支持建设区域特色型工业互联网平台。</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区经济信息委，正阳工业园区管委会</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建设面向重点行业的特色型工业互联网平台，并向产业链上下游延伸，建设面向特定工业场景和专业领域的专业型工业互联网平台。</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区经济信息委，正阳工业园区管委会</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（四）实施典型应用示范专项行动</w:t>
            </w:r>
          </w:p>
        </w:tc>
      </w:tr>
      <w:tr>
        <w:tblPrEx>
          <w:tblCellMar>
            <w:top w:w="0" w:type="dxa"/>
            <w:left w:w="108" w:type="dxa"/>
            <w:bottom w:w="0" w:type="dxa"/>
            <w:right w:w="108" w:type="dxa"/>
          </w:tblCellMar>
        </w:tblPrEx>
        <w:trPr>
          <w:trHeight w:val="63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打造“5G+，支持建设一批“5G+工业互联网”新场景示范项目工业互联网”新场景。</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区经济信息委、区大数据发展局、区国资委</w:t>
            </w:r>
          </w:p>
        </w:tc>
      </w:tr>
      <w:tr>
        <w:tblPrEx>
          <w:tblCellMar>
            <w:top w:w="0" w:type="dxa"/>
            <w:left w:w="108" w:type="dxa"/>
            <w:bottom w:w="0" w:type="dxa"/>
            <w:right w:w="108" w:type="dxa"/>
          </w:tblCellMar>
        </w:tblPrEx>
        <w:trPr>
          <w:trHeight w:val="189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支持重点企业基于工业互联网平台汇聚设备、技术、数据、模型、知识等资源，打造贯通供应链、覆盖多领域的网络化配置体系，发展网络化协同新模式。重点推动规上工业企业打通内部各管理环节，打造数据驱动、敏捷高效的经营管理体系，开展数字化管理新模式应用探索。</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区经济信息委、区国资委</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建立“政府补一点、云服务商让一点、企业出一点”的联合激励机制，支持平台服务商、工业企业通过重庆市工业互联网公共服务平台对接实施“上云”。</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区经济信息委、区大数据发展局、区财政局</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（五）实施工业大数据要素赋能专项行动</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推动建设全区各行业供应链产业链公共服务平台，推进与智慧园区、智能制造等平台数据共享，初步形成全区工业大数据基础数据库。</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区经济信息委、区大数据发展局、正阳工业园区管委会</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（六）实施工业信息安全专项行动</w:t>
            </w:r>
          </w:p>
        </w:tc>
      </w:tr>
      <w:tr>
        <w:tblPrEx>
          <w:tblCellMar>
            <w:top w:w="0" w:type="dxa"/>
            <w:left w:w="108" w:type="dxa"/>
            <w:bottom w:w="0" w:type="dxa"/>
            <w:right w:w="108" w:type="dxa"/>
          </w:tblCellMar>
        </w:tblPrEx>
        <w:trPr>
          <w:trHeight w:val="157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建立信息安全检查监督技术规范和标准，建设信息安全检查数据库和检查信息系统，健全信息安全应急处理协调机制、指挥调度机制、信息安全应急处置体系和通报机制，建立重要工业信息安全保护对象清单。支持企业加强工业信息安全防护和商用密码应用。</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区委网信办、区经济信息委、区大数据发展局、区公安局、区应急局、区密码局</w:t>
            </w:r>
          </w:p>
        </w:tc>
      </w:tr>
      <w:tr>
        <w:tblPrEx>
          <w:tblCellMar>
            <w:top w:w="0" w:type="dxa"/>
            <w:left w:w="108" w:type="dxa"/>
            <w:bottom w:w="0" w:type="dxa"/>
            <w:right w:w="108" w:type="dxa"/>
          </w:tblCellMar>
        </w:tblPrEx>
        <w:trPr>
          <w:trHeight w:val="315" w:hRule="atLeast"/>
        </w:trPr>
        <w:tc>
          <w:tcPr>
            <w:tcW w:w="965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楷体_GBK" w:hAnsi="方正楷体_GBK" w:eastAsia="方正楷体_GBK" w:cs="方正楷体_GBK"/>
                <w:b/>
                <w:bCs/>
                <w:i w:val="0"/>
                <w:iCs w:val="0"/>
                <w:color w:val="000000"/>
                <w:sz w:val="24"/>
                <w:szCs w:val="24"/>
                <w:u w:val="none"/>
              </w:rPr>
            </w:pPr>
            <w:r>
              <w:rPr>
                <w:rFonts w:hint="eastAsia" w:ascii="方正楷体_GBK" w:hAnsi="方正楷体_GBK" w:eastAsia="方正楷体_GBK" w:cs="方正楷体_GBK"/>
                <w:b/>
                <w:bCs/>
                <w:i w:val="0"/>
                <w:iCs w:val="0"/>
                <w:color w:val="000000"/>
                <w:kern w:val="0"/>
                <w:sz w:val="24"/>
                <w:szCs w:val="24"/>
                <w:u w:val="none"/>
                <w:lang w:val="en-US" w:eastAsia="zh-CN" w:bidi="ar"/>
              </w:rPr>
              <w:t>（七）加快完善产业生态</w:t>
            </w:r>
          </w:p>
        </w:tc>
      </w:tr>
      <w:tr>
        <w:tblPrEx>
          <w:tblCellMar>
            <w:top w:w="0" w:type="dxa"/>
            <w:left w:w="108" w:type="dxa"/>
            <w:bottom w:w="0" w:type="dxa"/>
            <w:right w:w="108" w:type="dxa"/>
          </w:tblCellMar>
        </w:tblPrEx>
        <w:trPr>
          <w:trHeight w:val="1890"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实施5G网络、5G基站配套、千兆光纤宽带网络、智能无线局域网、互联网协议第六版（IPv6）等信息基础设施工程，实施智慧园区、智能改造等信息技术与产业深度融合项目。鼓励企业、科研院所等联合攻关，加快5G芯片/模组/网关/MEC、智能传感器、工业软件等基础软硬件创新突破。</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区科技局、区经济信息委、区大数据发展局</w:t>
            </w:r>
            <w:del w:id="0" w:author=" " w:date="2022-11-21T16:03:11Z">
              <w:r>
                <w:rPr>
                  <w:rFonts w:hint="eastAsia" w:ascii="方正仿宋_GBK" w:hAnsi="方正仿宋_GBK" w:eastAsia="方正仿宋_GBK" w:cs="方正仿宋_GBK"/>
                  <w:i w:val="0"/>
                  <w:iCs w:val="0"/>
                  <w:color w:val="000000"/>
                  <w:kern w:val="0"/>
                  <w:sz w:val="24"/>
                  <w:szCs w:val="24"/>
                  <w:u w:val="none"/>
                  <w:lang w:val="en-US" w:eastAsia="zh-CN" w:bidi="ar"/>
                </w:rPr>
                <w:delText>、</w:delText>
              </w:r>
            </w:del>
            <w:r>
              <w:rPr>
                <w:rFonts w:hint="eastAsia" w:ascii="方正仿宋_GBK" w:hAnsi="方正仿宋_GBK" w:eastAsia="方正仿宋_GBK" w:cs="方正仿宋_GBK"/>
                <w:i w:val="0"/>
                <w:iCs w:val="0"/>
                <w:color w:val="000000"/>
                <w:kern w:val="0"/>
                <w:sz w:val="24"/>
                <w:szCs w:val="24"/>
                <w:u w:val="none"/>
                <w:lang w:val="en-US" w:eastAsia="zh-CN" w:bidi="ar"/>
              </w:rPr>
              <w:t>、正阳工业园区管委会</w:t>
            </w:r>
          </w:p>
        </w:tc>
      </w:tr>
      <w:tr>
        <w:tblPrEx>
          <w:tblCellMar>
            <w:top w:w="0" w:type="dxa"/>
            <w:left w:w="108" w:type="dxa"/>
            <w:bottom w:w="0" w:type="dxa"/>
            <w:right w:w="108" w:type="dxa"/>
          </w:tblCellMar>
        </w:tblPrEx>
        <w:trPr>
          <w:trHeight w:val="945" w:hRule="atLeast"/>
        </w:trPr>
        <w:tc>
          <w:tcPr>
            <w:tcW w:w="7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61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重点引进培育一批智能制造和工业互联网的系统解决方案供应商，面向重点行业打造整体解决方案和集成技术产品。</w:t>
            </w:r>
          </w:p>
        </w:tc>
        <w:tc>
          <w:tcPr>
            <w:tcW w:w="2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区经济信息委、区大数据发展局、区科技局、区招商投资局</w:t>
            </w:r>
          </w:p>
        </w:tc>
      </w:tr>
    </w:tbl>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spacing w:line="579" w:lineRule="exact"/>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p>
    <w:p>
      <w:pPr>
        <w:pStyle w:val="7"/>
        <w:rPr>
          <w:rFonts w:hint="default"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-47625</wp:posOffset>
                </wp:positionH>
                <wp:positionV relativeFrom="paragraph">
                  <wp:posOffset>291465</wp:posOffset>
                </wp:positionV>
                <wp:extent cx="5715000" cy="0"/>
                <wp:effectExtent l="0" t="0" r="0" b="0"/>
                <wp:wrapNone/>
                <wp:docPr id="2" name="直线 5"/>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直线 5" o:spid="_x0000_s1026" o:spt="20" style="position:absolute;left:0pt;margin-left:-3.75pt;margin-top:22.95pt;height:0pt;width:450pt;z-index:251659264;mso-width-relative:page;mso-height-relative:page;" filled="f" stroked="t" coordsize="21600,21600" o:gfxdata="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IIEkevX&#10;AAAACAEAAA8AAAAAAAAAAQAgAAAAOAAAAGRycy9kb3ducmV2LnhtbFBLAQIUABQAAAAIAIdO4kAc&#10;AIy10gEAAJ8DAAAOAAAAAAAAAAEAIAAAADwBAABkcnMvZTJvRG9jLnhtbFBLBQYAAAAABgAGAFkB&#10;AACABQAAAAA=&#10;">
                <v:fill on="f" focussize="0,0"/>
                <v:stroke weight="1pt" color="#000000" joinstyle="round"/>
                <v:imagedata o:title=""/>
                <o:lock v:ext="edit" aspectratio="f"/>
              </v:line>
            </w:pict>
          </mc:Fallback>
        </mc:AlternateContent>
      </w:r>
    </w:p>
    <w:p>
      <w:pPr>
        <w:spacing w:line="320" w:lineRule="exact"/>
        <w:ind w:firstLine="158" w:firstLineChars="50"/>
        <w:rPr>
          <w:rFonts w:hint="default"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8240" behindDoc="0" locked="0" layoutInCell="1" allowOverlap="1">
                <wp:simplePos x="0" y="0"/>
                <wp:positionH relativeFrom="column">
                  <wp:posOffset>-47625</wp:posOffset>
                </wp:positionH>
                <wp:positionV relativeFrom="paragraph">
                  <wp:posOffset>279400</wp:posOffset>
                </wp:positionV>
                <wp:extent cx="5715000" cy="0"/>
                <wp:effectExtent l="0" t="0" r="0" b="0"/>
                <wp:wrapNone/>
                <wp:docPr id="1" name="直线 5"/>
                <wp:cNvGraphicFramePr/>
                <a:graphic xmlns:a="http://schemas.openxmlformats.org/drawingml/2006/main">
                  <a:graphicData uri="http://schemas.microsoft.com/office/word/2010/wordprocessingShape">
                    <wps:wsp>
                      <wps:cNvCnPr/>
                      <wps:spPr>
                        <a:xfrm>
                          <a:off x="0" y="0"/>
                          <a:ext cx="5715000"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直线 5" o:spid="_x0000_s1026" o:spt="20" style="position:absolute;left:0pt;margin-left:-3.75pt;margin-top:22pt;height:0pt;width:450pt;z-index:251658240;mso-width-relative:page;mso-height-relative:page;" filled="f" stroked="t" coordsize="21600,21600" o:gfxdata="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L3QlTXX&#10;AAAACAEAAA8AAAAAAAAAAQAgAAAAOAAAAGRycy9kb3ducmV2LnhtbFBLAQIUABQAAAAIAIdO4kC6&#10;2SiI0gEAAJ8DAAAOAAAAAAAAAAEAIAAAADwBAABkcnMvZTJvRG9jLnhtbFBLBQYAAAAABgAGAFkB&#10;AACABQAAAAA=&#10;">
                <v:fill on="f" focussize="0,0"/>
                <v:stroke weight="1pt" color="#000000" joinstyle="round"/>
                <v:imagedata o:title=""/>
                <o:lock v:ext="edit" aspectratio="f"/>
              </v:line>
            </w:pict>
          </mc:Fallback>
        </mc:AlternateContent>
      </w:r>
      <w:r>
        <w:rPr>
          <w:rFonts w:ascii="Times New Roman" w:hAnsi="Times New Roman" w:eastAsia="方正仿宋_GBK" w:cs="Times New Roman"/>
          <w:sz w:val="28"/>
          <w:szCs w:val="28"/>
        </w:rPr>
        <w:t>重庆市黔江区</w:t>
      </w:r>
      <w:r>
        <w:rPr>
          <w:rFonts w:hint="eastAsia" w:ascii="Times New Roman" w:hAnsi="Times New Roman" w:cs="Times New Roman"/>
          <w:sz w:val="28"/>
          <w:szCs w:val="28"/>
          <w:lang w:eastAsia="zh-CN"/>
        </w:rPr>
        <w:t>人民政府办公室</w:t>
      </w:r>
      <w:r>
        <w:rPr>
          <w:rFonts w:ascii="Times New Roman" w:hAnsi="Times New Roman" w:eastAsia="方正仿宋_GBK" w:cs="Times New Roman"/>
          <w:sz w:val="28"/>
          <w:szCs w:val="28"/>
        </w:rPr>
        <w:t xml:space="preserve">              </w:t>
      </w:r>
      <w:r>
        <w:rPr>
          <w:rFonts w:hint="eastAsia" w:ascii="Times New Roman" w:hAnsi="Times New Roman" w:cs="Times New Roman"/>
          <w:sz w:val="28"/>
          <w:szCs w:val="28"/>
          <w:lang w:val="en-US" w:eastAsia="zh-CN"/>
        </w:rPr>
        <w:t xml:space="preserve">   </w:t>
      </w:r>
      <w:r>
        <w:rPr>
          <w:rFonts w:ascii="Times New Roman" w:hAnsi="Times New Roman" w:eastAsia="方正仿宋_GBK" w:cs="Times New Roman"/>
          <w:sz w:val="28"/>
          <w:szCs w:val="28"/>
        </w:rPr>
        <w:t xml:space="preserve"> 202</w:t>
      </w:r>
      <w:r>
        <w:rPr>
          <w:rFonts w:hint="default" w:ascii="Times New Roman" w:hAnsi="Times New Roman" w:eastAsia="方正仿宋_GBK" w:cs="Times New Roman"/>
          <w:sz w:val="28"/>
          <w:szCs w:val="28"/>
          <w:lang w:val="en-US" w:eastAsia="zh-CN"/>
        </w:rPr>
        <w:t>1</w:t>
      </w:r>
      <w:r>
        <w:rPr>
          <w:rFonts w:ascii="Times New Roman" w:hAnsi="Times New Roman" w:eastAsia="方正仿宋_GBK" w:cs="Times New Roman"/>
          <w:sz w:val="28"/>
          <w:szCs w:val="28"/>
        </w:rPr>
        <w:t>年</w:t>
      </w:r>
      <w:r>
        <w:rPr>
          <w:rFonts w:hint="default" w:ascii="Times New Roman" w:hAnsi="Times New Roman" w:cs="Times New Roman"/>
          <w:sz w:val="28"/>
          <w:szCs w:val="28"/>
          <w:lang w:val="en-US" w:eastAsia="zh-CN"/>
        </w:rPr>
        <w:t>9</w:t>
      </w:r>
      <w:r>
        <w:rPr>
          <w:rFonts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13</w:t>
      </w:r>
      <w:r>
        <w:rPr>
          <w:rFonts w:ascii="Times New Roman" w:hAnsi="Times New Roman" w:eastAsia="方正仿宋_GBK" w:cs="Times New Roman"/>
          <w:sz w:val="28"/>
          <w:szCs w:val="28"/>
        </w:rPr>
        <w:t>日印</w:t>
      </w:r>
      <w:r>
        <w:rPr>
          <w:rFonts w:hint="eastAsia" w:ascii="Times New Roman" w:hAnsi="Times New Roman" w:cs="Times New Roman"/>
          <w:sz w:val="28"/>
          <w:szCs w:val="28"/>
          <w:lang w:eastAsia="zh-CN"/>
        </w:rPr>
        <w:t>发</w:t>
      </w:r>
    </w:p>
    <w:sectPr>
      <w:footerReference r:id="rId3" w:type="default"/>
      <w:footerReference r:id="rId4" w:type="even"/>
      <w:pgSz w:w="11906" w:h="16838"/>
      <w:pgMar w:top="2098" w:right="1474" w:bottom="1984" w:left="1587" w:header="851" w:footer="1417" w:gutter="0"/>
      <w:paperSrc/>
      <w:cols w:space="72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sz w:val="28"/>
      </w:rPr>
    </w:pPr>
    <w:r>
      <w:rPr>
        <w:rStyle w:val="10"/>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lang/>
      </w:rPr>
      <w:t>13</w:t>
    </w:r>
    <w:r>
      <w:rPr>
        <w:kern w:val="0"/>
        <w:sz w:val="28"/>
      </w:rPr>
      <w:fldChar w:fldCharType="end"/>
    </w:r>
    <w:r>
      <w:rPr>
        <w:kern w:val="0"/>
        <w:sz w:val="28"/>
      </w:rPr>
      <w:t xml:space="preserve"> </w:t>
    </w:r>
    <w:r>
      <w:rPr>
        <w:rStyle w:val="10"/>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sz w:val="28"/>
      </w:rPr>
    </w:pPr>
    <w:r>
      <w:rPr>
        <w:rStyle w:val="10"/>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lang/>
      </w:rPr>
      <w:t>12</w:t>
    </w:r>
    <w:r>
      <w:rPr>
        <w:kern w:val="0"/>
        <w:sz w:val="28"/>
      </w:rPr>
      <w:fldChar w:fldCharType="end"/>
    </w:r>
    <w:r>
      <w:rPr>
        <w:kern w:val="0"/>
        <w:sz w:val="28"/>
      </w:rPr>
      <w:t xml:space="preserve"> </w:t>
    </w:r>
    <w:r>
      <w:rPr>
        <w:rStyle w:val="10"/>
        <w:rFonts w:hint="eastAsia"/>
        <w:sz w:val="28"/>
      </w:rPr>
      <w:t>―</w: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
    <w15:presenceInfo w15:providerId="None" w15:userId="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true"/>
  <w:documentProtection w:enforcement="0"/>
  <w:defaultTabStop w:val="425"/>
  <w:hyphenationZone w:val="360"/>
  <w:evenAndOddHeaders w:val="true"/>
  <w:drawingGridHorizontalSpacing w:val="315"/>
  <w:drawingGridVerticalSpacing w:val="57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4F5"/>
    <w:rsid w:val="00000382"/>
    <w:rsid w:val="000010EA"/>
    <w:rsid w:val="00002FEF"/>
    <w:rsid w:val="00003093"/>
    <w:rsid w:val="0000329F"/>
    <w:rsid w:val="000034CC"/>
    <w:rsid w:val="00007FC6"/>
    <w:rsid w:val="000116DA"/>
    <w:rsid w:val="000126CE"/>
    <w:rsid w:val="00013335"/>
    <w:rsid w:val="000138C4"/>
    <w:rsid w:val="00014B91"/>
    <w:rsid w:val="00015E64"/>
    <w:rsid w:val="00017121"/>
    <w:rsid w:val="0002067F"/>
    <w:rsid w:val="0002225C"/>
    <w:rsid w:val="0002331B"/>
    <w:rsid w:val="0002417D"/>
    <w:rsid w:val="00024B01"/>
    <w:rsid w:val="00025748"/>
    <w:rsid w:val="00026F0E"/>
    <w:rsid w:val="000274E9"/>
    <w:rsid w:val="00027A8B"/>
    <w:rsid w:val="00030168"/>
    <w:rsid w:val="00031173"/>
    <w:rsid w:val="00031C22"/>
    <w:rsid w:val="000326DF"/>
    <w:rsid w:val="00032972"/>
    <w:rsid w:val="00032977"/>
    <w:rsid w:val="00032B25"/>
    <w:rsid w:val="00033BC7"/>
    <w:rsid w:val="00034376"/>
    <w:rsid w:val="00035DBC"/>
    <w:rsid w:val="00035E05"/>
    <w:rsid w:val="0003641C"/>
    <w:rsid w:val="00036EE6"/>
    <w:rsid w:val="00037023"/>
    <w:rsid w:val="0004032B"/>
    <w:rsid w:val="000405D6"/>
    <w:rsid w:val="000415C6"/>
    <w:rsid w:val="00041B53"/>
    <w:rsid w:val="00041E75"/>
    <w:rsid w:val="0004373C"/>
    <w:rsid w:val="00043866"/>
    <w:rsid w:val="00043AB3"/>
    <w:rsid w:val="00045098"/>
    <w:rsid w:val="00045436"/>
    <w:rsid w:val="000456BE"/>
    <w:rsid w:val="000460AE"/>
    <w:rsid w:val="000476FF"/>
    <w:rsid w:val="00051EA7"/>
    <w:rsid w:val="00053D37"/>
    <w:rsid w:val="000547A5"/>
    <w:rsid w:val="00055746"/>
    <w:rsid w:val="000568FF"/>
    <w:rsid w:val="00056F10"/>
    <w:rsid w:val="00057F7E"/>
    <w:rsid w:val="0006011B"/>
    <w:rsid w:val="00060328"/>
    <w:rsid w:val="000604B2"/>
    <w:rsid w:val="0006085E"/>
    <w:rsid w:val="00060E1C"/>
    <w:rsid w:val="00062B3C"/>
    <w:rsid w:val="00063AD5"/>
    <w:rsid w:val="00063D1B"/>
    <w:rsid w:val="00064021"/>
    <w:rsid w:val="000650C9"/>
    <w:rsid w:val="00065EDA"/>
    <w:rsid w:val="000660AB"/>
    <w:rsid w:val="00066D40"/>
    <w:rsid w:val="00067F0D"/>
    <w:rsid w:val="00070408"/>
    <w:rsid w:val="000713E8"/>
    <w:rsid w:val="00071445"/>
    <w:rsid w:val="000714DF"/>
    <w:rsid w:val="00071E64"/>
    <w:rsid w:val="0007237E"/>
    <w:rsid w:val="000729F4"/>
    <w:rsid w:val="000749FB"/>
    <w:rsid w:val="000761F2"/>
    <w:rsid w:val="000767F3"/>
    <w:rsid w:val="00076AD5"/>
    <w:rsid w:val="00077E38"/>
    <w:rsid w:val="000811C0"/>
    <w:rsid w:val="00084781"/>
    <w:rsid w:val="000858A8"/>
    <w:rsid w:val="00090B68"/>
    <w:rsid w:val="00091529"/>
    <w:rsid w:val="00093C5E"/>
    <w:rsid w:val="0009670D"/>
    <w:rsid w:val="00096AB3"/>
    <w:rsid w:val="000A4164"/>
    <w:rsid w:val="000A476C"/>
    <w:rsid w:val="000A7420"/>
    <w:rsid w:val="000A79DD"/>
    <w:rsid w:val="000A7A95"/>
    <w:rsid w:val="000B1CE9"/>
    <w:rsid w:val="000B29DB"/>
    <w:rsid w:val="000B3C86"/>
    <w:rsid w:val="000B43B8"/>
    <w:rsid w:val="000B4781"/>
    <w:rsid w:val="000B4805"/>
    <w:rsid w:val="000B5FDB"/>
    <w:rsid w:val="000B6C65"/>
    <w:rsid w:val="000B7B3D"/>
    <w:rsid w:val="000C06AD"/>
    <w:rsid w:val="000C2038"/>
    <w:rsid w:val="000C2609"/>
    <w:rsid w:val="000C3C38"/>
    <w:rsid w:val="000C462F"/>
    <w:rsid w:val="000C566F"/>
    <w:rsid w:val="000C5FF3"/>
    <w:rsid w:val="000C622A"/>
    <w:rsid w:val="000C6AF8"/>
    <w:rsid w:val="000C6B0C"/>
    <w:rsid w:val="000C6B21"/>
    <w:rsid w:val="000C702E"/>
    <w:rsid w:val="000C7DF8"/>
    <w:rsid w:val="000D002E"/>
    <w:rsid w:val="000D2B51"/>
    <w:rsid w:val="000D2C2B"/>
    <w:rsid w:val="000D37DF"/>
    <w:rsid w:val="000D3F02"/>
    <w:rsid w:val="000D5654"/>
    <w:rsid w:val="000D6290"/>
    <w:rsid w:val="000D6346"/>
    <w:rsid w:val="000D63AE"/>
    <w:rsid w:val="000D70C0"/>
    <w:rsid w:val="000E0E10"/>
    <w:rsid w:val="000E0E39"/>
    <w:rsid w:val="000E2094"/>
    <w:rsid w:val="000E2E8F"/>
    <w:rsid w:val="000E3696"/>
    <w:rsid w:val="000E4449"/>
    <w:rsid w:val="000E4950"/>
    <w:rsid w:val="000E4D7E"/>
    <w:rsid w:val="000E5323"/>
    <w:rsid w:val="000E534A"/>
    <w:rsid w:val="000E5516"/>
    <w:rsid w:val="000E5BF4"/>
    <w:rsid w:val="000E6487"/>
    <w:rsid w:val="000F045B"/>
    <w:rsid w:val="000F2923"/>
    <w:rsid w:val="000F51C7"/>
    <w:rsid w:val="000F54A2"/>
    <w:rsid w:val="000F5717"/>
    <w:rsid w:val="000F6623"/>
    <w:rsid w:val="001004CE"/>
    <w:rsid w:val="001007FC"/>
    <w:rsid w:val="00103CDD"/>
    <w:rsid w:val="001046A2"/>
    <w:rsid w:val="00105B32"/>
    <w:rsid w:val="00105E16"/>
    <w:rsid w:val="00106901"/>
    <w:rsid w:val="00106917"/>
    <w:rsid w:val="001112CF"/>
    <w:rsid w:val="0011145F"/>
    <w:rsid w:val="00112FC5"/>
    <w:rsid w:val="00113397"/>
    <w:rsid w:val="00113DBB"/>
    <w:rsid w:val="0011527B"/>
    <w:rsid w:val="001164B0"/>
    <w:rsid w:val="0011669C"/>
    <w:rsid w:val="00117C3E"/>
    <w:rsid w:val="00122F31"/>
    <w:rsid w:val="001230FC"/>
    <w:rsid w:val="00123D1B"/>
    <w:rsid w:val="00123DC4"/>
    <w:rsid w:val="00123F72"/>
    <w:rsid w:val="00125E3B"/>
    <w:rsid w:val="0012609C"/>
    <w:rsid w:val="00126520"/>
    <w:rsid w:val="00126552"/>
    <w:rsid w:val="00127557"/>
    <w:rsid w:val="00127795"/>
    <w:rsid w:val="001305A7"/>
    <w:rsid w:val="00130780"/>
    <w:rsid w:val="00130D1A"/>
    <w:rsid w:val="0013201D"/>
    <w:rsid w:val="00132A20"/>
    <w:rsid w:val="00132C70"/>
    <w:rsid w:val="00133B34"/>
    <w:rsid w:val="0013570B"/>
    <w:rsid w:val="00137658"/>
    <w:rsid w:val="0014002A"/>
    <w:rsid w:val="00140220"/>
    <w:rsid w:val="001411E4"/>
    <w:rsid w:val="00141AA8"/>
    <w:rsid w:val="00142AA9"/>
    <w:rsid w:val="00143A8B"/>
    <w:rsid w:val="00144E04"/>
    <w:rsid w:val="00145DF4"/>
    <w:rsid w:val="00145E1D"/>
    <w:rsid w:val="00145F70"/>
    <w:rsid w:val="0014704A"/>
    <w:rsid w:val="001504C2"/>
    <w:rsid w:val="001508A5"/>
    <w:rsid w:val="001509A5"/>
    <w:rsid w:val="00150F1E"/>
    <w:rsid w:val="00151AD9"/>
    <w:rsid w:val="0015281B"/>
    <w:rsid w:val="0015389A"/>
    <w:rsid w:val="00153A3D"/>
    <w:rsid w:val="00153CB5"/>
    <w:rsid w:val="00155776"/>
    <w:rsid w:val="0015638C"/>
    <w:rsid w:val="0015694C"/>
    <w:rsid w:val="00160D12"/>
    <w:rsid w:val="00160E8A"/>
    <w:rsid w:val="00160F7A"/>
    <w:rsid w:val="00162C80"/>
    <w:rsid w:val="00162E20"/>
    <w:rsid w:val="001644EB"/>
    <w:rsid w:val="00166911"/>
    <w:rsid w:val="00166EAB"/>
    <w:rsid w:val="00167B53"/>
    <w:rsid w:val="00170024"/>
    <w:rsid w:val="001700CA"/>
    <w:rsid w:val="00170182"/>
    <w:rsid w:val="001719B5"/>
    <w:rsid w:val="00171FC6"/>
    <w:rsid w:val="00172761"/>
    <w:rsid w:val="001739C3"/>
    <w:rsid w:val="00175C23"/>
    <w:rsid w:val="0017677B"/>
    <w:rsid w:val="00176CC4"/>
    <w:rsid w:val="00177D4D"/>
    <w:rsid w:val="00180B55"/>
    <w:rsid w:val="00181168"/>
    <w:rsid w:val="00181320"/>
    <w:rsid w:val="00182365"/>
    <w:rsid w:val="001853E1"/>
    <w:rsid w:val="00185819"/>
    <w:rsid w:val="00185C28"/>
    <w:rsid w:val="00186231"/>
    <w:rsid w:val="001879A7"/>
    <w:rsid w:val="00190910"/>
    <w:rsid w:val="00190B5C"/>
    <w:rsid w:val="0019155F"/>
    <w:rsid w:val="00192102"/>
    <w:rsid w:val="00192BD7"/>
    <w:rsid w:val="001944AB"/>
    <w:rsid w:val="001950F3"/>
    <w:rsid w:val="001957E3"/>
    <w:rsid w:val="00195B27"/>
    <w:rsid w:val="00195CD3"/>
    <w:rsid w:val="0019633C"/>
    <w:rsid w:val="0019660D"/>
    <w:rsid w:val="00196EAE"/>
    <w:rsid w:val="0019740A"/>
    <w:rsid w:val="00197446"/>
    <w:rsid w:val="001A0CE8"/>
    <w:rsid w:val="001A1132"/>
    <w:rsid w:val="001A14F6"/>
    <w:rsid w:val="001A35F7"/>
    <w:rsid w:val="001A368C"/>
    <w:rsid w:val="001A3884"/>
    <w:rsid w:val="001A3C53"/>
    <w:rsid w:val="001A3EB5"/>
    <w:rsid w:val="001A3EDE"/>
    <w:rsid w:val="001A40F4"/>
    <w:rsid w:val="001A4E16"/>
    <w:rsid w:val="001A777B"/>
    <w:rsid w:val="001A7A19"/>
    <w:rsid w:val="001A7BC4"/>
    <w:rsid w:val="001B1573"/>
    <w:rsid w:val="001B1681"/>
    <w:rsid w:val="001B232E"/>
    <w:rsid w:val="001B236F"/>
    <w:rsid w:val="001B2A4C"/>
    <w:rsid w:val="001B5281"/>
    <w:rsid w:val="001B5FA3"/>
    <w:rsid w:val="001B6981"/>
    <w:rsid w:val="001B796D"/>
    <w:rsid w:val="001C0AE4"/>
    <w:rsid w:val="001C0F98"/>
    <w:rsid w:val="001C2F6E"/>
    <w:rsid w:val="001C436D"/>
    <w:rsid w:val="001C43B5"/>
    <w:rsid w:val="001C4FC6"/>
    <w:rsid w:val="001C586A"/>
    <w:rsid w:val="001C69ED"/>
    <w:rsid w:val="001C6CE4"/>
    <w:rsid w:val="001C6D8F"/>
    <w:rsid w:val="001C7F40"/>
    <w:rsid w:val="001D01DF"/>
    <w:rsid w:val="001D1249"/>
    <w:rsid w:val="001D1323"/>
    <w:rsid w:val="001D1889"/>
    <w:rsid w:val="001D328C"/>
    <w:rsid w:val="001D5E2D"/>
    <w:rsid w:val="001D6275"/>
    <w:rsid w:val="001D735E"/>
    <w:rsid w:val="001D75CD"/>
    <w:rsid w:val="001D7777"/>
    <w:rsid w:val="001E0F86"/>
    <w:rsid w:val="001E14DC"/>
    <w:rsid w:val="001E1567"/>
    <w:rsid w:val="001E3E01"/>
    <w:rsid w:val="001E3EBD"/>
    <w:rsid w:val="001E5DD4"/>
    <w:rsid w:val="001E6849"/>
    <w:rsid w:val="001E7EA3"/>
    <w:rsid w:val="001F2031"/>
    <w:rsid w:val="001F3177"/>
    <w:rsid w:val="001F345D"/>
    <w:rsid w:val="001F467B"/>
    <w:rsid w:val="001F4DA6"/>
    <w:rsid w:val="001F5290"/>
    <w:rsid w:val="001F5A35"/>
    <w:rsid w:val="001F5B1E"/>
    <w:rsid w:val="001F5EDD"/>
    <w:rsid w:val="001F6064"/>
    <w:rsid w:val="001F6855"/>
    <w:rsid w:val="001F6DA4"/>
    <w:rsid w:val="001F7104"/>
    <w:rsid w:val="001F76DB"/>
    <w:rsid w:val="00200EFD"/>
    <w:rsid w:val="002010BC"/>
    <w:rsid w:val="0020136C"/>
    <w:rsid w:val="00203438"/>
    <w:rsid w:val="00203F5A"/>
    <w:rsid w:val="002043BC"/>
    <w:rsid w:val="002045EA"/>
    <w:rsid w:val="00204C4A"/>
    <w:rsid w:val="002052BE"/>
    <w:rsid w:val="00206690"/>
    <w:rsid w:val="00206785"/>
    <w:rsid w:val="0021037F"/>
    <w:rsid w:val="002103C1"/>
    <w:rsid w:val="00210B1E"/>
    <w:rsid w:val="00210F81"/>
    <w:rsid w:val="0021125A"/>
    <w:rsid w:val="002130E8"/>
    <w:rsid w:val="002137BE"/>
    <w:rsid w:val="0021392F"/>
    <w:rsid w:val="002140CF"/>
    <w:rsid w:val="002140D8"/>
    <w:rsid w:val="00214A94"/>
    <w:rsid w:val="00214C38"/>
    <w:rsid w:val="00215248"/>
    <w:rsid w:val="00215824"/>
    <w:rsid w:val="002166FA"/>
    <w:rsid w:val="00216C56"/>
    <w:rsid w:val="0021707D"/>
    <w:rsid w:val="002172AB"/>
    <w:rsid w:val="00220483"/>
    <w:rsid w:val="0022084D"/>
    <w:rsid w:val="00220DF3"/>
    <w:rsid w:val="002220F6"/>
    <w:rsid w:val="00222EB0"/>
    <w:rsid w:val="0022355D"/>
    <w:rsid w:val="00224040"/>
    <w:rsid w:val="00224147"/>
    <w:rsid w:val="0022439F"/>
    <w:rsid w:val="00224BAE"/>
    <w:rsid w:val="00226E2F"/>
    <w:rsid w:val="00226F05"/>
    <w:rsid w:val="00226F12"/>
    <w:rsid w:val="0023028B"/>
    <w:rsid w:val="002316B7"/>
    <w:rsid w:val="00231756"/>
    <w:rsid w:val="00233D95"/>
    <w:rsid w:val="002348A7"/>
    <w:rsid w:val="002349EF"/>
    <w:rsid w:val="00235010"/>
    <w:rsid w:val="00236D56"/>
    <w:rsid w:val="00237E75"/>
    <w:rsid w:val="00240E01"/>
    <w:rsid w:val="002428FF"/>
    <w:rsid w:val="00242AFD"/>
    <w:rsid w:val="00245352"/>
    <w:rsid w:val="0024553A"/>
    <w:rsid w:val="00245F32"/>
    <w:rsid w:val="0024609B"/>
    <w:rsid w:val="00247095"/>
    <w:rsid w:val="00247742"/>
    <w:rsid w:val="00250412"/>
    <w:rsid w:val="00251358"/>
    <w:rsid w:val="002513F1"/>
    <w:rsid w:val="00252965"/>
    <w:rsid w:val="0025354C"/>
    <w:rsid w:val="00253F0A"/>
    <w:rsid w:val="00256678"/>
    <w:rsid w:val="00257070"/>
    <w:rsid w:val="00257468"/>
    <w:rsid w:val="00261C55"/>
    <w:rsid w:val="0026223F"/>
    <w:rsid w:val="0026233C"/>
    <w:rsid w:val="00262E69"/>
    <w:rsid w:val="0026342D"/>
    <w:rsid w:val="002639F5"/>
    <w:rsid w:val="00264224"/>
    <w:rsid w:val="002649B0"/>
    <w:rsid w:val="0026522D"/>
    <w:rsid w:val="00265878"/>
    <w:rsid w:val="002669DB"/>
    <w:rsid w:val="002678DD"/>
    <w:rsid w:val="00267B54"/>
    <w:rsid w:val="00270AF8"/>
    <w:rsid w:val="00271221"/>
    <w:rsid w:val="002714EA"/>
    <w:rsid w:val="00271879"/>
    <w:rsid w:val="0027350D"/>
    <w:rsid w:val="00274215"/>
    <w:rsid w:val="00274ADA"/>
    <w:rsid w:val="00275090"/>
    <w:rsid w:val="00275E5C"/>
    <w:rsid w:val="002802D2"/>
    <w:rsid w:val="00281BDD"/>
    <w:rsid w:val="00282903"/>
    <w:rsid w:val="0028300F"/>
    <w:rsid w:val="0028529E"/>
    <w:rsid w:val="00286498"/>
    <w:rsid w:val="002876B8"/>
    <w:rsid w:val="0028784F"/>
    <w:rsid w:val="00290500"/>
    <w:rsid w:val="00290D50"/>
    <w:rsid w:val="0029229C"/>
    <w:rsid w:val="002929A2"/>
    <w:rsid w:val="00292AD6"/>
    <w:rsid w:val="00293175"/>
    <w:rsid w:val="002936E1"/>
    <w:rsid w:val="00293947"/>
    <w:rsid w:val="00294488"/>
    <w:rsid w:val="00294F1E"/>
    <w:rsid w:val="00295192"/>
    <w:rsid w:val="00295286"/>
    <w:rsid w:val="00295FDC"/>
    <w:rsid w:val="0029604E"/>
    <w:rsid w:val="002963BC"/>
    <w:rsid w:val="002971AF"/>
    <w:rsid w:val="002A04DB"/>
    <w:rsid w:val="002A05F8"/>
    <w:rsid w:val="002A0D42"/>
    <w:rsid w:val="002A0EE7"/>
    <w:rsid w:val="002A1DED"/>
    <w:rsid w:val="002A1ED7"/>
    <w:rsid w:val="002A2C81"/>
    <w:rsid w:val="002A3585"/>
    <w:rsid w:val="002A452E"/>
    <w:rsid w:val="002A5632"/>
    <w:rsid w:val="002A69F6"/>
    <w:rsid w:val="002A7176"/>
    <w:rsid w:val="002A76C4"/>
    <w:rsid w:val="002A7912"/>
    <w:rsid w:val="002A7DDE"/>
    <w:rsid w:val="002B112B"/>
    <w:rsid w:val="002B190E"/>
    <w:rsid w:val="002B2343"/>
    <w:rsid w:val="002B2777"/>
    <w:rsid w:val="002B4A7E"/>
    <w:rsid w:val="002B4DD9"/>
    <w:rsid w:val="002B789A"/>
    <w:rsid w:val="002B7A47"/>
    <w:rsid w:val="002C1C83"/>
    <w:rsid w:val="002C293B"/>
    <w:rsid w:val="002C367E"/>
    <w:rsid w:val="002C4BFF"/>
    <w:rsid w:val="002C5979"/>
    <w:rsid w:val="002C667B"/>
    <w:rsid w:val="002C764D"/>
    <w:rsid w:val="002C79F6"/>
    <w:rsid w:val="002C7F05"/>
    <w:rsid w:val="002D00D5"/>
    <w:rsid w:val="002D1241"/>
    <w:rsid w:val="002D302A"/>
    <w:rsid w:val="002D3260"/>
    <w:rsid w:val="002D3AF1"/>
    <w:rsid w:val="002D3EE5"/>
    <w:rsid w:val="002D545B"/>
    <w:rsid w:val="002D5F2D"/>
    <w:rsid w:val="002D6C59"/>
    <w:rsid w:val="002D72C0"/>
    <w:rsid w:val="002E14C5"/>
    <w:rsid w:val="002E1618"/>
    <w:rsid w:val="002E335A"/>
    <w:rsid w:val="002E33CA"/>
    <w:rsid w:val="002E3E9F"/>
    <w:rsid w:val="002E47E4"/>
    <w:rsid w:val="002E4F84"/>
    <w:rsid w:val="002E5373"/>
    <w:rsid w:val="002E5E4E"/>
    <w:rsid w:val="002E6E3E"/>
    <w:rsid w:val="002E792F"/>
    <w:rsid w:val="002F07E9"/>
    <w:rsid w:val="002F0EDC"/>
    <w:rsid w:val="002F1C37"/>
    <w:rsid w:val="002F413F"/>
    <w:rsid w:val="002F7604"/>
    <w:rsid w:val="002F7853"/>
    <w:rsid w:val="002F78BD"/>
    <w:rsid w:val="002F7CF4"/>
    <w:rsid w:val="003001CF"/>
    <w:rsid w:val="003018F7"/>
    <w:rsid w:val="00301A7E"/>
    <w:rsid w:val="0030201F"/>
    <w:rsid w:val="00302648"/>
    <w:rsid w:val="003039C0"/>
    <w:rsid w:val="00303C6A"/>
    <w:rsid w:val="00304155"/>
    <w:rsid w:val="00306347"/>
    <w:rsid w:val="00307314"/>
    <w:rsid w:val="00307EB1"/>
    <w:rsid w:val="003102BA"/>
    <w:rsid w:val="00310668"/>
    <w:rsid w:val="00312653"/>
    <w:rsid w:val="00312B2A"/>
    <w:rsid w:val="00313459"/>
    <w:rsid w:val="00314E9E"/>
    <w:rsid w:val="00315C61"/>
    <w:rsid w:val="00315E67"/>
    <w:rsid w:val="003163AE"/>
    <w:rsid w:val="00316D18"/>
    <w:rsid w:val="0031771C"/>
    <w:rsid w:val="00317A16"/>
    <w:rsid w:val="00322F2B"/>
    <w:rsid w:val="00323594"/>
    <w:rsid w:val="003247B9"/>
    <w:rsid w:val="00325703"/>
    <w:rsid w:val="00325A30"/>
    <w:rsid w:val="00327FAD"/>
    <w:rsid w:val="00330574"/>
    <w:rsid w:val="003319E3"/>
    <w:rsid w:val="00331F3D"/>
    <w:rsid w:val="00332A67"/>
    <w:rsid w:val="00333F1D"/>
    <w:rsid w:val="00336B22"/>
    <w:rsid w:val="00336BB1"/>
    <w:rsid w:val="00336D04"/>
    <w:rsid w:val="00336FE1"/>
    <w:rsid w:val="003378E9"/>
    <w:rsid w:val="00337FDB"/>
    <w:rsid w:val="0034039B"/>
    <w:rsid w:val="00340685"/>
    <w:rsid w:val="003422A9"/>
    <w:rsid w:val="003428AA"/>
    <w:rsid w:val="00342B1E"/>
    <w:rsid w:val="00343B96"/>
    <w:rsid w:val="003444CD"/>
    <w:rsid w:val="003449D0"/>
    <w:rsid w:val="00344BEE"/>
    <w:rsid w:val="00344BF7"/>
    <w:rsid w:val="00346317"/>
    <w:rsid w:val="00346C10"/>
    <w:rsid w:val="00347AEF"/>
    <w:rsid w:val="00350AC3"/>
    <w:rsid w:val="00350DEA"/>
    <w:rsid w:val="003527D7"/>
    <w:rsid w:val="003530C5"/>
    <w:rsid w:val="00353CB5"/>
    <w:rsid w:val="00354D09"/>
    <w:rsid w:val="00355240"/>
    <w:rsid w:val="00355648"/>
    <w:rsid w:val="003570D8"/>
    <w:rsid w:val="003573FE"/>
    <w:rsid w:val="00357D61"/>
    <w:rsid w:val="0036009E"/>
    <w:rsid w:val="00360684"/>
    <w:rsid w:val="00360E8E"/>
    <w:rsid w:val="003611A8"/>
    <w:rsid w:val="0036123E"/>
    <w:rsid w:val="00363066"/>
    <w:rsid w:val="003650BA"/>
    <w:rsid w:val="00365DFE"/>
    <w:rsid w:val="00371B13"/>
    <w:rsid w:val="00372810"/>
    <w:rsid w:val="00376382"/>
    <w:rsid w:val="003765C1"/>
    <w:rsid w:val="003769BA"/>
    <w:rsid w:val="003770C7"/>
    <w:rsid w:val="0037719B"/>
    <w:rsid w:val="003776F4"/>
    <w:rsid w:val="00380BB0"/>
    <w:rsid w:val="00380D5A"/>
    <w:rsid w:val="00380EB5"/>
    <w:rsid w:val="0038166B"/>
    <w:rsid w:val="0038208F"/>
    <w:rsid w:val="00382D3B"/>
    <w:rsid w:val="00383C93"/>
    <w:rsid w:val="00384420"/>
    <w:rsid w:val="0038564B"/>
    <w:rsid w:val="00385BF6"/>
    <w:rsid w:val="00390286"/>
    <w:rsid w:val="003903E3"/>
    <w:rsid w:val="00390A3D"/>
    <w:rsid w:val="00390D7B"/>
    <w:rsid w:val="003913F0"/>
    <w:rsid w:val="00392691"/>
    <w:rsid w:val="00392F1C"/>
    <w:rsid w:val="003946EF"/>
    <w:rsid w:val="00395386"/>
    <w:rsid w:val="003958FD"/>
    <w:rsid w:val="00395F25"/>
    <w:rsid w:val="00397429"/>
    <w:rsid w:val="003A09FD"/>
    <w:rsid w:val="003A29DE"/>
    <w:rsid w:val="003A3CA9"/>
    <w:rsid w:val="003A4168"/>
    <w:rsid w:val="003A5412"/>
    <w:rsid w:val="003A54DB"/>
    <w:rsid w:val="003A6062"/>
    <w:rsid w:val="003A6D3E"/>
    <w:rsid w:val="003A7B14"/>
    <w:rsid w:val="003B0E40"/>
    <w:rsid w:val="003B3200"/>
    <w:rsid w:val="003B32E3"/>
    <w:rsid w:val="003B3D8A"/>
    <w:rsid w:val="003B42C6"/>
    <w:rsid w:val="003B4C88"/>
    <w:rsid w:val="003B4FE4"/>
    <w:rsid w:val="003B768E"/>
    <w:rsid w:val="003B7840"/>
    <w:rsid w:val="003B7F20"/>
    <w:rsid w:val="003C0386"/>
    <w:rsid w:val="003C0792"/>
    <w:rsid w:val="003C08FD"/>
    <w:rsid w:val="003C0A11"/>
    <w:rsid w:val="003C0DA0"/>
    <w:rsid w:val="003C25C3"/>
    <w:rsid w:val="003C5DAC"/>
    <w:rsid w:val="003C730F"/>
    <w:rsid w:val="003D010F"/>
    <w:rsid w:val="003D3543"/>
    <w:rsid w:val="003D3ABF"/>
    <w:rsid w:val="003D4EA3"/>
    <w:rsid w:val="003D5597"/>
    <w:rsid w:val="003D5CA0"/>
    <w:rsid w:val="003D6141"/>
    <w:rsid w:val="003D61DD"/>
    <w:rsid w:val="003D65E1"/>
    <w:rsid w:val="003D7775"/>
    <w:rsid w:val="003E0FD8"/>
    <w:rsid w:val="003E2B62"/>
    <w:rsid w:val="003E4469"/>
    <w:rsid w:val="003E7F37"/>
    <w:rsid w:val="003F0225"/>
    <w:rsid w:val="003F28E1"/>
    <w:rsid w:val="003F2B3D"/>
    <w:rsid w:val="003F4E5F"/>
    <w:rsid w:val="003F5E8A"/>
    <w:rsid w:val="004002C1"/>
    <w:rsid w:val="0040141A"/>
    <w:rsid w:val="00401638"/>
    <w:rsid w:val="00401F1C"/>
    <w:rsid w:val="00401FD1"/>
    <w:rsid w:val="004035F1"/>
    <w:rsid w:val="0040452C"/>
    <w:rsid w:val="0040525B"/>
    <w:rsid w:val="00406782"/>
    <w:rsid w:val="00407B6E"/>
    <w:rsid w:val="004100DD"/>
    <w:rsid w:val="00410789"/>
    <w:rsid w:val="00411D13"/>
    <w:rsid w:val="00412AF6"/>
    <w:rsid w:val="00412BB8"/>
    <w:rsid w:val="004148F8"/>
    <w:rsid w:val="004151DE"/>
    <w:rsid w:val="0041595F"/>
    <w:rsid w:val="00415A2B"/>
    <w:rsid w:val="00415B16"/>
    <w:rsid w:val="00416796"/>
    <w:rsid w:val="00416C1B"/>
    <w:rsid w:val="00416E30"/>
    <w:rsid w:val="00420CBC"/>
    <w:rsid w:val="004213CC"/>
    <w:rsid w:val="004219C4"/>
    <w:rsid w:val="00422B22"/>
    <w:rsid w:val="00422ED4"/>
    <w:rsid w:val="0042331F"/>
    <w:rsid w:val="004242A4"/>
    <w:rsid w:val="0042580B"/>
    <w:rsid w:val="00426909"/>
    <w:rsid w:val="00426D21"/>
    <w:rsid w:val="004271EF"/>
    <w:rsid w:val="00430559"/>
    <w:rsid w:val="004320CB"/>
    <w:rsid w:val="00432138"/>
    <w:rsid w:val="00432546"/>
    <w:rsid w:val="00432DDA"/>
    <w:rsid w:val="004335E0"/>
    <w:rsid w:val="00433CAD"/>
    <w:rsid w:val="00436211"/>
    <w:rsid w:val="0043661F"/>
    <w:rsid w:val="0044037B"/>
    <w:rsid w:val="00441FA2"/>
    <w:rsid w:val="004422E1"/>
    <w:rsid w:val="00442BEA"/>
    <w:rsid w:val="00443407"/>
    <w:rsid w:val="00445159"/>
    <w:rsid w:val="00446F3A"/>
    <w:rsid w:val="00451491"/>
    <w:rsid w:val="00452A7D"/>
    <w:rsid w:val="0045545E"/>
    <w:rsid w:val="004563B2"/>
    <w:rsid w:val="00456993"/>
    <w:rsid w:val="00456F24"/>
    <w:rsid w:val="00456FE6"/>
    <w:rsid w:val="004648E5"/>
    <w:rsid w:val="00466CDC"/>
    <w:rsid w:val="004670BA"/>
    <w:rsid w:val="004672B0"/>
    <w:rsid w:val="0047035B"/>
    <w:rsid w:val="00470463"/>
    <w:rsid w:val="004707C9"/>
    <w:rsid w:val="00472AA6"/>
    <w:rsid w:val="004730AE"/>
    <w:rsid w:val="004735E9"/>
    <w:rsid w:val="00473DA3"/>
    <w:rsid w:val="00474F2E"/>
    <w:rsid w:val="004756FE"/>
    <w:rsid w:val="004757BD"/>
    <w:rsid w:val="004757F9"/>
    <w:rsid w:val="00475856"/>
    <w:rsid w:val="0047618E"/>
    <w:rsid w:val="00476FEC"/>
    <w:rsid w:val="00480ADB"/>
    <w:rsid w:val="004813F7"/>
    <w:rsid w:val="00482441"/>
    <w:rsid w:val="0048479F"/>
    <w:rsid w:val="00484A69"/>
    <w:rsid w:val="00484B53"/>
    <w:rsid w:val="0048562D"/>
    <w:rsid w:val="00485A1A"/>
    <w:rsid w:val="00486113"/>
    <w:rsid w:val="00486B4A"/>
    <w:rsid w:val="0048721A"/>
    <w:rsid w:val="00487395"/>
    <w:rsid w:val="00487656"/>
    <w:rsid w:val="00490890"/>
    <w:rsid w:val="004918FD"/>
    <w:rsid w:val="00493354"/>
    <w:rsid w:val="0049364D"/>
    <w:rsid w:val="00493A13"/>
    <w:rsid w:val="0049528C"/>
    <w:rsid w:val="0049578F"/>
    <w:rsid w:val="0049699F"/>
    <w:rsid w:val="00497655"/>
    <w:rsid w:val="004A1974"/>
    <w:rsid w:val="004A19AC"/>
    <w:rsid w:val="004A1B93"/>
    <w:rsid w:val="004A22B3"/>
    <w:rsid w:val="004A276A"/>
    <w:rsid w:val="004A27F8"/>
    <w:rsid w:val="004A4E91"/>
    <w:rsid w:val="004A5289"/>
    <w:rsid w:val="004A55B2"/>
    <w:rsid w:val="004A55BD"/>
    <w:rsid w:val="004A560E"/>
    <w:rsid w:val="004A5A3E"/>
    <w:rsid w:val="004A621C"/>
    <w:rsid w:val="004B00B2"/>
    <w:rsid w:val="004B034D"/>
    <w:rsid w:val="004B05C2"/>
    <w:rsid w:val="004B1AA9"/>
    <w:rsid w:val="004B1AE8"/>
    <w:rsid w:val="004B22A6"/>
    <w:rsid w:val="004B251E"/>
    <w:rsid w:val="004B2A16"/>
    <w:rsid w:val="004B353B"/>
    <w:rsid w:val="004B4E0A"/>
    <w:rsid w:val="004B4E4D"/>
    <w:rsid w:val="004B77ED"/>
    <w:rsid w:val="004B7E46"/>
    <w:rsid w:val="004C1BB7"/>
    <w:rsid w:val="004C2358"/>
    <w:rsid w:val="004C602E"/>
    <w:rsid w:val="004C6C3F"/>
    <w:rsid w:val="004D0001"/>
    <w:rsid w:val="004D025E"/>
    <w:rsid w:val="004D05A4"/>
    <w:rsid w:val="004D09D6"/>
    <w:rsid w:val="004D0C1A"/>
    <w:rsid w:val="004D18AB"/>
    <w:rsid w:val="004D2B5A"/>
    <w:rsid w:val="004D2FAE"/>
    <w:rsid w:val="004D37D9"/>
    <w:rsid w:val="004D4212"/>
    <w:rsid w:val="004D53E2"/>
    <w:rsid w:val="004D6868"/>
    <w:rsid w:val="004E045E"/>
    <w:rsid w:val="004E18E9"/>
    <w:rsid w:val="004E1ADC"/>
    <w:rsid w:val="004E1AF8"/>
    <w:rsid w:val="004E2003"/>
    <w:rsid w:val="004E34B5"/>
    <w:rsid w:val="004E4451"/>
    <w:rsid w:val="004E47CF"/>
    <w:rsid w:val="004E48CE"/>
    <w:rsid w:val="004E4AB6"/>
    <w:rsid w:val="004E4ACC"/>
    <w:rsid w:val="004E5B19"/>
    <w:rsid w:val="004E5EBE"/>
    <w:rsid w:val="004E6476"/>
    <w:rsid w:val="004E6492"/>
    <w:rsid w:val="004E6682"/>
    <w:rsid w:val="004F02D6"/>
    <w:rsid w:val="004F2EF7"/>
    <w:rsid w:val="004F4E03"/>
    <w:rsid w:val="004F4E3A"/>
    <w:rsid w:val="004F4E6A"/>
    <w:rsid w:val="004F632C"/>
    <w:rsid w:val="004F7886"/>
    <w:rsid w:val="004F7D23"/>
    <w:rsid w:val="00501FED"/>
    <w:rsid w:val="0050385F"/>
    <w:rsid w:val="00503AF5"/>
    <w:rsid w:val="0050495F"/>
    <w:rsid w:val="00504D06"/>
    <w:rsid w:val="00505CF1"/>
    <w:rsid w:val="00506344"/>
    <w:rsid w:val="005063E2"/>
    <w:rsid w:val="005075C4"/>
    <w:rsid w:val="005100FB"/>
    <w:rsid w:val="00511CF8"/>
    <w:rsid w:val="00513E11"/>
    <w:rsid w:val="00514BBF"/>
    <w:rsid w:val="00514EC6"/>
    <w:rsid w:val="00515BC0"/>
    <w:rsid w:val="00516B8D"/>
    <w:rsid w:val="00517738"/>
    <w:rsid w:val="00517C76"/>
    <w:rsid w:val="00521D36"/>
    <w:rsid w:val="005232C4"/>
    <w:rsid w:val="00523D39"/>
    <w:rsid w:val="00525073"/>
    <w:rsid w:val="0052522F"/>
    <w:rsid w:val="00526832"/>
    <w:rsid w:val="00527BE2"/>
    <w:rsid w:val="00527C67"/>
    <w:rsid w:val="005334EF"/>
    <w:rsid w:val="0053391F"/>
    <w:rsid w:val="0053488A"/>
    <w:rsid w:val="00534AB0"/>
    <w:rsid w:val="005355AE"/>
    <w:rsid w:val="00536317"/>
    <w:rsid w:val="005434B9"/>
    <w:rsid w:val="00544048"/>
    <w:rsid w:val="0054409A"/>
    <w:rsid w:val="005465D8"/>
    <w:rsid w:val="00546DFB"/>
    <w:rsid w:val="00550148"/>
    <w:rsid w:val="00551805"/>
    <w:rsid w:val="00552ABE"/>
    <w:rsid w:val="00553517"/>
    <w:rsid w:val="005537DE"/>
    <w:rsid w:val="005550A0"/>
    <w:rsid w:val="0055528E"/>
    <w:rsid w:val="00555808"/>
    <w:rsid w:val="00555C9A"/>
    <w:rsid w:val="005571B8"/>
    <w:rsid w:val="00563159"/>
    <w:rsid w:val="005633B2"/>
    <w:rsid w:val="00563548"/>
    <w:rsid w:val="005645AA"/>
    <w:rsid w:val="005649E3"/>
    <w:rsid w:val="00564F93"/>
    <w:rsid w:val="00565352"/>
    <w:rsid w:val="00566C60"/>
    <w:rsid w:val="00567AB2"/>
    <w:rsid w:val="00567E35"/>
    <w:rsid w:val="00567E6D"/>
    <w:rsid w:val="0057067B"/>
    <w:rsid w:val="005706C1"/>
    <w:rsid w:val="00570ECA"/>
    <w:rsid w:val="00571962"/>
    <w:rsid w:val="005720C3"/>
    <w:rsid w:val="00572219"/>
    <w:rsid w:val="005726F7"/>
    <w:rsid w:val="0057299E"/>
    <w:rsid w:val="0057311A"/>
    <w:rsid w:val="005735B2"/>
    <w:rsid w:val="00575FE2"/>
    <w:rsid w:val="005768CC"/>
    <w:rsid w:val="00576B02"/>
    <w:rsid w:val="00576BF2"/>
    <w:rsid w:val="00576C03"/>
    <w:rsid w:val="005804AA"/>
    <w:rsid w:val="0058062E"/>
    <w:rsid w:val="0058079C"/>
    <w:rsid w:val="005813FC"/>
    <w:rsid w:val="00582E9D"/>
    <w:rsid w:val="00584AFF"/>
    <w:rsid w:val="00585948"/>
    <w:rsid w:val="00586EDE"/>
    <w:rsid w:val="00586EE6"/>
    <w:rsid w:val="00587BF5"/>
    <w:rsid w:val="00590A58"/>
    <w:rsid w:val="00590FF3"/>
    <w:rsid w:val="00591049"/>
    <w:rsid w:val="0059296C"/>
    <w:rsid w:val="005935FE"/>
    <w:rsid w:val="00593B26"/>
    <w:rsid w:val="00594305"/>
    <w:rsid w:val="00594943"/>
    <w:rsid w:val="00594FC3"/>
    <w:rsid w:val="00595909"/>
    <w:rsid w:val="00595EB6"/>
    <w:rsid w:val="005969E7"/>
    <w:rsid w:val="005977F2"/>
    <w:rsid w:val="005A047D"/>
    <w:rsid w:val="005A188A"/>
    <w:rsid w:val="005A1AB2"/>
    <w:rsid w:val="005A36D7"/>
    <w:rsid w:val="005A3F8B"/>
    <w:rsid w:val="005A458E"/>
    <w:rsid w:val="005A584F"/>
    <w:rsid w:val="005A64BB"/>
    <w:rsid w:val="005A64F6"/>
    <w:rsid w:val="005A6F43"/>
    <w:rsid w:val="005A7DE1"/>
    <w:rsid w:val="005A7FF6"/>
    <w:rsid w:val="005B030E"/>
    <w:rsid w:val="005B0E4B"/>
    <w:rsid w:val="005B1590"/>
    <w:rsid w:val="005B1BF3"/>
    <w:rsid w:val="005B1C33"/>
    <w:rsid w:val="005B1FEB"/>
    <w:rsid w:val="005B2C85"/>
    <w:rsid w:val="005B2CD4"/>
    <w:rsid w:val="005B3681"/>
    <w:rsid w:val="005B565A"/>
    <w:rsid w:val="005B7B9C"/>
    <w:rsid w:val="005C176B"/>
    <w:rsid w:val="005C1ED2"/>
    <w:rsid w:val="005C31F3"/>
    <w:rsid w:val="005C361D"/>
    <w:rsid w:val="005C3DA5"/>
    <w:rsid w:val="005C5515"/>
    <w:rsid w:val="005C6ACB"/>
    <w:rsid w:val="005C771F"/>
    <w:rsid w:val="005D06DD"/>
    <w:rsid w:val="005D0710"/>
    <w:rsid w:val="005D0B0E"/>
    <w:rsid w:val="005D14F4"/>
    <w:rsid w:val="005D765C"/>
    <w:rsid w:val="005D7666"/>
    <w:rsid w:val="005D78D1"/>
    <w:rsid w:val="005E0117"/>
    <w:rsid w:val="005E062E"/>
    <w:rsid w:val="005E0BBE"/>
    <w:rsid w:val="005E2129"/>
    <w:rsid w:val="005E49F0"/>
    <w:rsid w:val="005E4D94"/>
    <w:rsid w:val="005E7FA4"/>
    <w:rsid w:val="005F01D9"/>
    <w:rsid w:val="005F2796"/>
    <w:rsid w:val="005F3FF9"/>
    <w:rsid w:val="005F4EF1"/>
    <w:rsid w:val="005F6171"/>
    <w:rsid w:val="005F6E37"/>
    <w:rsid w:val="005F7336"/>
    <w:rsid w:val="005F7C32"/>
    <w:rsid w:val="00601AEE"/>
    <w:rsid w:val="00605361"/>
    <w:rsid w:val="00606B42"/>
    <w:rsid w:val="00607B3F"/>
    <w:rsid w:val="006102FB"/>
    <w:rsid w:val="00610419"/>
    <w:rsid w:val="00610F49"/>
    <w:rsid w:val="00611EEE"/>
    <w:rsid w:val="00612373"/>
    <w:rsid w:val="0061431E"/>
    <w:rsid w:val="00615CA2"/>
    <w:rsid w:val="00615F0D"/>
    <w:rsid w:val="006162DD"/>
    <w:rsid w:val="00616B00"/>
    <w:rsid w:val="00617191"/>
    <w:rsid w:val="00617CF7"/>
    <w:rsid w:val="006203E9"/>
    <w:rsid w:val="00620BC8"/>
    <w:rsid w:val="00621730"/>
    <w:rsid w:val="006224D6"/>
    <w:rsid w:val="0062280C"/>
    <w:rsid w:val="00622B29"/>
    <w:rsid w:val="00623035"/>
    <w:rsid w:val="006230A9"/>
    <w:rsid w:val="006231AB"/>
    <w:rsid w:val="006233EE"/>
    <w:rsid w:val="0062542F"/>
    <w:rsid w:val="00625CD0"/>
    <w:rsid w:val="006265EB"/>
    <w:rsid w:val="00626A6C"/>
    <w:rsid w:val="0062703C"/>
    <w:rsid w:val="006275AA"/>
    <w:rsid w:val="00630760"/>
    <w:rsid w:val="00631B43"/>
    <w:rsid w:val="00631FFA"/>
    <w:rsid w:val="00636583"/>
    <w:rsid w:val="00637C6E"/>
    <w:rsid w:val="00637E81"/>
    <w:rsid w:val="006400EF"/>
    <w:rsid w:val="00640368"/>
    <w:rsid w:val="00640E01"/>
    <w:rsid w:val="00640FC0"/>
    <w:rsid w:val="00641C93"/>
    <w:rsid w:val="00642FD9"/>
    <w:rsid w:val="00643053"/>
    <w:rsid w:val="0064386F"/>
    <w:rsid w:val="0064596F"/>
    <w:rsid w:val="00645C62"/>
    <w:rsid w:val="006461FA"/>
    <w:rsid w:val="00646FA8"/>
    <w:rsid w:val="00647779"/>
    <w:rsid w:val="006507D1"/>
    <w:rsid w:val="00650A70"/>
    <w:rsid w:val="00651F15"/>
    <w:rsid w:val="00652324"/>
    <w:rsid w:val="006526DA"/>
    <w:rsid w:val="0065307F"/>
    <w:rsid w:val="00655937"/>
    <w:rsid w:val="00655BFB"/>
    <w:rsid w:val="00655D60"/>
    <w:rsid w:val="006568D4"/>
    <w:rsid w:val="0066022F"/>
    <w:rsid w:val="00660332"/>
    <w:rsid w:val="0066095C"/>
    <w:rsid w:val="00662C3F"/>
    <w:rsid w:val="00662F59"/>
    <w:rsid w:val="00663278"/>
    <w:rsid w:val="0066333B"/>
    <w:rsid w:val="006637B3"/>
    <w:rsid w:val="0066401D"/>
    <w:rsid w:val="00664940"/>
    <w:rsid w:val="00665338"/>
    <w:rsid w:val="00666132"/>
    <w:rsid w:val="0066777D"/>
    <w:rsid w:val="0067175B"/>
    <w:rsid w:val="006718B7"/>
    <w:rsid w:val="00671E14"/>
    <w:rsid w:val="006734B4"/>
    <w:rsid w:val="006742BF"/>
    <w:rsid w:val="00674AF6"/>
    <w:rsid w:val="00674C3A"/>
    <w:rsid w:val="00674F34"/>
    <w:rsid w:val="00675F77"/>
    <w:rsid w:val="00677100"/>
    <w:rsid w:val="00677312"/>
    <w:rsid w:val="00677696"/>
    <w:rsid w:val="00677A09"/>
    <w:rsid w:val="00680191"/>
    <w:rsid w:val="006812CB"/>
    <w:rsid w:val="006813F4"/>
    <w:rsid w:val="0068243F"/>
    <w:rsid w:val="00682F4B"/>
    <w:rsid w:val="00683589"/>
    <w:rsid w:val="00685C1D"/>
    <w:rsid w:val="006867D0"/>
    <w:rsid w:val="00687CBB"/>
    <w:rsid w:val="00690DB1"/>
    <w:rsid w:val="006912AB"/>
    <w:rsid w:val="00696160"/>
    <w:rsid w:val="00697B60"/>
    <w:rsid w:val="006A0687"/>
    <w:rsid w:val="006A2A41"/>
    <w:rsid w:val="006A37F9"/>
    <w:rsid w:val="006A50A2"/>
    <w:rsid w:val="006A5983"/>
    <w:rsid w:val="006A5CAE"/>
    <w:rsid w:val="006A6056"/>
    <w:rsid w:val="006A608B"/>
    <w:rsid w:val="006A6630"/>
    <w:rsid w:val="006A72DD"/>
    <w:rsid w:val="006A759A"/>
    <w:rsid w:val="006A7719"/>
    <w:rsid w:val="006A7E39"/>
    <w:rsid w:val="006A7E8E"/>
    <w:rsid w:val="006B01A6"/>
    <w:rsid w:val="006B0914"/>
    <w:rsid w:val="006B09C7"/>
    <w:rsid w:val="006B0CB0"/>
    <w:rsid w:val="006B2BBC"/>
    <w:rsid w:val="006B3DE1"/>
    <w:rsid w:val="006B402B"/>
    <w:rsid w:val="006B42D1"/>
    <w:rsid w:val="006B52BB"/>
    <w:rsid w:val="006B651E"/>
    <w:rsid w:val="006B678E"/>
    <w:rsid w:val="006B7A32"/>
    <w:rsid w:val="006C10DA"/>
    <w:rsid w:val="006C36C2"/>
    <w:rsid w:val="006C4D8E"/>
    <w:rsid w:val="006C6213"/>
    <w:rsid w:val="006C6C44"/>
    <w:rsid w:val="006C7961"/>
    <w:rsid w:val="006D1279"/>
    <w:rsid w:val="006D1936"/>
    <w:rsid w:val="006D210F"/>
    <w:rsid w:val="006D2A94"/>
    <w:rsid w:val="006D2D2B"/>
    <w:rsid w:val="006D3240"/>
    <w:rsid w:val="006D3E0D"/>
    <w:rsid w:val="006D3F6E"/>
    <w:rsid w:val="006D3FE7"/>
    <w:rsid w:val="006D4CBB"/>
    <w:rsid w:val="006D6265"/>
    <w:rsid w:val="006D6985"/>
    <w:rsid w:val="006D7E39"/>
    <w:rsid w:val="006E35BD"/>
    <w:rsid w:val="006E3745"/>
    <w:rsid w:val="006E4223"/>
    <w:rsid w:val="006E6351"/>
    <w:rsid w:val="006E644B"/>
    <w:rsid w:val="006E65FF"/>
    <w:rsid w:val="006E6873"/>
    <w:rsid w:val="006E6D90"/>
    <w:rsid w:val="006E6DF8"/>
    <w:rsid w:val="006E75A6"/>
    <w:rsid w:val="006E794F"/>
    <w:rsid w:val="006F032B"/>
    <w:rsid w:val="006F0ECC"/>
    <w:rsid w:val="006F1165"/>
    <w:rsid w:val="006F2093"/>
    <w:rsid w:val="006F229B"/>
    <w:rsid w:val="006F292D"/>
    <w:rsid w:val="006F42C2"/>
    <w:rsid w:val="006F5B19"/>
    <w:rsid w:val="006F6D6B"/>
    <w:rsid w:val="00700DB7"/>
    <w:rsid w:val="00701690"/>
    <w:rsid w:val="0070368B"/>
    <w:rsid w:val="00705276"/>
    <w:rsid w:val="007069BB"/>
    <w:rsid w:val="00711FF0"/>
    <w:rsid w:val="00712141"/>
    <w:rsid w:val="007144F4"/>
    <w:rsid w:val="007145EA"/>
    <w:rsid w:val="007158F6"/>
    <w:rsid w:val="007164B9"/>
    <w:rsid w:val="007164FB"/>
    <w:rsid w:val="00716629"/>
    <w:rsid w:val="00717ABF"/>
    <w:rsid w:val="00720F47"/>
    <w:rsid w:val="00721D23"/>
    <w:rsid w:val="00721FD5"/>
    <w:rsid w:val="0072376D"/>
    <w:rsid w:val="0072529B"/>
    <w:rsid w:val="00725DC6"/>
    <w:rsid w:val="00725E29"/>
    <w:rsid w:val="007260CA"/>
    <w:rsid w:val="007303B8"/>
    <w:rsid w:val="00730440"/>
    <w:rsid w:val="00733008"/>
    <w:rsid w:val="007331B1"/>
    <w:rsid w:val="007332DE"/>
    <w:rsid w:val="007349A0"/>
    <w:rsid w:val="00737AE4"/>
    <w:rsid w:val="007404CB"/>
    <w:rsid w:val="00740729"/>
    <w:rsid w:val="00740AAD"/>
    <w:rsid w:val="00741B89"/>
    <w:rsid w:val="00742385"/>
    <w:rsid w:val="00742E67"/>
    <w:rsid w:val="00743934"/>
    <w:rsid w:val="00744719"/>
    <w:rsid w:val="00745ADA"/>
    <w:rsid w:val="00746629"/>
    <w:rsid w:val="00747577"/>
    <w:rsid w:val="007517B2"/>
    <w:rsid w:val="0075193E"/>
    <w:rsid w:val="00752483"/>
    <w:rsid w:val="007527F6"/>
    <w:rsid w:val="007534DB"/>
    <w:rsid w:val="00753CF7"/>
    <w:rsid w:val="0075412C"/>
    <w:rsid w:val="00754C0D"/>
    <w:rsid w:val="00754ECE"/>
    <w:rsid w:val="00755201"/>
    <w:rsid w:val="00755A6E"/>
    <w:rsid w:val="00755CED"/>
    <w:rsid w:val="00757405"/>
    <w:rsid w:val="007574EA"/>
    <w:rsid w:val="00760E60"/>
    <w:rsid w:val="0076159F"/>
    <w:rsid w:val="0076190E"/>
    <w:rsid w:val="00764F3C"/>
    <w:rsid w:val="00766BBE"/>
    <w:rsid w:val="00766CE9"/>
    <w:rsid w:val="00770058"/>
    <w:rsid w:val="00770632"/>
    <w:rsid w:val="00770B22"/>
    <w:rsid w:val="0077352A"/>
    <w:rsid w:val="00773980"/>
    <w:rsid w:val="007741CD"/>
    <w:rsid w:val="00774A71"/>
    <w:rsid w:val="00774FF8"/>
    <w:rsid w:val="00775108"/>
    <w:rsid w:val="00775F80"/>
    <w:rsid w:val="00775F81"/>
    <w:rsid w:val="0077735B"/>
    <w:rsid w:val="00777723"/>
    <w:rsid w:val="0078104D"/>
    <w:rsid w:val="00782A04"/>
    <w:rsid w:val="00783418"/>
    <w:rsid w:val="007835AD"/>
    <w:rsid w:val="00784014"/>
    <w:rsid w:val="007861CA"/>
    <w:rsid w:val="00787B1F"/>
    <w:rsid w:val="00787E15"/>
    <w:rsid w:val="00790658"/>
    <w:rsid w:val="00790760"/>
    <w:rsid w:val="007916DF"/>
    <w:rsid w:val="0079195B"/>
    <w:rsid w:val="007919A3"/>
    <w:rsid w:val="00791C06"/>
    <w:rsid w:val="0079220B"/>
    <w:rsid w:val="007937E0"/>
    <w:rsid w:val="00794873"/>
    <w:rsid w:val="0079556B"/>
    <w:rsid w:val="007959AF"/>
    <w:rsid w:val="00796335"/>
    <w:rsid w:val="007972AD"/>
    <w:rsid w:val="00797771"/>
    <w:rsid w:val="007A00C5"/>
    <w:rsid w:val="007A0E2B"/>
    <w:rsid w:val="007A1B95"/>
    <w:rsid w:val="007A21AD"/>
    <w:rsid w:val="007A243D"/>
    <w:rsid w:val="007A2811"/>
    <w:rsid w:val="007A3691"/>
    <w:rsid w:val="007A46C8"/>
    <w:rsid w:val="007A493E"/>
    <w:rsid w:val="007A4D7E"/>
    <w:rsid w:val="007A5EBA"/>
    <w:rsid w:val="007A61AE"/>
    <w:rsid w:val="007A6481"/>
    <w:rsid w:val="007A6CE0"/>
    <w:rsid w:val="007A73F1"/>
    <w:rsid w:val="007A7771"/>
    <w:rsid w:val="007A7B33"/>
    <w:rsid w:val="007A7E11"/>
    <w:rsid w:val="007B0A9C"/>
    <w:rsid w:val="007B174C"/>
    <w:rsid w:val="007B1B89"/>
    <w:rsid w:val="007B1F4F"/>
    <w:rsid w:val="007B244B"/>
    <w:rsid w:val="007B26B9"/>
    <w:rsid w:val="007B3344"/>
    <w:rsid w:val="007B3C85"/>
    <w:rsid w:val="007B3E52"/>
    <w:rsid w:val="007B407E"/>
    <w:rsid w:val="007B4F58"/>
    <w:rsid w:val="007B7438"/>
    <w:rsid w:val="007C08D3"/>
    <w:rsid w:val="007C1885"/>
    <w:rsid w:val="007C1BA0"/>
    <w:rsid w:val="007C1C0A"/>
    <w:rsid w:val="007C1C5A"/>
    <w:rsid w:val="007C2093"/>
    <w:rsid w:val="007C3278"/>
    <w:rsid w:val="007C3A3B"/>
    <w:rsid w:val="007C41E1"/>
    <w:rsid w:val="007C4A27"/>
    <w:rsid w:val="007C574D"/>
    <w:rsid w:val="007C5876"/>
    <w:rsid w:val="007C59F3"/>
    <w:rsid w:val="007C63C4"/>
    <w:rsid w:val="007C67A8"/>
    <w:rsid w:val="007C6A57"/>
    <w:rsid w:val="007D0567"/>
    <w:rsid w:val="007D0BDF"/>
    <w:rsid w:val="007D16AC"/>
    <w:rsid w:val="007D4241"/>
    <w:rsid w:val="007D493E"/>
    <w:rsid w:val="007D49BB"/>
    <w:rsid w:val="007D50E5"/>
    <w:rsid w:val="007D5AE9"/>
    <w:rsid w:val="007D60CD"/>
    <w:rsid w:val="007D75B5"/>
    <w:rsid w:val="007D7A70"/>
    <w:rsid w:val="007E01E1"/>
    <w:rsid w:val="007E04A2"/>
    <w:rsid w:val="007E0DD6"/>
    <w:rsid w:val="007E25A3"/>
    <w:rsid w:val="007E2840"/>
    <w:rsid w:val="007E3552"/>
    <w:rsid w:val="007E4AD3"/>
    <w:rsid w:val="007E689F"/>
    <w:rsid w:val="007E7945"/>
    <w:rsid w:val="007F163C"/>
    <w:rsid w:val="007F2486"/>
    <w:rsid w:val="007F47FF"/>
    <w:rsid w:val="007F6386"/>
    <w:rsid w:val="007F6CE8"/>
    <w:rsid w:val="007F7679"/>
    <w:rsid w:val="007F796B"/>
    <w:rsid w:val="008007AF"/>
    <w:rsid w:val="0080178C"/>
    <w:rsid w:val="00802BA7"/>
    <w:rsid w:val="00803153"/>
    <w:rsid w:val="0080486D"/>
    <w:rsid w:val="00804EED"/>
    <w:rsid w:val="00805493"/>
    <w:rsid w:val="008073F7"/>
    <w:rsid w:val="008104CD"/>
    <w:rsid w:val="0081100C"/>
    <w:rsid w:val="00811078"/>
    <w:rsid w:val="0081132B"/>
    <w:rsid w:val="008121DE"/>
    <w:rsid w:val="008149ED"/>
    <w:rsid w:val="00815EB9"/>
    <w:rsid w:val="008162F2"/>
    <w:rsid w:val="008169F6"/>
    <w:rsid w:val="00816C53"/>
    <w:rsid w:val="008171F5"/>
    <w:rsid w:val="00817BE4"/>
    <w:rsid w:val="008203D2"/>
    <w:rsid w:val="00820AB7"/>
    <w:rsid w:val="00820B8C"/>
    <w:rsid w:val="0082111A"/>
    <w:rsid w:val="00821D6E"/>
    <w:rsid w:val="00823BB0"/>
    <w:rsid w:val="00825B46"/>
    <w:rsid w:val="00825C20"/>
    <w:rsid w:val="00825C27"/>
    <w:rsid w:val="00826C16"/>
    <w:rsid w:val="00827BEE"/>
    <w:rsid w:val="0083061C"/>
    <w:rsid w:val="008307D1"/>
    <w:rsid w:val="00830995"/>
    <w:rsid w:val="008310EE"/>
    <w:rsid w:val="00831354"/>
    <w:rsid w:val="008322B8"/>
    <w:rsid w:val="00832878"/>
    <w:rsid w:val="008329ED"/>
    <w:rsid w:val="00832B54"/>
    <w:rsid w:val="00832ECA"/>
    <w:rsid w:val="008339C6"/>
    <w:rsid w:val="00835492"/>
    <w:rsid w:val="008361FB"/>
    <w:rsid w:val="00836356"/>
    <w:rsid w:val="00836DD7"/>
    <w:rsid w:val="008374B1"/>
    <w:rsid w:val="00837A0C"/>
    <w:rsid w:val="00840B80"/>
    <w:rsid w:val="00841C7D"/>
    <w:rsid w:val="00842651"/>
    <w:rsid w:val="0084384F"/>
    <w:rsid w:val="00843D0D"/>
    <w:rsid w:val="00845950"/>
    <w:rsid w:val="008517AE"/>
    <w:rsid w:val="00851896"/>
    <w:rsid w:val="0085205A"/>
    <w:rsid w:val="00852839"/>
    <w:rsid w:val="00852E95"/>
    <w:rsid w:val="0085336E"/>
    <w:rsid w:val="00854109"/>
    <w:rsid w:val="00854165"/>
    <w:rsid w:val="008565DA"/>
    <w:rsid w:val="00856BE7"/>
    <w:rsid w:val="00857730"/>
    <w:rsid w:val="00857C9F"/>
    <w:rsid w:val="00860505"/>
    <w:rsid w:val="00860B75"/>
    <w:rsid w:val="0086128C"/>
    <w:rsid w:val="00862B68"/>
    <w:rsid w:val="0086411B"/>
    <w:rsid w:val="0086665C"/>
    <w:rsid w:val="008670B7"/>
    <w:rsid w:val="0086732A"/>
    <w:rsid w:val="008710F2"/>
    <w:rsid w:val="00871B75"/>
    <w:rsid w:val="00873429"/>
    <w:rsid w:val="00875631"/>
    <w:rsid w:val="00875F96"/>
    <w:rsid w:val="008767A9"/>
    <w:rsid w:val="00876998"/>
    <w:rsid w:val="00876A75"/>
    <w:rsid w:val="0087741D"/>
    <w:rsid w:val="00877FAE"/>
    <w:rsid w:val="00880991"/>
    <w:rsid w:val="0088181D"/>
    <w:rsid w:val="008822FE"/>
    <w:rsid w:val="008827B3"/>
    <w:rsid w:val="00882B46"/>
    <w:rsid w:val="00883F82"/>
    <w:rsid w:val="008846A0"/>
    <w:rsid w:val="00885D0A"/>
    <w:rsid w:val="00890987"/>
    <w:rsid w:val="00890C59"/>
    <w:rsid w:val="00891775"/>
    <w:rsid w:val="00891951"/>
    <w:rsid w:val="00892481"/>
    <w:rsid w:val="0089281F"/>
    <w:rsid w:val="0089368F"/>
    <w:rsid w:val="00894DA4"/>
    <w:rsid w:val="00895441"/>
    <w:rsid w:val="008965AE"/>
    <w:rsid w:val="00897AE2"/>
    <w:rsid w:val="008A1198"/>
    <w:rsid w:val="008A1435"/>
    <w:rsid w:val="008A16C7"/>
    <w:rsid w:val="008A1FC1"/>
    <w:rsid w:val="008A2069"/>
    <w:rsid w:val="008A2343"/>
    <w:rsid w:val="008A297D"/>
    <w:rsid w:val="008A31AB"/>
    <w:rsid w:val="008A3431"/>
    <w:rsid w:val="008A37BF"/>
    <w:rsid w:val="008A4020"/>
    <w:rsid w:val="008A477B"/>
    <w:rsid w:val="008A64E8"/>
    <w:rsid w:val="008B0970"/>
    <w:rsid w:val="008B1033"/>
    <w:rsid w:val="008B11F2"/>
    <w:rsid w:val="008B5BED"/>
    <w:rsid w:val="008B7C55"/>
    <w:rsid w:val="008C082C"/>
    <w:rsid w:val="008C0F4D"/>
    <w:rsid w:val="008C0F68"/>
    <w:rsid w:val="008C1CDC"/>
    <w:rsid w:val="008C48DA"/>
    <w:rsid w:val="008C4C01"/>
    <w:rsid w:val="008C4E86"/>
    <w:rsid w:val="008C52D7"/>
    <w:rsid w:val="008C5684"/>
    <w:rsid w:val="008C654B"/>
    <w:rsid w:val="008C6BCA"/>
    <w:rsid w:val="008C6D38"/>
    <w:rsid w:val="008C6E8B"/>
    <w:rsid w:val="008C739D"/>
    <w:rsid w:val="008C7550"/>
    <w:rsid w:val="008C7983"/>
    <w:rsid w:val="008C7EB9"/>
    <w:rsid w:val="008C7EC8"/>
    <w:rsid w:val="008D0619"/>
    <w:rsid w:val="008D0FFD"/>
    <w:rsid w:val="008D19C7"/>
    <w:rsid w:val="008D1FF5"/>
    <w:rsid w:val="008D2744"/>
    <w:rsid w:val="008D36F6"/>
    <w:rsid w:val="008D50D4"/>
    <w:rsid w:val="008D5497"/>
    <w:rsid w:val="008D65FB"/>
    <w:rsid w:val="008E04D8"/>
    <w:rsid w:val="008E0C57"/>
    <w:rsid w:val="008E2D0A"/>
    <w:rsid w:val="008E37E8"/>
    <w:rsid w:val="008E3E59"/>
    <w:rsid w:val="008E403C"/>
    <w:rsid w:val="008E41E0"/>
    <w:rsid w:val="008E46EB"/>
    <w:rsid w:val="008E525D"/>
    <w:rsid w:val="008E5D86"/>
    <w:rsid w:val="008E6156"/>
    <w:rsid w:val="008E6565"/>
    <w:rsid w:val="008E7CDE"/>
    <w:rsid w:val="008F0689"/>
    <w:rsid w:val="008F29F8"/>
    <w:rsid w:val="008F2FEB"/>
    <w:rsid w:val="008F37A9"/>
    <w:rsid w:val="008F3EB1"/>
    <w:rsid w:val="008F45C8"/>
    <w:rsid w:val="008F4AF5"/>
    <w:rsid w:val="008F5EFC"/>
    <w:rsid w:val="00900F59"/>
    <w:rsid w:val="009010D0"/>
    <w:rsid w:val="009013A2"/>
    <w:rsid w:val="00901AAF"/>
    <w:rsid w:val="00905624"/>
    <w:rsid w:val="0090597F"/>
    <w:rsid w:val="009127E4"/>
    <w:rsid w:val="00912D37"/>
    <w:rsid w:val="00913C64"/>
    <w:rsid w:val="009144A2"/>
    <w:rsid w:val="00915305"/>
    <w:rsid w:val="0091584A"/>
    <w:rsid w:val="00915BDF"/>
    <w:rsid w:val="0091656A"/>
    <w:rsid w:val="00917804"/>
    <w:rsid w:val="00920BFE"/>
    <w:rsid w:val="009220AD"/>
    <w:rsid w:val="00922182"/>
    <w:rsid w:val="00922A44"/>
    <w:rsid w:val="0092333D"/>
    <w:rsid w:val="00923EAB"/>
    <w:rsid w:val="009249E6"/>
    <w:rsid w:val="00924CFE"/>
    <w:rsid w:val="00924F1A"/>
    <w:rsid w:val="00924FA4"/>
    <w:rsid w:val="00925447"/>
    <w:rsid w:val="009258B5"/>
    <w:rsid w:val="00925D10"/>
    <w:rsid w:val="00925FAE"/>
    <w:rsid w:val="009270BB"/>
    <w:rsid w:val="009275E5"/>
    <w:rsid w:val="0093094B"/>
    <w:rsid w:val="009312AE"/>
    <w:rsid w:val="00931ACF"/>
    <w:rsid w:val="00931EC6"/>
    <w:rsid w:val="00932605"/>
    <w:rsid w:val="0093379C"/>
    <w:rsid w:val="009343FB"/>
    <w:rsid w:val="00934CB8"/>
    <w:rsid w:val="00935F67"/>
    <w:rsid w:val="00935FDB"/>
    <w:rsid w:val="0093693A"/>
    <w:rsid w:val="00936AA0"/>
    <w:rsid w:val="00936C10"/>
    <w:rsid w:val="00937477"/>
    <w:rsid w:val="009376BF"/>
    <w:rsid w:val="00937A22"/>
    <w:rsid w:val="00940C90"/>
    <w:rsid w:val="00942CE4"/>
    <w:rsid w:val="00942CF9"/>
    <w:rsid w:val="0094338D"/>
    <w:rsid w:val="0094342A"/>
    <w:rsid w:val="009436EF"/>
    <w:rsid w:val="00943C28"/>
    <w:rsid w:val="00944A1B"/>
    <w:rsid w:val="00952F9F"/>
    <w:rsid w:val="00952FF8"/>
    <w:rsid w:val="0095359D"/>
    <w:rsid w:val="009537FF"/>
    <w:rsid w:val="00955356"/>
    <w:rsid w:val="00955F60"/>
    <w:rsid w:val="009562E1"/>
    <w:rsid w:val="009565C1"/>
    <w:rsid w:val="00960845"/>
    <w:rsid w:val="009608AB"/>
    <w:rsid w:val="00960CBA"/>
    <w:rsid w:val="009636F2"/>
    <w:rsid w:val="00963F82"/>
    <w:rsid w:val="00964398"/>
    <w:rsid w:val="009645A2"/>
    <w:rsid w:val="009671F5"/>
    <w:rsid w:val="00967491"/>
    <w:rsid w:val="009677B5"/>
    <w:rsid w:val="00967A48"/>
    <w:rsid w:val="00967CFF"/>
    <w:rsid w:val="00971B4F"/>
    <w:rsid w:val="00971F27"/>
    <w:rsid w:val="00973485"/>
    <w:rsid w:val="009738C6"/>
    <w:rsid w:val="0097489A"/>
    <w:rsid w:val="00974996"/>
    <w:rsid w:val="009759C7"/>
    <w:rsid w:val="00975A03"/>
    <w:rsid w:val="00975A5B"/>
    <w:rsid w:val="0097651D"/>
    <w:rsid w:val="009766D9"/>
    <w:rsid w:val="00976D3F"/>
    <w:rsid w:val="009778FB"/>
    <w:rsid w:val="00980BEC"/>
    <w:rsid w:val="00981C4D"/>
    <w:rsid w:val="00983193"/>
    <w:rsid w:val="0098484C"/>
    <w:rsid w:val="00985C52"/>
    <w:rsid w:val="00985D39"/>
    <w:rsid w:val="00990553"/>
    <w:rsid w:val="00991B66"/>
    <w:rsid w:val="00991EA9"/>
    <w:rsid w:val="00991F30"/>
    <w:rsid w:val="00992656"/>
    <w:rsid w:val="009937B0"/>
    <w:rsid w:val="0099578F"/>
    <w:rsid w:val="009A0002"/>
    <w:rsid w:val="009A0286"/>
    <w:rsid w:val="009A0E66"/>
    <w:rsid w:val="009A17CF"/>
    <w:rsid w:val="009A2369"/>
    <w:rsid w:val="009A326B"/>
    <w:rsid w:val="009A389F"/>
    <w:rsid w:val="009A3ED8"/>
    <w:rsid w:val="009A4643"/>
    <w:rsid w:val="009A52F2"/>
    <w:rsid w:val="009A5FAA"/>
    <w:rsid w:val="009B0912"/>
    <w:rsid w:val="009B3011"/>
    <w:rsid w:val="009B3F6C"/>
    <w:rsid w:val="009B4213"/>
    <w:rsid w:val="009B51B7"/>
    <w:rsid w:val="009B5ABC"/>
    <w:rsid w:val="009B5ABF"/>
    <w:rsid w:val="009B64E4"/>
    <w:rsid w:val="009C0699"/>
    <w:rsid w:val="009C48DC"/>
    <w:rsid w:val="009C7F74"/>
    <w:rsid w:val="009D07B0"/>
    <w:rsid w:val="009D089F"/>
    <w:rsid w:val="009D095B"/>
    <w:rsid w:val="009D123F"/>
    <w:rsid w:val="009D14F5"/>
    <w:rsid w:val="009D15D5"/>
    <w:rsid w:val="009D1802"/>
    <w:rsid w:val="009D2404"/>
    <w:rsid w:val="009D2580"/>
    <w:rsid w:val="009D3705"/>
    <w:rsid w:val="009D3DCE"/>
    <w:rsid w:val="009D6E37"/>
    <w:rsid w:val="009E1B4C"/>
    <w:rsid w:val="009E1D71"/>
    <w:rsid w:val="009E1DFA"/>
    <w:rsid w:val="009E1FEE"/>
    <w:rsid w:val="009E2A91"/>
    <w:rsid w:val="009E32E7"/>
    <w:rsid w:val="009E6112"/>
    <w:rsid w:val="009E7151"/>
    <w:rsid w:val="009E7DBD"/>
    <w:rsid w:val="009F0A56"/>
    <w:rsid w:val="009F2A71"/>
    <w:rsid w:val="009F4DE8"/>
    <w:rsid w:val="009F52B4"/>
    <w:rsid w:val="009F56B7"/>
    <w:rsid w:val="00A00825"/>
    <w:rsid w:val="00A01204"/>
    <w:rsid w:val="00A03A5F"/>
    <w:rsid w:val="00A03D46"/>
    <w:rsid w:val="00A03F16"/>
    <w:rsid w:val="00A0508B"/>
    <w:rsid w:val="00A050BE"/>
    <w:rsid w:val="00A05B28"/>
    <w:rsid w:val="00A05E3B"/>
    <w:rsid w:val="00A06A61"/>
    <w:rsid w:val="00A075EE"/>
    <w:rsid w:val="00A11DC3"/>
    <w:rsid w:val="00A1202F"/>
    <w:rsid w:val="00A131BE"/>
    <w:rsid w:val="00A14577"/>
    <w:rsid w:val="00A14D9B"/>
    <w:rsid w:val="00A14DDA"/>
    <w:rsid w:val="00A159EF"/>
    <w:rsid w:val="00A167FB"/>
    <w:rsid w:val="00A17E29"/>
    <w:rsid w:val="00A21BAC"/>
    <w:rsid w:val="00A222C9"/>
    <w:rsid w:val="00A22CF0"/>
    <w:rsid w:val="00A23BA5"/>
    <w:rsid w:val="00A26337"/>
    <w:rsid w:val="00A26F75"/>
    <w:rsid w:val="00A27518"/>
    <w:rsid w:val="00A307AE"/>
    <w:rsid w:val="00A3153A"/>
    <w:rsid w:val="00A31C1F"/>
    <w:rsid w:val="00A31C9B"/>
    <w:rsid w:val="00A322EF"/>
    <w:rsid w:val="00A335C8"/>
    <w:rsid w:val="00A34CCD"/>
    <w:rsid w:val="00A34E90"/>
    <w:rsid w:val="00A3532F"/>
    <w:rsid w:val="00A3574A"/>
    <w:rsid w:val="00A376C8"/>
    <w:rsid w:val="00A378F3"/>
    <w:rsid w:val="00A3793D"/>
    <w:rsid w:val="00A43770"/>
    <w:rsid w:val="00A45FB2"/>
    <w:rsid w:val="00A4657A"/>
    <w:rsid w:val="00A46EDB"/>
    <w:rsid w:val="00A4700C"/>
    <w:rsid w:val="00A475F1"/>
    <w:rsid w:val="00A47AAA"/>
    <w:rsid w:val="00A51228"/>
    <w:rsid w:val="00A5130D"/>
    <w:rsid w:val="00A51AA8"/>
    <w:rsid w:val="00A51AF5"/>
    <w:rsid w:val="00A53236"/>
    <w:rsid w:val="00A55473"/>
    <w:rsid w:val="00A56F21"/>
    <w:rsid w:val="00A607D0"/>
    <w:rsid w:val="00A60EDC"/>
    <w:rsid w:val="00A621AE"/>
    <w:rsid w:val="00A62796"/>
    <w:rsid w:val="00A62E0E"/>
    <w:rsid w:val="00A633E9"/>
    <w:rsid w:val="00A64F69"/>
    <w:rsid w:val="00A65D57"/>
    <w:rsid w:val="00A65FE0"/>
    <w:rsid w:val="00A67198"/>
    <w:rsid w:val="00A70862"/>
    <w:rsid w:val="00A70D5A"/>
    <w:rsid w:val="00A71A6C"/>
    <w:rsid w:val="00A72ACD"/>
    <w:rsid w:val="00A72C3A"/>
    <w:rsid w:val="00A72FB9"/>
    <w:rsid w:val="00A741DC"/>
    <w:rsid w:val="00A742D0"/>
    <w:rsid w:val="00A74D00"/>
    <w:rsid w:val="00A76F43"/>
    <w:rsid w:val="00A76FEF"/>
    <w:rsid w:val="00A80907"/>
    <w:rsid w:val="00A81210"/>
    <w:rsid w:val="00A81B04"/>
    <w:rsid w:val="00A8279C"/>
    <w:rsid w:val="00A82ACC"/>
    <w:rsid w:val="00A83961"/>
    <w:rsid w:val="00A8629F"/>
    <w:rsid w:val="00A864B9"/>
    <w:rsid w:val="00A86D2B"/>
    <w:rsid w:val="00A879E4"/>
    <w:rsid w:val="00A87BCF"/>
    <w:rsid w:val="00A90BC6"/>
    <w:rsid w:val="00A90EA1"/>
    <w:rsid w:val="00A92905"/>
    <w:rsid w:val="00A93088"/>
    <w:rsid w:val="00A9318A"/>
    <w:rsid w:val="00A939CA"/>
    <w:rsid w:val="00A93DA8"/>
    <w:rsid w:val="00A94393"/>
    <w:rsid w:val="00A94399"/>
    <w:rsid w:val="00A9533C"/>
    <w:rsid w:val="00A95E83"/>
    <w:rsid w:val="00A961F2"/>
    <w:rsid w:val="00A9736E"/>
    <w:rsid w:val="00AA037D"/>
    <w:rsid w:val="00AA044B"/>
    <w:rsid w:val="00AA27B7"/>
    <w:rsid w:val="00AA3A40"/>
    <w:rsid w:val="00AA3A50"/>
    <w:rsid w:val="00AA4792"/>
    <w:rsid w:val="00AA5DCF"/>
    <w:rsid w:val="00AB021E"/>
    <w:rsid w:val="00AB07D9"/>
    <w:rsid w:val="00AB1A03"/>
    <w:rsid w:val="00AB1FF0"/>
    <w:rsid w:val="00AB2B4D"/>
    <w:rsid w:val="00AB2DE8"/>
    <w:rsid w:val="00AB2FDB"/>
    <w:rsid w:val="00AB33DD"/>
    <w:rsid w:val="00AB47D5"/>
    <w:rsid w:val="00AB47DB"/>
    <w:rsid w:val="00AB49AD"/>
    <w:rsid w:val="00AB6040"/>
    <w:rsid w:val="00AB6417"/>
    <w:rsid w:val="00AB6EC4"/>
    <w:rsid w:val="00AB736B"/>
    <w:rsid w:val="00AC06CA"/>
    <w:rsid w:val="00AC11A3"/>
    <w:rsid w:val="00AC1C34"/>
    <w:rsid w:val="00AC23E1"/>
    <w:rsid w:val="00AC2503"/>
    <w:rsid w:val="00AD4150"/>
    <w:rsid w:val="00AD5CCB"/>
    <w:rsid w:val="00AD6178"/>
    <w:rsid w:val="00AD644C"/>
    <w:rsid w:val="00AD6B03"/>
    <w:rsid w:val="00AD75A8"/>
    <w:rsid w:val="00AD78B8"/>
    <w:rsid w:val="00AD7ED1"/>
    <w:rsid w:val="00AE0576"/>
    <w:rsid w:val="00AE165D"/>
    <w:rsid w:val="00AE1B18"/>
    <w:rsid w:val="00AE1C2B"/>
    <w:rsid w:val="00AE34B5"/>
    <w:rsid w:val="00AE37B5"/>
    <w:rsid w:val="00AE4491"/>
    <w:rsid w:val="00AE48FF"/>
    <w:rsid w:val="00AE4AE8"/>
    <w:rsid w:val="00AE593A"/>
    <w:rsid w:val="00AE6E69"/>
    <w:rsid w:val="00AE71AB"/>
    <w:rsid w:val="00AE73E5"/>
    <w:rsid w:val="00AF0302"/>
    <w:rsid w:val="00AF05BC"/>
    <w:rsid w:val="00AF1F6F"/>
    <w:rsid w:val="00AF241B"/>
    <w:rsid w:val="00AF2CC2"/>
    <w:rsid w:val="00AF3B5C"/>
    <w:rsid w:val="00AF4882"/>
    <w:rsid w:val="00AF4B25"/>
    <w:rsid w:val="00AF515F"/>
    <w:rsid w:val="00AF7672"/>
    <w:rsid w:val="00AF784D"/>
    <w:rsid w:val="00AF79F3"/>
    <w:rsid w:val="00B005D1"/>
    <w:rsid w:val="00B010DC"/>
    <w:rsid w:val="00B01F72"/>
    <w:rsid w:val="00B032A0"/>
    <w:rsid w:val="00B04492"/>
    <w:rsid w:val="00B1012C"/>
    <w:rsid w:val="00B13623"/>
    <w:rsid w:val="00B14FEB"/>
    <w:rsid w:val="00B1562F"/>
    <w:rsid w:val="00B15AFB"/>
    <w:rsid w:val="00B17064"/>
    <w:rsid w:val="00B1744F"/>
    <w:rsid w:val="00B21660"/>
    <w:rsid w:val="00B21B0A"/>
    <w:rsid w:val="00B21F0D"/>
    <w:rsid w:val="00B23090"/>
    <w:rsid w:val="00B2418F"/>
    <w:rsid w:val="00B25152"/>
    <w:rsid w:val="00B257A9"/>
    <w:rsid w:val="00B25D7F"/>
    <w:rsid w:val="00B25DA1"/>
    <w:rsid w:val="00B31AEC"/>
    <w:rsid w:val="00B3333E"/>
    <w:rsid w:val="00B3384A"/>
    <w:rsid w:val="00B33937"/>
    <w:rsid w:val="00B363E3"/>
    <w:rsid w:val="00B370B3"/>
    <w:rsid w:val="00B37873"/>
    <w:rsid w:val="00B4030B"/>
    <w:rsid w:val="00B4043E"/>
    <w:rsid w:val="00B40EC6"/>
    <w:rsid w:val="00B414D2"/>
    <w:rsid w:val="00B438D1"/>
    <w:rsid w:val="00B44189"/>
    <w:rsid w:val="00B442EA"/>
    <w:rsid w:val="00B45963"/>
    <w:rsid w:val="00B467AD"/>
    <w:rsid w:val="00B46EAC"/>
    <w:rsid w:val="00B479DA"/>
    <w:rsid w:val="00B51017"/>
    <w:rsid w:val="00B521BE"/>
    <w:rsid w:val="00B5316B"/>
    <w:rsid w:val="00B53997"/>
    <w:rsid w:val="00B543AA"/>
    <w:rsid w:val="00B54524"/>
    <w:rsid w:val="00B5461D"/>
    <w:rsid w:val="00B54B01"/>
    <w:rsid w:val="00B5566A"/>
    <w:rsid w:val="00B55C17"/>
    <w:rsid w:val="00B568CA"/>
    <w:rsid w:val="00B56EDD"/>
    <w:rsid w:val="00B615D8"/>
    <w:rsid w:val="00B6164E"/>
    <w:rsid w:val="00B618AC"/>
    <w:rsid w:val="00B621AB"/>
    <w:rsid w:val="00B62302"/>
    <w:rsid w:val="00B6232D"/>
    <w:rsid w:val="00B62D47"/>
    <w:rsid w:val="00B62F3B"/>
    <w:rsid w:val="00B64CB4"/>
    <w:rsid w:val="00B65889"/>
    <w:rsid w:val="00B65912"/>
    <w:rsid w:val="00B6690F"/>
    <w:rsid w:val="00B67A61"/>
    <w:rsid w:val="00B67B40"/>
    <w:rsid w:val="00B67BCA"/>
    <w:rsid w:val="00B716E5"/>
    <w:rsid w:val="00B71B77"/>
    <w:rsid w:val="00B72FA8"/>
    <w:rsid w:val="00B73C27"/>
    <w:rsid w:val="00B7536B"/>
    <w:rsid w:val="00B7592E"/>
    <w:rsid w:val="00B763A1"/>
    <w:rsid w:val="00B76B11"/>
    <w:rsid w:val="00B76D6B"/>
    <w:rsid w:val="00B76EC7"/>
    <w:rsid w:val="00B8241D"/>
    <w:rsid w:val="00B82681"/>
    <w:rsid w:val="00B826EB"/>
    <w:rsid w:val="00B843E2"/>
    <w:rsid w:val="00B846BE"/>
    <w:rsid w:val="00B84751"/>
    <w:rsid w:val="00B8494A"/>
    <w:rsid w:val="00B84CB7"/>
    <w:rsid w:val="00B84FE9"/>
    <w:rsid w:val="00B86C2C"/>
    <w:rsid w:val="00B870C1"/>
    <w:rsid w:val="00B9063E"/>
    <w:rsid w:val="00B9069B"/>
    <w:rsid w:val="00B91D9C"/>
    <w:rsid w:val="00B93631"/>
    <w:rsid w:val="00B93A30"/>
    <w:rsid w:val="00B94AB3"/>
    <w:rsid w:val="00BA2005"/>
    <w:rsid w:val="00BA28A7"/>
    <w:rsid w:val="00BA2EAF"/>
    <w:rsid w:val="00BA3266"/>
    <w:rsid w:val="00BA47B9"/>
    <w:rsid w:val="00BA60DC"/>
    <w:rsid w:val="00BA6B34"/>
    <w:rsid w:val="00BA6F67"/>
    <w:rsid w:val="00BB04EE"/>
    <w:rsid w:val="00BB403C"/>
    <w:rsid w:val="00BB4E1C"/>
    <w:rsid w:val="00BB6045"/>
    <w:rsid w:val="00BB78CA"/>
    <w:rsid w:val="00BB7E89"/>
    <w:rsid w:val="00BC0C38"/>
    <w:rsid w:val="00BC18BD"/>
    <w:rsid w:val="00BC1FCD"/>
    <w:rsid w:val="00BC36E9"/>
    <w:rsid w:val="00BC3715"/>
    <w:rsid w:val="00BC3BD2"/>
    <w:rsid w:val="00BC4139"/>
    <w:rsid w:val="00BC5266"/>
    <w:rsid w:val="00BC5BFA"/>
    <w:rsid w:val="00BC67BD"/>
    <w:rsid w:val="00BC6EAF"/>
    <w:rsid w:val="00BD01B4"/>
    <w:rsid w:val="00BD03E1"/>
    <w:rsid w:val="00BD09B6"/>
    <w:rsid w:val="00BD1F5E"/>
    <w:rsid w:val="00BD2187"/>
    <w:rsid w:val="00BD2C23"/>
    <w:rsid w:val="00BD32EC"/>
    <w:rsid w:val="00BD376E"/>
    <w:rsid w:val="00BD5308"/>
    <w:rsid w:val="00BD585E"/>
    <w:rsid w:val="00BD60E3"/>
    <w:rsid w:val="00BD6FF8"/>
    <w:rsid w:val="00BD789C"/>
    <w:rsid w:val="00BE0463"/>
    <w:rsid w:val="00BE0DDD"/>
    <w:rsid w:val="00BE2B93"/>
    <w:rsid w:val="00BE3107"/>
    <w:rsid w:val="00BE3247"/>
    <w:rsid w:val="00BE4897"/>
    <w:rsid w:val="00BE5903"/>
    <w:rsid w:val="00BE5F12"/>
    <w:rsid w:val="00BE5F7A"/>
    <w:rsid w:val="00BE73AC"/>
    <w:rsid w:val="00BF1788"/>
    <w:rsid w:val="00BF3028"/>
    <w:rsid w:val="00BF31F8"/>
    <w:rsid w:val="00BF33BE"/>
    <w:rsid w:val="00BF38D6"/>
    <w:rsid w:val="00BF3C1E"/>
    <w:rsid w:val="00BF3E2A"/>
    <w:rsid w:val="00BF4665"/>
    <w:rsid w:val="00BF4D22"/>
    <w:rsid w:val="00BF52F8"/>
    <w:rsid w:val="00BF5967"/>
    <w:rsid w:val="00BF5E3C"/>
    <w:rsid w:val="00BF6395"/>
    <w:rsid w:val="00BF664F"/>
    <w:rsid w:val="00BF6B85"/>
    <w:rsid w:val="00BF7610"/>
    <w:rsid w:val="00C00F16"/>
    <w:rsid w:val="00C0201B"/>
    <w:rsid w:val="00C025CF"/>
    <w:rsid w:val="00C02EC4"/>
    <w:rsid w:val="00C031B1"/>
    <w:rsid w:val="00C03838"/>
    <w:rsid w:val="00C03C0E"/>
    <w:rsid w:val="00C046EE"/>
    <w:rsid w:val="00C0530B"/>
    <w:rsid w:val="00C0533D"/>
    <w:rsid w:val="00C054A3"/>
    <w:rsid w:val="00C068AF"/>
    <w:rsid w:val="00C10869"/>
    <w:rsid w:val="00C10C4D"/>
    <w:rsid w:val="00C115CF"/>
    <w:rsid w:val="00C13F06"/>
    <w:rsid w:val="00C1693F"/>
    <w:rsid w:val="00C16C53"/>
    <w:rsid w:val="00C175B2"/>
    <w:rsid w:val="00C20921"/>
    <w:rsid w:val="00C2092F"/>
    <w:rsid w:val="00C219A6"/>
    <w:rsid w:val="00C22C5E"/>
    <w:rsid w:val="00C22CAC"/>
    <w:rsid w:val="00C22EAD"/>
    <w:rsid w:val="00C2331E"/>
    <w:rsid w:val="00C2344D"/>
    <w:rsid w:val="00C24086"/>
    <w:rsid w:val="00C24248"/>
    <w:rsid w:val="00C25596"/>
    <w:rsid w:val="00C259E3"/>
    <w:rsid w:val="00C31FD3"/>
    <w:rsid w:val="00C334D8"/>
    <w:rsid w:val="00C33CAD"/>
    <w:rsid w:val="00C347E6"/>
    <w:rsid w:val="00C3502E"/>
    <w:rsid w:val="00C35CC3"/>
    <w:rsid w:val="00C37893"/>
    <w:rsid w:val="00C40344"/>
    <w:rsid w:val="00C4048E"/>
    <w:rsid w:val="00C40870"/>
    <w:rsid w:val="00C410D3"/>
    <w:rsid w:val="00C4121F"/>
    <w:rsid w:val="00C41547"/>
    <w:rsid w:val="00C41F3F"/>
    <w:rsid w:val="00C42A49"/>
    <w:rsid w:val="00C436F3"/>
    <w:rsid w:val="00C43896"/>
    <w:rsid w:val="00C4461E"/>
    <w:rsid w:val="00C44B4C"/>
    <w:rsid w:val="00C45EAC"/>
    <w:rsid w:val="00C46540"/>
    <w:rsid w:val="00C4666E"/>
    <w:rsid w:val="00C47ABB"/>
    <w:rsid w:val="00C50448"/>
    <w:rsid w:val="00C5060F"/>
    <w:rsid w:val="00C506EA"/>
    <w:rsid w:val="00C51031"/>
    <w:rsid w:val="00C512E0"/>
    <w:rsid w:val="00C516D4"/>
    <w:rsid w:val="00C51825"/>
    <w:rsid w:val="00C52073"/>
    <w:rsid w:val="00C52331"/>
    <w:rsid w:val="00C55113"/>
    <w:rsid w:val="00C56921"/>
    <w:rsid w:val="00C56EB5"/>
    <w:rsid w:val="00C609E9"/>
    <w:rsid w:val="00C61916"/>
    <w:rsid w:val="00C61B0B"/>
    <w:rsid w:val="00C61F68"/>
    <w:rsid w:val="00C62314"/>
    <w:rsid w:val="00C633D2"/>
    <w:rsid w:val="00C63793"/>
    <w:rsid w:val="00C63AE6"/>
    <w:rsid w:val="00C66965"/>
    <w:rsid w:val="00C67163"/>
    <w:rsid w:val="00C672A8"/>
    <w:rsid w:val="00C700EA"/>
    <w:rsid w:val="00C71427"/>
    <w:rsid w:val="00C72A07"/>
    <w:rsid w:val="00C74178"/>
    <w:rsid w:val="00C755D8"/>
    <w:rsid w:val="00C758AC"/>
    <w:rsid w:val="00C75A0F"/>
    <w:rsid w:val="00C767FB"/>
    <w:rsid w:val="00C771C2"/>
    <w:rsid w:val="00C81540"/>
    <w:rsid w:val="00C81BA6"/>
    <w:rsid w:val="00C820D0"/>
    <w:rsid w:val="00C82893"/>
    <w:rsid w:val="00C84299"/>
    <w:rsid w:val="00C84EFA"/>
    <w:rsid w:val="00C84FE2"/>
    <w:rsid w:val="00C85A04"/>
    <w:rsid w:val="00C85F1E"/>
    <w:rsid w:val="00C85F8C"/>
    <w:rsid w:val="00C86C66"/>
    <w:rsid w:val="00C90238"/>
    <w:rsid w:val="00C90907"/>
    <w:rsid w:val="00C91605"/>
    <w:rsid w:val="00C92A4B"/>
    <w:rsid w:val="00C9346F"/>
    <w:rsid w:val="00C93652"/>
    <w:rsid w:val="00C94455"/>
    <w:rsid w:val="00C9497A"/>
    <w:rsid w:val="00C94C33"/>
    <w:rsid w:val="00C95475"/>
    <w:rsid w:val="00C957C9"/>
    <w:rsid w:val="00C96015"/>
    <w:rsid w:val="00C9630F"/>
    <w:rsid w:val="00C963C8"/>
    <w:rsid w:val="00C97D6E"/>
    <w:rsid w:val="00CA03B8"/>
    <w:rsid w:val="00CA0416"/>
    <w:rsid w:val="00CA0828"/>
    <w:rsid w:val="00CA102E"/>
    <w:rsid w:val="00CA32D2"/>
    <w:rsid w:val="00CA40B0"/>
    <w:rsid w:val="00CA6D37"/>
    <w:rsid w:val="00CA6FAE"/>
    <w:rsid w:val="00CB0A74"/>
    <w:rsid w:val="00CB1529"/>
    <w:rsid w:val="00CB271C"/>
    <w:rsid w:val="00CB2D6D"/>
    <w:rsid w:val="00CB3596"/>
    <w:rsid w:val="00CB37B8"/>
    <w:rsid w:val="00CB40FF"/>
    <w:rsid w:val="00CB44C0"/>
    <w:rsid w:val="00CB4639"/>
    <w:rsid w:val="00CB4FA8"/>
    <w:rsid w:val="00CB55BB"/>
    <w:rsid w:val="00CB567D"/>
    <w:rsid w:val="00CB6C73"/>
    <w:rsid w:val="00CB7034"/>
    <w:rsid w:val="00CB7F0B"/>
    <w:rsid w:val="00CC14CA"/>
    <w:rsid w:val="00CC1892"/>
    <w:rsid w:val="00CC28B5"/>
    <w:rsid w:val="00CC2B6F"/>
    <w:rsid w:val="00CC41B9"/>
    <w:rsid w:val="00CC4A58"/>
    <w:rsid w:val="00CC6BF9"/>
    <w:rsid w:val="00CC6DD9"/>
    <w:rsid w:val="00CC7010"/>
    <w:rsid w:val="00CD05B6"/>
    <w:rsid w:val="00CD1289"/>
    <w:rsid w:val="00CD1563"/>
    <w:rsid w:val="00CD215C"/>
    <w:rsid w:val="00CD2B45"/>
    <w:rsid w:val="00CD2D6B"/>
    <w:rsid w:val="00CD30CA"/>
    <w:rsid w:val="00CD4451"/>
    <w:rsid w:val="00CD5423"/>
    <w:rsid w:val="00CD6589"/>
    <w:rsid w:val="00CD766D"/>
    <w:rsid w:val="00CD7D8D"/>
    <w:rsid w:val="00CE101B"/>
    <w:rsid w:val="00CE21FB"/>
    <w:rsid w:val="00CE22AA"/>
    <w:rsid w:val="00CE2DB9"/>
    <w:rsid w:val="00CE4A72"/>
    <w:rsid w:val="00CE4C45"/>
    <w:rsid w:val="00CE70F4"/>
    <w:rsid w:val="00CF0291"/>
    <w:rsid w:val="00CF34F4"/>
    <w:rsid w:val="00CF3694"/>
    <w:rsid w:val="00CF39F4"/>
    <w:rsid w:val="00CF4BFB"/>
    <w:rsid w:val="00CF5F0B"/>
    <w:rsid w:val="00CF64DE"/>
    <w:rsid w:val="00CF7AE4"/>
    <w:rsid w:val="00CF7EE0"/>
    <w:rsid w:val="00D003A7"/>
    <w:rsid w:val="00D003F2"/>
    <w:rsid w:val="00D00489"/>
    <w:rsid w:val="00D01BBC"/>
    <w:rsid w:val="00D04A3B"/>
    <w:rsid w:val="00D05476"/>
    <w:rsid w:val="00D0591C"/>
    <w:rsid w:val="00D059C4"/>
    <w:rsid w:val="00D067F1"/>
    <w:rsid w:val="00D06C51"/>
    <w:rsid w:val="00D06CD4"/>
    <w:rsid w:val="00D10662"/>
    <w:rsid w:val="00D149EA"/>
    <w:rsid w:val="00D159F5"/>
    <w:rsid w:val="00D17447"/>
    <w:rsid w:val="00D17BCF"/>
    <w:rsid w:val="00D2106F"/>
    <w:rsid w:val="00D228CD"/>
    <w:rsid w:val="00D23E6C"/>
    <w:rsid w:val="00D266AA"/>
    <w:rsid w:val="00D26B40"/>
    <w:rsid w:val="00D26E37"/>
    <w:rsid w:val="00D2753C"/>
    <w:rsid w:val="00D277D4"/>
    <w:rsid w:val="00D3035B"/>
    <w:rsid w:val="00D31341"/>
    <w:rsid w:val="00D31737"/>
    <w:rsid w:val="00D317CE"/>
    <w:rsid w:val="00D3260C"/>
    <w:rsid w:val="00D32E49"/>
    <w:rsid w:val="00D32EB9"/>
    <w:rsid w:val="00D35C13"/>
    <w:rsid w:val="00D36772"/>
    <w:rsid w:val="00D3709F"/>
    <w:rsid w:val="00D37BAD"/>
    <w:rsid w:val="00D37FDF"/>
    <w:rsid w:val="00D44201"/>
    <w:rsid w:val="00D44539"/>
    <w:rsid w:val="00D449A0"/>
    <w:rsid w:val="00D45301"/>
    <w:rsid w:val="00D45BFC"/>
    <w:rsid w:val="00D46F23"/>
    <w:rsid w:val="00D51B3F"/>
    <w:rsid w:val="00D51C59"/>
    <w:rsid w:val="00D5544A"/>
    <w:rsid w:val="00D56306"/>
    <w:rsid w:val="00D57352"/>
    <w:rsid w:val="00D629FE"/>
    <w:rsid w:val="00D62E52"/>
    <w:rsid w:val="00D64930"/>
    <w:rsid w:val="00D649FE"/>
    <w:rsid w:val="00D6531C"/>
    <w:rsid w:val="00D65F19"/>
    <w:rsid w:val="00D66062"/>
    <w:rsid w:val="00D670CB"/>
    <w:rsid w:val="00D70611"/>
    <w:rsid w:val="00D70A44"/>
    <w:rsid w:val="00D7164E"/>
    <w:rsid w:val="00D71EB8"/>
    <w:rsid w:val="00D729CA"/>
    <w:rsid w:val="00D72A74"/>
    <w:rsid w:val="00D74EF9"/>
    <w:rsid w:val="00D7510F"/>
    <w:rsid w:val="00D753DE"/>
    <w:rsid w:val="00D75D8F"/>
    <w:rsid w:val="00D76291"/>
    <w:rsid w:val="00D80C4C"/>
    <w:rsid w:val="00D8173E"/>
    <w:rsid w:val="00D821D8"/>
    <w:rsid w:val="00D82C34"/>
    <w:rsid w:val="00D83C6D"/>
    <w:rsid w:val="00D83E69"/>
    <w:rsid w:val="00D852CF"/>
    <w:rsid w:val="00D856F4"/>
    <w:rsid w:val="00D856F8"/>
    <w:rsid w:val="00D85FAD"/>
    <w:rsid w:val="00D86BEE"/>
    <w:rsid w:val="00D87744"/>
    <w:rsid w:val="00D8783A"/>
    <w:rsid w:val="00D9153C"/>
    <w:rsid w:val="00D91E28"/>
    <w:rsid w:val="00D926FB"/>
    <w:rsid w:val="00D93A82"/>
    <w:rsid w:val="00D93A98"/>
    <w:rsid w:val="00D93FF7"/>
    <w:rsid w:val="00D941AB"/>
    <w:rsid w:val="00D94D37"/>
    <w:rsid w:val="00D94DC5"/>
    <w:rsid w:val="00D960DF"/>
    <w:rsid w:val="00D9623B"/>
    <w:rsid w:val="00D9789E"/>
    <w:rsid w:val="00D97E6F"/>
    <w:rsid w:val="00DA00D5"/>
    <w:rsid w:val="00DA0622"/>
    <w:rsid w:val="00DA0667"/>
    <w:rsid w:val="00DA0B07"/>
    <w:rsid w:val="00DA0EB1"/>
    <w:rsid w:val="00DA105E"/>
    <w:rsid w:val="00DA10BA"/>
    <w:rsid w:val="00DA1465"/>
    <w:rsid w:val="00DA1609"/>
    <w:rsid w:val="00DA21F5"/>
    <w:rsid w:val="00DA3578"/>
    <w:rsid w:val="00DA35B9"/>
    <w:rsid w:val="00DA478B"/>
    <w:rsid w:val="00DA4A04"/>
    <w:rsid w:val="00DA6D5A"/>
    <w:rsid w:val="00DA7A05"/>
    <w:rsid w:val="00DB09F4"/>
    <w:rsid w:val="00DB1E63"/>
    <w:rsid w:val="00DB2792"/>
    <w:rsid w:val="00DB2A5C"/>
    <w:rsid w:val="00DB2EB6"/>
    <w:rsid w:val="00DB347E"/>
    <w:rsid w:val="00DB3E3E"/>
    <w:rsid w:val="00DB4667"/>
    <w:rsid w:val="00DB58A0"/>
    <w:rsid w:val="00DB58CB"/>
    <w:rsid w:val="00DB69B6"/>
    <w:rsid w:val="00DB7002"/>
    <w:rsid w:val="00DB7840"/>
    <w:rsid w:val="00DB7B65"/>
    <w:rsid w:val="00DC03C8"/>
    <w:rsid w:val="00DC097E"/>
    <w:rsid w:val="00DC19DB"/>
    <w:rsid w:val="00DC1A26"/>
    <w:rsid w:val="00DC2552"/>
    <w:rsid w:val="00DC2FB2"/>
    <w:rsid w:val="00DC3712"/>
    <w:rsid w:val="00DC3A7E"/>
    <w:rsid w:val="00DC5A62"/>
    <w:rsid w:val="00DC6429"/>
    <w:rsid w:val="00DC69E4"/>
    <w:rsid w:val="00DC6FA7"/>
    <w:rsid w:val="00DD19A5"/>
    <w:rsid w:val="00DD3D7D"/>
    <w:rsid w:val="00DD3E72"/>
    <w:rsid w:val="00DD517B"/>
    <w:rsid w:val="00DD5BEF"/>
    <w:rsid w:val="00DD5EBE"/>
    <w:rsid w:val="00DD6911"/>
    <w:rsid w:val="00DD783A"/>
    <w:rsid w:val="00DE01A4"/>
    <w:rsid w:val="00DE0422"/>
    <w:rsid w:val="00DE0530"/>
    <w:rsid w:val="00DE05A3"/>
    <w:rsid w:val="00DE0DF8"/>
    <w:rsid w:val="00DE2FF2"/>
    <w:rsid w:val="00DE43AF"/>
    <w:rsid w:val="00DE4C9C"/>
    <w:rsid w:val="00DE604E"/>
    <w:rsid w:val="00DE72B0"/>
    <w:rsid w:val="00DE749F"/>
    <w:rsid w:val="00DE7822"/>
    <w:rsid w:val="00DE7B3A"/>
    <w:rsid w:val="00DF0250"/>
    <w:rsid w:val="00DF0282"/>
    <w:rsid w:val="00DF0E0A"/>
    <w:rsid w:val="00DF1864"/>
    <w:rsid w:val="00DF20E6"/>
    <w:rsid w:val="00DF3865"/>
    <w:rsid w:val="00DF4C16"/>
    <w:rsid w:val="00DF64F1"/>
    <w:rsid w:val="00DF66B4"/>
    <w:rsid w:val="00DF7206"/>
    <w:rsid w:val="00E000B7"/>
    <w:rsid w:val="00E01AEF"/>
    <w:rsid w:val="00E024B3"/>
    <w:rsid w:val="00E0294D"/>
    <w:rsid w:val="00E03E09"/>
    <w:rsid w:val="00E0443C"/>
    <w:rsid w:val="00E059AF"/>
    <w:rsid w:val="00E06582"/>
    <w:rsid w:val="00E076A9"/>
    <w:rsid w:val="00E07D0C"/>
    <w:rsid w:val="00E1088B"/>
    <w:rsid w:val="00E10C40"/>
    <w:rsid w:val="00E13489"/>
    <w:rsid w:val="00E146E8"/>
    <w:rsid w:val="00E14814"/>
    <w:rsid w:val="00E14E9B"/>
    <w:rsid w:val="00E15DFA"/>
    <w:rsid w:val="00E16A1B"/>
    <w:rsid w:val="00E20280"/>
    <w:rsid w:val="00E22566"/>
    <w:rsid w:val="00E25B73"/>
    <w:rsid w:val="00E264CC"/>
    <w:rsid w:val="00E26B65"/>
    <w:rsid w:val="00E26BF3"/>
    <w:rsid w:val="00E30AD6"/>
    <w:rsid w:val="00E30C6E"/>
    <w:rsid w:val="00E30CAA"/>
    <w:rsid w:val="00E31A4D"/>
    <w:rsid w:val="00E31A4F"/>
    <w:rsid w:val="00E32B5B"/>
    <w:rsid w:val="00E340D9"/>
    <w:rsid w:val="00E34C5A"/>
    <w:rsid w:val="00E34D57"/>
    <w:rsid w:val="00E356F8"/>
    <w:rsid w:val="00E36E8C"/>
    <w:rsid w:val="00E3733F"/>
    <w:rsid w:val="00E375C2"/>
    <w:rsid w:val="00E40CC4"/>
    <w:rsid w:val="00E40F16"/>
    <w:rsid w:val="00E4144F"/>
    <w:rsid w:val="00E41573"/>
    <w:rsid w:val="00E4235B"/>
    <w:rsid w:val="00E435D2"/>
    <w:rsid w:val="00E44203"/>
    <w:rsid w:val="00E44F19"/>
    <w:rsid w:val="00E4513F"/>
    <w:rsid w:val="00E460EF"/>
    <w:rsid w:val="00E460F1"/>
    <w:rsid w:val="00E46AC7"/>
    <w:rsid w:val="00E46C01"/>
    <w:rsid w:val="00E47ED6"/>
    <w:rsid w:val="00E51F52"/>
    <w:rsid w:val="00E529E1"/>
    <w:rsid w:val="00E5304D"/>
    <w:rsid w:val="00E545ED"/>
    <w:rsid w:val="00E54ED2"/>
    <w:rsid w:val="00E557EA"/>
    <w:rsid w:val="00E56B85"/>
    <w:rsid w:val="00E57588"/>
    <w:rsid w:val="00E60C18"/>
    <w:rsid w:val="00E6122D"/>
    <w:rsid w:val="00E62194"/>
    <w:rsid w:val="00E634EE"/>
    <w:rsid w:val="00E635BE"/>
    <w:rsid w:val="00E6378F"/>
    <w:rsid w:val="00E64996"/>
    <w:rsid w:val="00E65FBF"/>
    <w:rsid w:val="00E666BF"/>
    <w:rsid w:val="00E6695F"/>
    <w:rsid w:val="00E67216"/>
    <w:rsid w:val="00E67469"/>
    <w:rsid w:val="00E70595"/>
    <w:rsid w:val="00E70704"/>
    <w:rsid w:val="00E72D46"/>
    <w:rsid w:val="00E75662"/>
    <w:rsid w:val="00E767EC"/>
    <w:rsid w:val="00E76B34"/>
    <w:rsid w:val="00E7720F"/>
    <w:rsid w:val="00E80712"/>
    <w:rsid w:val="00E807C6"/>
    <w:rsid w:val="00E815C9"/>
    <w:rsid w:val="00E81A7D"/>
    <w:rsid w:val="00E81D50"/>
    <w:rsid w:val="00E8347C"/>
    <w:rsid w:val="00E834CC"/>
    <w:rsid w:val="00E84742"/>
    <w:rsid w:val="00E8643F"/>
    <w:rsid w:val="00E8757C"/>
    <w:rsid w:val="00E90435"/>
    <w:rsid w:val="00E9287C"/>
    <w:rsid w:val="00E92B24"/>
    <w:rsid w:val="00E92BE7"/>
    <w:rsid w:val="00E92E3D"/>
    <w:rsid w:val="00E93A4D"/>
    <w:rsid w:val="00E9438F"/>
    <w:rsid w:val="00E948B3"/>
    <w:rsid w:val="00E96C3A"/>
    <w:rsid w:val="00E97C0B"/>
    <w:rsid w:val="00E97C61"/>
    <w:rsid w:val="00E97E09"/>
    <w:rsid w:val="00EA058D"/>
    <w:rsid w:val="00EA1CF8"/>
    <w:rsid w:val="00EA243C"/>
    <w:rsid w:val="00EA2497"/>
    <w:rsid w:val="00EA2742"/>
    <w:rsid w:val="00EA29CF"/>
    <w:rsid w:val="00EA5193"/>
    <w:rsid w:val="00EA7493"/>
    <w:rsid w:val="00EB04CE"/>
    <w:rsid w:val="00EB07E7"/>
    <w:rsid w:val="00EB092B"/>
    <w:rsid w:val="00EB1CBD"/>
    <w:rsid w:val="00EB2612"/>
    <w:rsid w:val="00EB62E0"/>
    <w:rsid w:val="00EB6932"/>
    <w:rsid w:val="00EB79E0"/>
    <w:rsid w:val="00EC00A4"/>
    <w:rsid w:val="00EC1AAF"/>
    <w:rsid w:val="00EC2B8B"/>
    <w:rsid w:val="00EC3225"/>
    <w:rsid w:val="00EC33C3"/>
    <w:rsid w:val="00EC35AD"/>
    <w:rsid w:val="00EC35EC"/>
    <w:rsid w:val="00EC48F5"/>
    <w:rsid w:val="00EC551F"/>
    <w:rsid w:val="00EC5EFB"/>
    <w:rsid w:val="00EC766B"/>
    <w:rsid w:val="00ED0537"/>
    <w:rsid w:val="00ED0C25"/>
    <w:rsid w:val="00ED13D8"/>
    <w:rsid w:val="00ED169D"/>
    <w:rsid w:val="00ED2697"/>
    <w:rsid w:val="00ED3B7D"/>
    <w:rsid w:val="00ED4623"/>
    <w:rsid w:val="00ED48C2"/>
    <w:rsid w:val="00ED579A"/>
    <w:rsid w:val="00ED57BB"/>
    <w:rsid w:val="00ED59ED"/>
    <w:rsid w:val="00ED6047"/>
    <w:rsid w:val="00ED6521"/>
    <w:rsid w:val="00ED65C3"/>
    <w:rsid w:val="00ED6CFE"/>
    <w:rsid w:val="00ED7A52"/>
    <w:rsid w:val="00EE0584"/>
    <w:rsid w:val="00EE06C4"/>
    <w:rsid w:val="00EE24C6"/>
    <w:rsid w:val="00EE31E5"/>
    <w:rsid w:val="00EE3534"/>
    <w:rsid w:val="00EE39AC"/>
    <w:rsid w:val="00EE4DFA"/>
    <w:rsid w:val="00EE568F"/>
    <w:rsid w:val="00EE67AA"/>
    <w:rsid w:val="00EE682F"/>
    <w:rsid w:val="00EE6A3D"/>
    <w:rsid w:val="00EE6B56"/>
    <w:rsid w:val="00EE6C60"/>
    <w:rsid w:val="00EE6EBD"/>
    <w:rsid w:val="00EE788D"/>
    <w:rsid w:val="00EE7911"/>
    <w:rsid w:val="00EF2562"/>
    <w:rsid w:val="00EF2CE5"/>
    <w:rsid w:val="00EF3886"/>
    <w:rsid w:val="00EF5A88"/>
    <w:rsid w:val="00EF7852"/>
    <w:rsid w:val="00F00EF0"/>
    <w:rsid w:val="00F010BE"/>
    <w:rsid w:val="00F016F6"/>
    <w:rsid w:val="00F03B36"/>
    <w:rsid w:val="00F04EDB"/>
    <w:rsid w:val="00F0509D"/>
    <w:rsid w:val="00F051E3"/>
    <w:rsid w:val="00F05996"/>
    <w:rsid w:val="00F11B1B"/>
    <w:rsid w:val="00F121C4"/>
    <w:rsid w:val="00F1262F"/>
    <w:rsid w:val="00F14091"/>
    <w:rsid w:val="00F15134"/>
    <w:rsid w:val="00F156B9"/>
    <w:rsid w:val="00F15DF3"/>
    <w:rsid w:val="00F15E40"/>
    <w:rsid w:val="00F17245"/>
    <w:rsid w:val="00F20818"/>
    <w:rsid w:val="00F20AE0"/>
    <w:rsid w:val="00F212F4"/>
    <w:rsid w:val="00F21485"/>
    <w:rsid w:val="00F21B0A"/>
    <w:rsid w:val="00F21D33"/>
    <w:rsid w:val="00F22657"/>
    <w:rsid w:val="00F22A55"/>
    <w:rsid w:val="00F23101"/>
    <w:rsid w:val="00F237FF"/>
    <w:rsid w:val="00F24182"/>
    <w:rsid w:val="00F25125"/>
    <w:rsid w:val="00F25B7F"/>
    <w:rsid w:val="00F26226"/>
    <w:rsid w:val="00F26537"/>
    <w:rsid w:val="00F27FB2"/>
    <w:rsid w:val="00F304E5"/>
    <w:rsid w:val="00F30799"/>
    <w:rsid w:val="00F30DDE"/>
    <w:rsid w:val="00F32897"/>
    <w:rsid w:val="00F32D25"/>
    <w:rsid w:val="00F33AB1"/>
    <w:rsid w:val="00F341A9"/>
    <w:rsid w:val="00F350AC"/>
    <w:rsid w:val="00F35269"/>
    <w:rsid w:val="00F36B44"/>
    <w:rsid w:val="00F4223D"/>
    <w:rsid w:val="00F42A7C"/>
    <w:rsid w:val="00F44481"/>
    <w:rsid w:val="00F44932"/>
    <w:rsid w:val="00F45D7F"/>
    <w:rsid w:val="00F4630A"/>
    <w:rsid w:val="00F46CA7"/>
    <w:rsid w:val="00F4795D"/>
    <w:rsid w:val="00F47D50"/>
    <w:rsid w:val="00F50B91"/>
    <w:rsid w:val="00F52CC4"/>
    <w:rsid w:val="00F539BD"/>
    <w:rsid w:val="00F53B51"/>
    <w:rsid w:val="00F54212"/>
    <w:rsid w:val="00F55D49"/>
    <w:rsid w:val="00F56140"/>
    <w:rsid w:val="00F60282"/>
    <w:rsid w:val="00F617F3"/>
    <w:rsid w:val="00F6509F"/>
    <w:rsid w:val="00F65485"/>
    <w:rsid w:val="00F654FA"/>
    <w:rsid w:val="00F66C70"/>
    <w:rsid w:val="00F66E17"/>
    <w:rsid w:val="00F66E71"/>
    <w:rsid w:val="00F67769"/>
    <w:rsid w:val="00F6780C"/>
    <w:rsid w:val="00F67AF9"/>
    <w:rsid w:val="00F67FC6"/>
    <w:rsid w:val="00F7023B"/>
    <w:rsid w:val="00F705E5"/>
    <w:rsid w:val="00F7348A"/>
    <w:rsid w:val="00F73653"/>
    <w:rsid w:val="00F73A8A"/>
    <w:rsid w:val="00F747DE"/>
    <w:rsid w:val="00F758DF"/>
    <w:rsid w:val="00F7641C"/>
    <w:rsid w:val="00F76DF5"/>
    <w:rsid w:val="00F7733F"/>
    <w:rsid w:val="00F776D8"/>
    <w:rsid w:val="00F8040C"/>
    <w:rsid w:val="00F81A1F"/>
    <w:rsid w:val="00F82061"/>
    <w:rsid w:val="00F821EE"/>
    <w:rsid w:val="00F82C7D"/>
    <w:rsid w:val="00F85A25"/>
    <w:rsid w:val="00F85BAC"/>
    <w:rsid w:val="00F87669"/>
    <w:rsid w:val="00F87913"/>
    <w:rsid w:val="00F90088"/>
    <w:rsid w:val="00F92D15"/>
    <w:rsid w:val="00F92DC1"/>
    <w:rsid w:val="00F93083"/>
    <w:rsid w:val="00F93C6E"/>
    <w:rsid w:val="00F95BF4"/>
    <w:rsid w:val="00F97404"/>
    <w:rsid w:val="00FA043E"/>
    <w:rsid w:val="00FA1E25"/>
    <w:rsid w:val="00FA1F6D"/>
    <w:rsid w:val="00FA3857"/>
    <w:rsid w:val="00FA3B5D"/>
    <w:rsid w:val="00FA45C2"/>
    <w:rsid w:val="00FA46DE"/>
    <w:rsid w:val="00FA4DAA"/>
    <w:rsid w:val="00FA7966"/>
    <w:rsid w:val="00FB2049"/>
    <w:rsid w:val="00FB2345"/>
    <w:rsid w:val="00FB2573"/>
    <w:rsid w:val="00FB2CCC"/>
    <w:rsid w:val="00FB30B9"/>
    <w:rsid w:val="00FB3DF2"/>
    <w:rsid w:val="00FB45D2"/>
    <w:rsid w:val="00FB50D8"/>
    <w:rsid w:val="00FB6857"/>
    <w:rsid w:val="00FB6F66"/>
    <w:rsid w:val="00FB7081"/>
    <w:rsid w:val="00FB7547"/>
    <w:rsid w:val="00FB78EE"/>
    <w:rsid w:val="00FC02D5"/>
    <w:rsid w:val="00FC0A73"/>
    <w:rsid w:val="00FC12A9"/>
    <w:rsid w:val="00FC246C"/>
    <w:rsid w:val="00FC2E38"/>
    <w:rsid w:val="00FC3414"/>
    <w:rsid w:val="00FC42E0"/>
    <w:rsid w:val="00FC5561"/>
    <w:rsid w:val="00FC5672"/>
    <w:rsid w:val="00FC5835"/>
    <w:rsid w:val="00FC5F2B"/>
    <w:rsid w:val="00FC5F70"/>
    <w:rsid w:val="00FC6196"/>
    <w:rsid w:val="00FC68C8"/>
    <w:rsid w:val="00FC6FFC"/>
    <w:rsid w:val="00FC70AE"/>
    <w:rsid w:val="00FC729F"/>
    <w:rsid w:val="00FC7DC3"/>
    <w:rsid w:val="00FD03C7"/>
    <w:rsid w:val="00FD0E83"/>
    <w:rsid w:val="00FD13BD"/>
    <w:rsid w:val="00FD18F1"/>
    <w:rsid w:val="00FD1F6A"/>
    <w:rsid w:val="00FD2509"/>
    <w:rsid w:val="00FD25F5"/>
    <w:rsid w:val="00FD295A"/>
    <w:rsid w:val="00FD371D"/>
    <w:rsid w:val="00FD3A28"/>
    <w:rsid w:val="00FD423B"/>
    <w:rsid w:val="00FD4529"/>
    <w:rsid w:val="00FD5F7F"/>
    <w:rsid w:val="00FD661B"/>
    <w:rsid w:val="00FD67EC"/>
    <w:rsid w:val="00FD6CE2"/>
    <w:rsid w:val="00FD6E16"/>
    <w:rsid w:val="00FE0548"/>
    <w:rsid w:val="00FE0BE3"/>
    <w:rsid w:val="00FE0C99"/>
    <w:rsid w:val="00FE0FC6"/>
    <w:rsid w:val="00FE1979"/>
    <w:rsid w:val="00FE456C"/>
    <w:rsid w:val="00FE5C93"/>
    <w:rsid w:val="00FE5EF8"/>
    <w:rsid w:val="00FF150D"/>
    <w:rsid w:val="00FF2157"/>
    <w:rsid w:val="00FF2B53"/>
    <w:rsid w:val="00FF3A4E"/>
    <w:rsid w:val="00FF4347"/>
    <w:rsid w:val="00FF43D4"/>
    <w:rsid w:val="00FF43E0"/>
    <w:rsid w:val="00FF464C"/>
    <w:rsid w:val="00FF4C39"/>
    <w:rsid w:val="046A4179"/>
    <w:rsid w:val="04C1500E"/>
    <w:rsid w:val="058B09F8"/>
    <w:rsid w:val="05CC266E"/>
    <w:rsid w:val="06891C15"/>
    <w:rsid w:val="07124A41"/>
    <w:rsid w:val="07137D53"/>
    <w:rsid w:val="07326266"/>
    <w:rsid w:val="07CF533A"/>
    <w:rsid w:val="07FD2E2C"/>
    <w:rsid w:val="08491A16"/>
    <w:rsid w:val="0A4A605F"/>
    <w:rsid w:val="0AC93D07"/>
    <w:rsid w:val="0AE11E7D"/>
    <w:rsid w:val="0B0B0CE4"/>
    <w:rsid w:val="0EC7776F"/>
    <w:rsid w:val="100015D6"/>
    <w:rsid w:val="106619CB"/>
    <w:rsid w:val="11585D9C"/>
    <w:rsid w:val="13022458"/>
    <w:rsid w:val="14FA4E9E"/>
    <w:rsid w:val="15312ED3"/>
    <w:rsid w:val="15877B7F"/>
    <w:rsid w:val="18F16A18"/>
    <w:rsid w:val="19462ACF"/>
    <w:rsid w:val="1A3D502A"/>
    <w:rsid w:val="1A621B3E"/>
    <w:rsid w:val="1BD10E1D"/>
    <w:rsid w:val="1D0052D9"/>
    <w:rsid w:val="1E1B105E"/>
    <w:rsid w:val="1E4B6F1E"/>
    <w:rsid w:val="2016066D"/>
    <w:rsid w:val="201E42DB"/>
    <w:rsid w:val="21456820"/>
    <w:rsid w:val="23454455"/>
    <w:rsid w:val="24600AAC"/>
    <w:rsid w:val="24E56E7F"/>
    <w:rsid w:val="2A885E9F"/>
    <w:rsid w:val="2A9D016D"/>
    <w:rsid w:val="2B265F6D"/>
    <w:rsid w:val="2FE51784"/>
    <w:rsid w:val="306328E1"/>
    <w:rsid w:val="309935D5"/>
    <w:rsid w:val="33070F03"/>
    <w:rsid w:val="344E7B28"/>
    <w:rsid w:val="34F92C45"/>
    <w:rsid w:val="381178BB"/>
    <w:rsid w:val="38CE0EFA"/>
    <w:rsid w:val="39A674C4"/>
    <w:rsid w:val="3A2372AA"/>
    <w:rsid w:val="3AA36E30"/>
    <w:rsid w:val="3B7026AF"/>
    <w:rsid w:val="3F236F87"/>
    <w:rsid w:val="444C63C4"/>
    <w:rsid w:val="45AD3CF8"/>
    <w:rsid w:val="45D453F7"/>
    <w:rsid w:val="467C59AC"/>
    <w:rsid w:val="474107AE"/>
    <w:rsid w:val="4799196C"/>
    <w:rsid w:val="492560DA"/>
    <w:rsid w:val="4A4D4F3E"/>
    <w:rsid w:val="4E0B29F3"/>
    <w:rsid w:val="4EDD2B9A"/>
    <w:rsid w:val="52732525"/>
    <w:rsid w:val="52C331B8"/>
    <w:rsid w:val="55EC3DF3"/>
    <w:rsid w:val="577D6247"/>
    <w:rsid w:val="57EF37CB"/>
    <w:rsid w:val="58234FC4"/>
    <w:rsid w:val="58425309"/>
    <w:rsid w:val="58520CB7"/>
    <w:rsid w:val="588A1ED1"/>
    <w:rsid w:val="59DD2C9B"/>
    <w:rsid w:val="5AA269CB"/>
    <w:rsid w:val="60BD1CB0"/>
    <w:rsid w:val="61A87989"/>
    <w:rsid w:val="62CF7BE0"/>
    <w:rsid w:val="643813E3"/>
    <w:rsid w:val="65D44E5C"/>
    <w:rsid w:val="67353CC0"/>
    <w:rsid w:val="67EA5B45"/>
    <w:rsid w:val="6A467701"/>
    <w:rsid w:val="6A83167A"/>
    <w:rsid w:val="6E32756E"/>
    <w:rsid w:val="6EAA5FC7"/>
    <w:rsid w:val="6F84786A"/>
    <w:rsid w:val="71695512"/>
    <w:rsid w:val="72AD7EF6"/>
    <w:rsid w:val="758A6B93"/>
    <w:rsid w:val="76057F3E"/>
    <w:rsid w:val="76BF6F89"/>
    <w:rsid w:val="771944BF"/>
    <w:rsid w:val="79747B7D"/>
    <w:rsid w:val="7B795ABB"/>
    <w:rsid w:val="7BB648DE"/>
    <w:rsid w:val="7C8E40E7"/>
    <w:rsid w:val="BFFD03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eastAsia="方正仿宋_GBK"/>
      <w:kern w:val="2"/>
      <w:sz w:val="32"/>
      <w:lang w:val="en-US" w:eastAsia="zh-CN" w:bidi="ar-SA"/>
    </w:rPr>
  </w:style>
  <w:style w:type="character" w:default="1" w:styleId="9">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3">
    <w:name w:val="annotation text"/>
    <w:basedOn w:val="1"/>
    <w:uiPriority w:val="0"/>
    <w:pPr>
      <w:jc w:val="left"/>
    </w:pPr>
  </w:style>
  <w:style w:type="paragraph" w:styleId="4">
    <w:name w:val="Body Text Indent"/>
    <w:basedOn w:val="1"/>
    <w:qFormat/>
    <w:uiPriority w:val="0"/>
    <w:pPr>
      <w:spacing w:line="700" w:lineRule="exact"/>
      <w:ind w:left="960"/>
    </w:pPr>
    <w:rPr>
      <w:rFonts w:ascii="Calibri" w:hAnsi="Calibri"/>
      <w:sz w:val="4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bottom w:val="single" w:color="auto" w:sz="6" w:space="1"/>
      </w:pBdr>
      <w:tabs>
        <w:tab w:val="center" w:pos="4153"/>
        <w:tab w:val="right" w:pos="8306"/>
      </w:tabs>
      <w:snapToGrid w:val="0"/>
      <w:jc w:val="center"/>
    </w:pPr>
    <w:rPr>
      <w:sz w:val="18"/>
    </w:rPr>
  </w:style>
  <w:style w:type="paragraph" w:styleId="7">
    <w:name w:val="Body Text First Indent 2"/>
    <w:basedOn w:val="4"/>
    <w:qFormat/>
    <w:uiPriority w:val="0"/>
    <w:pPr>
      <w:spacing w:line="240" w:lineRule="auto"/>
      <w:ind w:left="420" w:leftChars="200" w:firstLine="420" w:firstLineChars="200"/>
    </w:pPr>
    <w:rPr>
      <w:rFonts w:ascii="Times New Roman" w:hAnsi="Times New Roman"/>
      <w:sz w:val="21"/>
      <w:szCs w:val="20"/>
    </w:rPr>
  </w:style>
  <w:style w:type="character" w:styleId="10">
    <w:name w:val="page number"/>
    <w:basedOn w:val="9"/>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844</Words>
  <Characters>4814</Characters>
  <Lines>40</Lines>
  <Paragraphs>11</Paragraphs>
  <TotalTime>3</TotalTime>
  <ScaleCrop>false</ScaleCrop>
  <LinksUpToDate>false</LinksUpToDate>
  <CharactersWithSpaces>5647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2021-08-16T09:25:00Z</dcterms:created>
  <dc:creator>文印中心_万娟</dc:creator>
  <cp:lastModifiedBy> </cp:lastModifiedBy>
  <cp:lastPrinted>2021-09-08T15:41:42Z</cp:lastPrinted>
  <dcterms:modified xsi:type="dcterms:W3CDTF">2022-11-21T16:05:02Z</dcterms:modified>
  <dc:title>重庆市人民政府办公厅关于</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C34329D72777429596BDB1E804169976</vt:lpwstr>
  </property>
</Properties>
</file>